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46" w:rsidRPr="007B7846" w:rsidRDefault="007B7846" w:rsidP="00656013">
      <w:pPr>
        <w:jc w:val="center"/>
        <w:rPr>
          <w:rFonts w:ascii="Arial" w:hAnsi="Arial" w:cs="Arial"/>
          <w:color w:val="943634" w:themeColor="accent2" w:themeShade="BF"/>
          <w:sz w:val="14"/>
          <w:szCs w:val="14"/>
        </w:rPr>
      </w:pPr>
    </w:p>
    <w:p w:rsidR="00656013" w:rsidRPr="000654AC" w:rsidRDefault="00656013" w:rsidP="00656013">
      <w:pPr>
        <w:jc w:val="center"/>
        <w:rPr>
          <w:rFonts w:ascii="Arial" w:hAnsi="Arial" w:cs="Arial"/>
          <w:b/>
          <w:color w:val="0000FF"/>
          <w:sz w:val="48"/>
        </w:rPr>
      </w:pPr>
      <w:r w:rsidRPr="000654AC">
        <w:rPr>
          <w:rFonts w:ascii="Arial" w:hAnsi="Arial" w:cs="Arial"/>
          <w:b/>
          <w:color w:val="0000FF"/>
          <w:sz w:val="48"/>
        </w:rPr>
        <w:t xml:space="preserve">Race, Gender, Class: </w:t>
      </w:r>
    </w:p>
    <w:p w:rsidR="00656013" w:rsidRPr="000654AC" w:rsidRDefault="00656013" w:rsidP="00656013">
      <w:pPr>
        <w:jc w:val="center"/>
        <w:rPr>
          <w:rFonts w:ascii="Arial" w:hAnsi="Arial" w:cs="Arial"/>
          <w:b/>
          <w:color w:val="FF0000"/>
          <w:sz w:val="32"/>
        </w:rPr>
      </w:pPr>
      <w:r w:rsidRPr="000654AC">
        <w:rPr>
          <w:rFonts w:ascii="Arial" w:hAnsi="Arial" w:cs="Arial"/>
          <w:b/>
          <w:color w:val="FF0000"/>
          <w:sz w:val="32"/>
        </w:rPr>
        <w:t>A Systemic Analysis of Individual, Institutional and Social Oppression</w:t>
      </w:r>
    </w:p>
    <w:p w:rsidR="00656013" w:rsidRPr="000654AC" w:rsidRDefault="003C3879" w:rsidP="00656013">
      <w:pPr>
        <w:jc w:val="center"/>
        <w:rPr>
          <w:rFonts w:ascii="Arial" w:hAnsi="Arial" w:cs="Arial"/>
          <w:i/>
          <w:sz w:val="24"/>
        </w:rPr>
      </w:pPr>
      <w:r>
        <w:rPr>
          <w:rFonts w:ascii="Arial" w:hAnsi="Arial" w:cs="Arial"/>
          <w:i/>
          <w:sz w:val="24"/>
        </w:rPr>
        <w:t>IST 3007</w:t>
      </w:r>
    </w:p>
    <w:p w:rsidR="00656013" w:rsidRPr="000654AC" w:rsidRDefault="00656013" w:rsidP="00656013">
      <w:pPr>
        <w:jc w:val="center"/>
        <w:rPr>
          <w:rFonts w:ascii="Arial" w:hAnsi="Arial" w:cs="Arial"/>
          <w:i/>
          <w:sz w:val="24"/>
        </w:rPr>
      </w:pPr>
      <w:r w:rsidRPr="000654AC">
        <w:rPr>
          <w:rFonts w:ascii="Arial" w:hAnsi="Arial" w:cs="Arial"/>
          <w:i/>
          <w:sz w:val="24"/>
        </w:rPr>
        <w:t>Winter</w:t>
      </w:r>
      <w:r>
        <w:rPr>
          <w:rFonts w:ascii="Arial" w:hAnsi="Arial" w:cs="Arial"/>
          <w:i/>
          <w:sz w:val="24"/>
        </w:rPr>
        <w:t xml:space="preserve"> 201</w:t>
      </w:r>
      <w:r w:rsidR="007F68AF">
        <w:rPr>
          <w:rFonts w:ascii="Arial" w:hAnsi="Arial" w:cs="Arial"/>
          <w:i/>
          <w:sz w:val="24"/>
        </w:rPr>
        <w:t>4</w:t>
      </w:r>
    </w:p>
    <w:p w:rsidR="00656013" w:rsidRDefault="007F68AF" w:rsidP="00656013">
      <w:pPr>
        <w:jc w:val="center"/>
        <w:rPr>
          <w:rFonts w:ascii="Arial" w:hAnsi="Arial" w:cs="Arial"/>
          <w:i/>
          <w:sz w:val="24"/>
        </w:rPr>
      </w:pPr>
      <w:r>
        <w:rPr>
          <w:rFonts w:ascii="Arial" w:hAnsi="Arial" w:cs="Arial"/>
          <w:i/>
          <w:sz w:val="24"/>
        </w:rPr>
        <w:t>Wednesdays</w:t>
      </w:r>
      <w:r w:rsidR="00656013" w:rsidRPr="000654AC">
        <w:rPr>
          <w:rFonts w:ascii="Arial" w:hAnsi="Arial" w:cs="Arial"/>
          <w:i/>
          <w:sz w:val="24"/>
        </w:rPr>
        <w:t xml:space="preserve">: </w:t>
      </w:r>
      <w:r w:rsidR="00CE0A7C">
        <w:rPr>
          <w:rFonts w:ascii="Arial" w:hAnsi="Arial" w:cs="Arial"/>
          <w:i/>
          <w:sz w:val="24"/>
        </w:rPr>
        <w:t>1:00</w:t>
      </w:r>
      <w:r w:rsidR="006C7173">
        <w:rPr>
          <w:rFonts w:ascii="Arial" w:hAnsi="Arial" w:cs="Arial"/>
          <w:i/>
          <w:sz w:val="24"/>
        </w:rPr>
        <w:t xml:space="preserve"> – </w:t>
      </w:r>
      <w:r w:rsidR="00CE0A7C">
        <w:rPr>
          <w:rFonts w:ascii="Arial" w:hAnsi="Arial" w:cs="Arial"/>
          <w:i/>
          <w:sz w:val="24"/>
        </w:rPr>
        <w:t>4:3</w:t>
      </w:r>
      <w:r w:rsidR="006C7173">
        <w:rPr>
          <w:rFonts w:ascii="Arial" w:hAnsi="Arial" w:cs="Arial"/>
          <w:i/>
          <w:sz w:val="24"/>
        </w:rPr>
        <w:t>0</w:t>
      </w:r>
      <w:r w:rsidR="00656013">
        <w:rPr>
          <w:rFonts w:ascii="Arial" w:hAnsi="Arial" w:cs="Arial"/>
          <w:i/>
          <w:sz w:val="24"/>
        </w:rPr>
        <w:t xml:space="preserve"> </w:t>
      </w:r>
      <w:r w:rsidR="00656013" w:rsidRPr="000654AC">
        <w:rPr>
          <w:rFonts w:ascii="Arial" w:hAnsi="Arial" w:cs="Arial"/>
          <w:i/>
          <w:sz w:val="24"/>
        </w:rPr>
        <w:t>pm</w:t>
      </w:r>
    </w:p>
    <w:p w:rsidR="0090556A" w:rsidRPr="003C3879" w:rsidRDefault="003C3879" w:rsidP="00656013">
      <w:pPr>
        <w:jc w:val="center"/>
        <w:rPr>
          <w:rFonts w:ascii="Arial" w:hAnsi="Arial" w:cs="Arial"/>
          <w:i/>
        </w:rPr>
      </w:pPr>
      <w:r w:rsidRPr="003C3879">
        <w:rPr>
          <w:rFonts w:ascii="Arial" w:hAnsi="Arial" w:cs="Arial"/>
          <w:i/>
        </w:rPr>
        <w:t>Bacon Education Center 212</w:t>
      </w:r>
    </w:p>
    <w:p w:rsidR="00656013" w:rsidRPr="000654AC" w:rsidRDefault="00656013" w:rsidP="00656013">
      <w:pPr>
        <w:jc w:val="center"/>
        <w:rPr>
          <w:rFonts w:ascii="Arial" w:hAnsi="Arial" w:cs="Arial"/>
        </w:rPr>
      </w:pPr>
    </w:p>
    <w:p w:rsidR="00656013" w:rsidRDefault="0047229F" w:rsidP="00656013">
      <w:pPr>
        <w:jc w:val="center"/>
        <w:rPr>
          <w:rFonts w:ascii="Arial" w:hAnsi="Arial" w:cs="Arial"/>
        </w:rPr>
      </w:pPr>
      <w:r>
        <w:rPr>
          <w:rFonts w:ascii="Arial" w:hAnsi="Arial" w:cs="Arial"/>
        </w:rPr>
        <w:t xml:space="preserve">Dr. </w:t>
      </w:r>
      <w:r w:rsidR="00656013" w:rsidRPr="000654AC">
        <w:rPr>
          <w:rFonts w:ascii="Arial" w:hAnsi="Arial" w:cs="Arial"/>
        </w:rPr>
        <w:t xml:space="preserve">Loring Abeyta and </w:t>
      </w:r>
      <w:r>
        <w:rPr>
          <w:rFonts w:ascii="Arial" w:hAnsi="Arial" w:cs="Arial"/>
        </w:rPr>
        <w:t xml:space="preserve">Dr. </w:t>
      </w:r>
      <w:r w:rsidR="00656013" w:rsidRPr="000654AC">
        <w:rPr>
          <w:rFonts w:ascii="Arial" w:hAnsi="Arial" w:cs="Arial"/>
        </w:rPr>
        <w:t>Tink Tinker, Instructors</w:t>
      </w:r>
    </w:p>
    <w:p w:rsidR="00656013" w:rsidRDefault="00656013" w:rsidP="00656013">
      <w:pPr>
        <w:jc w:val="center"/>
        <w:rPr>
          <w:rFonts w:ascii="Arial" w:hAnsi="Arial" w:cs="Arial"/>
        </w:rPr>
      </w:pPr>
    </w:p>
    <w:p w:rsidR="00656013" w:rsidRDefault="00656013" w:rsidP="00656013">
      <w:pPr>
        <w:rPr>
          <w:rFonts w:ascii="Arial" w:hAnsi="Arial" w:cs="Arial"/>
        </w:rPr>
      </w:pPr>
      <w:r>
        <w:rPr>
          <w:rFonts w:ascii="Arial" w:hAnsi="Arial" w:cs="Arial"/>
        </w:rPr>
        <w:t xml:space="preserve">Contact Information:  </w:t>
      </w:r>
    </w:p>
    <w:p w:rsidR="00656013" w:rsidRDefault="00656013" w:rsidP="00656013">
      <w:pPr>
        <w:rPr>
          <w:rFonts w:ascii="Arial" w:hAnsi="Arial" w:cs="Arial"/>
        </w:rPr>
      </w:pPr>
    </w:p>
    <w:tbl>
      <w:tblPr>
        <w:tblStyle w:val="Table3Deffects1"/>
        <w:tblW w:w="0" w:type="auto"/>
        <w:tblLook w:val="01E0" w:firstRow="1" w:lastRow="1" w:firstColumn="1" w:lastColumn="1" w:noHBand="0" w:noVBand="0"/>
      </w:tblPr>
      <w:tblGrid>
        <w:gridCol w:w="5058"/>
        <w:gridCol w:w="3798"/>
      </w:tblGrid>
      <w:tr w:rsidR="00656013" w:rsidRPr="009E74B7" w:rsidTr="00945A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58" w:type="dxa"/>
          </w:tcPr>
          <w:p w:rsidR="00656013" w:rsidRPr="009E74B7" w:rsidRDefault="0047229F" w:rsidP="00945AF3">
            <w:pPr>
              <w:rPr>
                <w:rFonts w:ascii="Arial" w:hAnsi="Arial" w:cs="Arial"/>
              </w:rPr>
            </w:pPr>
            <w:r>
              <w:rPr>
                <w:rFonts w:ascii="Arial" w:hAnsi="Arial" w:cs="Arial"/>
              </w:rPr>
              <w:t xml:space="preserve">Dr. </w:t>
            </w:r>
            <w:r w:rsidR="00656013" w:rsidRPr="009E74B7">
              <w:rPr>
                <w:rFonts w:ascii="Arial" w:hAnsi="Arial" w:cs="Arial"/>
              </w:rPr>
              <w:t>Loring Abeyta</w:t>
            </w:r>
          </w:p>
          <w:p w:rsidR="00656013" w:rsidRPr="009E74B7" w:rsidRDefault="00AF069D" w:rsidP="00945AF3">
            <w:pPr>
              <w:rPr>
                <w:rFonts w:ascii="Arial" w:hAnsi="Arial" w:cs="Arial"/>
              </w:rPr>
            </w:pPr>
            <w:hyperlink r:id="rId8" w:history="1">
              <w:r w:rsidR="00656013" w:rsidRPr="009E74B7">
                <w:rPr>
                  <w:rStyle w:val="Hyperlink"/>
                  <w:rFonts w:ascii="Arial" w:hAnsi="Arial" w:cs="Arial"/>
                </w:rPr>
                <w:t>labeyta@iliff.edu</w:t>
              </w:r>
            </w:hyperlink>
          </w:p>
          <w:p w:rsidR="00656013" w:rsidRDefault="00656013" w:rsidP="00945AF3">
            <w:pPr>
              <w:rPr>
                <w:rFonts w:ascii="Arial" w:hAnsi="Arial" w:cs="Arial"/>
              </w:rPr>
            </w:pPr>
          </w:p>
          <w:p w:rsidR="00656013" w:rsidRPr="009E74B7" w:rsidRDefault="00656013" w:rsidP="00945AF3">
            <w:pPr>
              <w:rPr>
                <w:rFonts w:ascii="Arial" w:hAnsi="Arial" w:cs="Arial"/>
              </w:rPr>
            </w:pPr>
          </w:p>
        </w:tc>
        <w:tc>
          <w:tcPr>
            <w:cnfStyle w:val="000100001000" w:firstRow="0" w:lastRow="0" w:firstColumn="0" w:lastColumn="1" w:oddVBand="0" w:evenVBand="0" w:oddHBand="0" w:evenHBand="0" w:firstRowFirstColumn="0" w:firstRowLastColumn="1" w:lastRowFirstColumn="0" w:lastRowLastColumn="0"/>
            <w:tcW w:w="3798" w:type="dxa"/>
          </w:tcPr>
          <w:p w:rsidR="00656013" w:rsidRPr="009E74B7" w:rsidRDefault="0047229F" w:rsidP="00945AF3">
            <w:pPr>
              <w:jc w:val="right"/>
              <w:rPr>
                <w:rFonts w:ascii="Arial" w:hAnsi="Arial" w:cs="Arial"/>
              </w:rPr>
            </w:pPr>
            <w:r>
              <w:rPr>
                <w:rFonts w:ascii="Arial" w:hAnsi="Arial" w:cs="Arial"/>
              </w:rPr>
              <w:t xml:space="preserve">Dr. </w:t>
            </w:r>
            <w:r w:rsidR="00656013" w:rsidRPr="009E74B7">
              <w:rPr>
                <w:rFonts w:ascii="Arial" w:hAnsi="Arial" w:cs="Arial"/>
              </w:rPr>
              <w:t>Tink Tinker</w:t>
            </w:r>
          </w:p>
          <w:p w:rsidR="00656013" w:rsidRPr="009E74B7" w:rsidRDefault="00AF069D" w:rsidP="00945AF3">
            <w:pPr>
              <w:jc w:val="right"/>
              <w:rPr>
                <w:rFonts w:ascii="Arial" w:hAnsi="Arial" w:cs="Arial"/>
              </w:rPr>
            </w:pPr>
            <w:hyperlink r:id="rId9" w:history="1">
              <w:r w:rsidR="00656013" w:rsidRPr="009E74B7">
                <w:rPr>
                  <w:rStyle w:val="Hyperlink"/>
                  <w:rFonts w:ascii="Arial" w:hAnsi="Arial" w:cs="Arial"/>
                </w:rPr>
                <w:t>ttinker@iliff.edu</w:t>
              </w:r>
            </w:hyperlink>
          </w:p>
          <w:p w:rsidR="00656013" w:rsidRPr="009E74B7" w:rsidRDefault="00656013" w:rsidP="00945AF3">
            <w:pPr>
              <w:jc w:val="right"/>
              <w:rPr>
                <w:rFonts w:ascii="Arial" w:hAnsi="Arial" w:cs="Arial"/>
              </w:rPr>
            </w:pPr>
            <w:r w:rsidRPr="009E74B7">
              <w:rPr>
                <w:rFonts w:ascii="Arial" w:hAnsi="Arial" w:cs="Arial"/>
              </w:rPr>
              <w:t>303-765-3182</w:t>
            </w:r>
          </w:p>
          <w:p w:rsidR="00656013" w:rsidRPr="009E74B7" w:rsidRDefault="00656013" w:rsidP="00945AF3">
            <w:pPr>
              <w:jc w:val="right"/>
              <w:rPr>
                <w:rFonts w:ascii="Arial" w:hAnsi="Arial" w:cs="Arial"/>
              </w:rPr>
            </w:pPr>
            <w:r w:rsidRPr="009E74B7">
              <w:rPr>
                <w:rFonts w:ascii="Arial" w:hAnsi="Arial" w:cs="Arial"/>
              </w:rPr>
              <w:t>Office:  Iliff Hall # 411</w:t>
            </w:r>
          </w:p>
          <w:p w:rsidR="00656013" w:rsidRPr="009E74B7" w:rsidRDefault="00656013" w:rsidP="00945AF3">
            <w:pPr>
              <w:jc w:val="right"/>
              <w:rPr>
                <w:rFonts w:ascii="Arial" w:hAnsi="Arial" w:cs="Arial"/>
              </w:rPr>
            </w:pPr>
            <w:r>
              <w:rPr>
                <w:rFonts w:ascii="Arial" w:hAnsi="Arial" w:cs="Arial"/>
              </w:rPr>
              <w:t>Messages via email only.</w:t>
            </w:r>
          </w:p>
        </w:tc>
      </w:tr>
    </w:tbl>
    <w:p w:rsidR="00656013" w:rsidRDefault="00656013" w:rsidP="00656013">
      <w:pPr>
        <w:rPr>
          <w:rFonts w:ascii="Arial" w:hAnsi="Arial" w:cs="Arial"/>
        </w:rPr>
      </w:pPr>
    </w:p>
    <w:p w:rsidR="00656013" w:rsidRDefault="00656013" w:rsidP="00656013">
      <w:pPr>
        <w:rPr>
          <w:rFonts w:ascii="Arial" w:hAnsi="Arial" w:cs="Arial"/>
          <w:b/>
          <w:color w:val="FF00FF"/>
          <w:sz w:val="32"/>
        </w:rPr>
      </w:pPr>
    </w:p>
    <w:p w:rsidR="00656013" w:rsidRPr="000654AC" w:rsidRDefault="00656013" w:rsidP="00656013">
      <w:pPr>
        <w:rPr>
          <w:rFonts w:ascii="Arial" w:hAnsi="Arial" w:cs="Arial"/>
          <w:b/>
          <w:sz w:val="32"/>
        </w:rPr>
      </w:pPr>
      <w:r w:rsidRPr="000654AC">
        <w:rPr>
          <w:rFonts w:ascii="Arial" w:hAnsi="Arial" w:cs="Arial"/>
          <w:b/>
          <w:color w:val="FF00FF"/>
          <w:sz w:val="32"/>
        </w:rPr>
        <w:t>Introduction</w:t>
      </w:r>
    </w:p>
    <w:p w:rsidR="00656013" w:rsidRPr="000654AC" w:rsidRDefault="00656013" w:rsidP="00656013">
      <w:pPr>
        <w:rPr>
          <w:rFonts w:ascii="Arial" w:hAnsi="Arial" w:cs="Arial"/>
          <w:sz w:val="18"/>
          <w:szCs w:val="18"/>
        </w:rPr>
      </w:pPr>
    </w:p>
    <w:p w:rsidR="00656013" w:rsidRDefault="00656013" w:rsidP="00656013">
      <w:pPr>
        <w:ind w:left="720"/>
        <w:rPr>
          <w:rFonts w:ascii="Arial" w:hAnsi="Arial" w:cs="Arial"/>
          <w:sz w:val="18"/>
          <w:szCs w:val="18"/>
        </w:rPr>
      </w:pPr>
      <w:r w:rsidRPr="000654AC">
        <w:rPr>
          <w:rFonts w:ascii="Arial" w:hAnsi="Arial" w:cs="Arial"/>
          <w:sz w:val="18"/>
          <w:szCs w:val="18"/>
        </w:rPr>
        <w:tab/>
      </w:r>
      <w:r>
        <w:rPr>
          <w:rFonts w:ascii="Arial" w:hAnsi="Arial" w:cs="Arial"/>
          <w:sz w:val="18"/>
          <w:szCs w:val="18"/>
        </w:rPr>
        <w:t>In order to clarify the method and purpose of this course, let us begin with stating what this course is NOT.  T</w:t>
      </w:r>
      <w:r w:rsidRPr="000654AC">
        <w:rPr>
          <w:rFonts w:ascii="Arial" w:hAnsi="Arial" w:cs="Arial"/>
          <w:sz w:val="18"/>
          <w:szCs w:val="18"/>
        </w:rPr>
        <w:t xml:space="preserve">his course is not a philosophical debate about the ontology of race/racism, gender/sexism/ homophobia, and class/inequality (i.e. it does not question </w:t>
      </w:r>
      <w:r w:rsidRPr="000654AC">
        <w:rPr>
          <w:rFonts w:ascii="Arial" w:hAnsi="Arial" w:cs="Arial"/>
          <w:i/>
          <w:sz w:val="18"/>
          <w:szCs w:val="18"/>
        </w:rPr>
        <w:t>whether</w:t>
      </w:r>
      <w:r w:rsidRPr="000654AC">
        <w:rPr>
          <w:rFonts w:ascii="Arial" w:hAnsi="Arial" w:cs="Arial"/>
          <w:sz w:val="18"/>
          <w:szCs w:val="18"/>
        </w:rPr>
        <w:t xml:space="preserve"> these realities exist). Rather, it begins with the assumption that these </w:t>
      </w:r>
      <w:r w:rsidRPr="000654AC">
        <w:rPr>
          <w:rFonts w:ascii="Arial" w:hAnsi="Arial" w:cs="Arial"/>
          <w:i/>
          <w:sz w:val="18"/>
          <w:szCs w:val="18"/>
        </w:rPr>
        <w:t>are</w:t>
      </w:r>
      <w:r w:rsidRPr="000654AC">
        <w:rPr>
          <w:rFonts w:ascii="Arial" w:hAnsi="Arial" w:cs="Arial"/>
          <w:sz w:val="18"/>
          <w:szCs w:val="18"/>
        </w:rPr>
        <w:t xml:space="preserve"> realities which have an observable history and which have been an intimate part of the systemic whole of modernity’s distorted distribution of power, wealth and influence in the world – socially and politically.</w:t>
      </w:r>
      <w:r>
        <w:rPr>
          <w:rFonts w:ascii="Arial" w:hAnsi="Arial" w:cs="Arial"/>
          <w:sz w:val="18"/>
          <w:szCs w:val="18"/>
        </w:rPr>
        <w:t xml:space="preserve"> </w:t>
      </w:r>
      <w:r w:rsidRPr="000654AC">
        <w:rPr>
          <w:rFonts w:ascii="Arial" w:hAnsi="Arial" w:cs="Arial"/>
          <w:sz w:val="18"/>
          <w:szCs w:val="18"/>
        </w:rPr>
        <w:t xml:space="preserve"> </w:t>
      </w:r>
      <w:r>
        <w:rPr>
          <w:rFonts w:ascii="Arial" w:hAnsi="Arial" w:cs="Arial"/>
          <w:sz w:val="18"/>
          <w:szCs w:val="18"/>
        </w:rPr>
        <w:t>This course is also not a “touchy-feely,” experiential, role-playing exercise in exploring the embodiment of our individual experiences of oppression</w:t>
      </w:r>
      <w:r w:rsidR="003D45C1">
        <w:rPr>
          <w:rFonts w:ascii="Arial" w:hAnsi="Arial" w:cs="Arial"/>
          <w:sz w:val="18"/>
          <w:szCs w:val="18"/>
        </w:rPr>
        <w:t xml:space="preserve"> (e.g., an undergrad Race / Gender 101 course)</w:t>
      </w:r>
      <w:r>
        <w:rPr>
          <w:rFonts w:ascii="Arial" w:hAnsi="Arial" w:cs="Arial"/>
          <w:sz w:val="18"/>
          <w:szCs w:val="18"/>
        </w:rPr>
        <w:t xml:space="preserve">.  While there will indeed be moments in our course discussions when we will share personal experiences, we will use these as a bridge to build a theoretical understanding of racism, sexism, class discrimination, and other forms of systemic social exclusion that are so integral to our experience in a late-capitalist, liberal democratic state.  </w:t>
      </w:r>
    </w:p>
    <w:p w:rsidR="00656013" w:rsidRPr="000654AC" w:rsidRDefault="00656013" w:rsidP="00656013">
      <w:pPr>
        <w:ind w:left="720"/>
        <w:rPr>
          <w:rFonts w:ascii="Arial" w:hAnsi="Arial" w:cs="Arial"/>
          <w:sz w:val="18"/>
          <w:szCs w:val="18"/>
        </w:rPr>
      </w:pPr>
      <w:r w:rsidRPr="000654AC">
        <w:rPr>
          <w:rFonts w:ascii="Arial" w:hAnsi="Arial" w:cs="Arial"/>
          <w:sz w:val="18"/>
          <w:szCs w:val="18"/>
        </w:rPr>
        <w:tab/>
      </w:r>
      <w:r>
        <w:rPr>
          <w:rFonts w:ascii="Arial" w:hAnsi="Arial" w:cs="Arial"/>
          <w:sz w:val="18"/>
          <w:szCs w:val="18"/>
        </w:rPr>
        <w:t xml:space="preserve">That brings us to what this course actually IS.  </w:t>
      </w:r>
      <w:r w:rsidRPr="000654AC">
        <w:rPr>
          <w:rFonts w:ascii="Arial" w:hAnsi="Arial" w:cs="Arial"/>
          <w:sz w:val="18"/>
          <w:szCs w:val="18"/>
        </w:rPr>
        <w:t>We will engage in a critical analysis that allows us to both examine the evidence and to understand the theoretical discourse that attempts to interpret and explain the evidence in the most helpful manner. It will also be important for us to explore strategies of action that might best help us to resist, counter, and overcome the harms which result from these malignant and wholly systemic assertions of power.</w:t>
      </w:r>
    </w:p>
    <w:p w:rsidR="00656013" w:rsidRDefault="00656013" w:rsidP="00656013">
      <w:pPr>
        <w:ind w:left="720" w:firstLine="720"/>
        <w:rPr>
          <w:rFonts w:ascii="Arial" w:hAnsi="Arial" w:cs="Arial"/>
          <w:sz w:val="18"/>
          <w:szCs w:val="18"/>
        </w:rPr>
      </w:pPr>
      <w:r w:rsidRPr="000654AC">
        <w:rPr>
          <w:rFonts w:ascii="Arial" w:hAnsi="Arial" w:cs="Arial"/>
          <w:sz w:val="18"/>
          <w:szCs w:val="18"/>
        </w:rPr>
        <w:t xml:space="preserve">In other words, </w:t>
      </w:r>
      <w:r>
        <w:rPr>
          <w:rFonts w:ascii="Arial" w:hAnsi="Arial" w:cs="Arial"/>
          <w:sz w:val="18"/>
          <w:szCs w:val="18"/>
        </w:rPr>
        <w:t>o</w:t>
      </w:r>
      <w:r w:rsidRPr="000654AC">
        <w:rPr>
          <w:rFonts w:ascii="Arial" w:hAnsi="Arial" w:cs="Arial"/>
          <w:sz w:val="18"/>
          <w:szCs w:val="18"/>
        </w:rPr>
        <w:t>ur approach address</w:t>
      </w:r>
      <w:r>
        <w:rPr>
          <w:rFonts w:ascii="Arial" w:hAnsi="Arial" w:cs="Arial"/>
          <w:sz w:val="18"/>
          <w:szCs w:val="18"/>
        </w:rPr>
        <w:t>es</w:t>
      </w:r>
      <w:r w:rsidRPr="000654AC">
        <w:rPr>
          <w:rFonts w:ascii="Arial" w:hAnsi="Arial" w:cs="Arial"/>
          <w:sz w:val="18"/>
          <w:szCs w:val="18"/>
        </w:rPr>
        <w:t xml:space="preserve"> how inequality is a social phenomenon created by human action. Thus, responsibility for change rests with human agency. Using careful and incisive critical analysis our seminar will seek to name and describe the underlying systemic reasons that have generated these powerful forces of oppression.</w:t>
      </w:r>
    </w:p>
    <w:p w:rsidR="00656013" w:rsidRPr="000654AC" w:rsidRDefault="00656013" w:rsidP="00656013">
      <w:pPr>
        <w:ind w:left="720" w:firstLine="720"/>
        <w:rPr>
          <w:rFonts w:ascii="Arial" w:hAnsi="Arial" w:cs="Arial"/>
          <w:sz w:val="18"/>
          <w:szCs w:val="18"/>
        </w:rPr>
      </w:pPr>
      <w:r>
        <w:rPr>
          <w:rFonts w:ascii="Arial" w:hAnsi="Arial" w:cs="Arial"/>
          <w:sz w:val="18"/>
          <w:szCs w:val="18"/>
        </w:rPr>
        <w:t xml:space="preserve">One key concept that we consistently see in our readings for this course is the notion of race, gender, class, and sexuality as articulated or intersecting categories of social interaction.  The intersection or articulation of race, gender, class, and sexuality is not neutral, nor is it devoid of political consequences.  It is not a four-way stop with a common knowledge and acceptance of existing rules and regulations that allow for the orderly and predictable flow of social “traffic.”  These are intersections with hard and sharp edges, constantly scraping – and, at times, lacerating – against each other.  In other words (risking the banality of a pun), there are many collisions at the intersection of race, gender, class, and sexuality.  Throughout the course, we need to keep in mind that this intersection is a zone of contestation and conflict.  </w:t>
      </w:r>
    </w:p>
    <w:p w:rsidR="00656013" w:rsidRPr="000654AC" w:rsidRDefault="00656013" w:rsidP="00656013">
      <w:pPr>
        <w:ind w:left="720" w:firstLine="720"/>
        <w:rPr>
          <w:rFonts w:ascii="Arial" w:hAnsi="Arial" w:cs="Arial"/>
          <w:sz w:val="18"/>
          <w:szCs w:val="18"/>
        </w:rPr>
      </w:pPr>
      <w:r w:rsidRPr="000654AC">
        <w:rPr>
          <w:rFonts w:ascii="Arial" w:hAnsi="Arial" w:cs="Arial"/>
          <w:sz w:val="18"/>
          <w:szCs w:val="18"/>
        </w:rPr>
        <w:t xml:space="preserve">There are two other aspects of the race, gender, class categories which we will attend to during this seminar. First, it will be important to approach this problem from a theological perspective as well as from a social-scientific perspective in order to give students a broader set of tools for both analysis and for strategic resistance. Secondly, even as we vision the function of church in deconstructing race, gender and class, we </w:t>
      </w:r>
      <w:r w:rsidRPr="000654AC">
        <w:rPr>
          <w:rFonts w:ascii="Arial" w:hAnsi="Arial" w:cs="Arial"/>
          <w:sz w:val="18"/>
          <w:szCs w:val="18"/>
        </w:rPr>
        <w:lastRenderedPageBreak/>
        <w:t>need to name the participation of institutional church structures in the actual development and emergence of these categories of oppression.</w:t>
      </w:r>
    </w:p>
    <w:p w:rsidR="00656013" w:rsidRPr="000654AC" w:rsidRDefault="00656013" w:rsidP="00656013">
      <w:pPr>
        <w:ind w:left="720"/>
        <w:rPr>
          <w:rFonts w:ascii="Arial" w:hAnsi="Arial" w:cs="Arial"/>
          <w:sz w:val="18"/>
          <w:szCs w:val="18"/>
        </w:rPr>
      </w:pPr>
      <w:r w:rsidRPr="000654AC">
        <w:rPr>
          <w:rFonts w:ascii="Arial" w:hAnsi="Arial" w:cs="Arial"/>
          <w:sz w:val="18"/>
          <w:szCs w:val="18"/>
        </w:rPr>
        <w:tab/>
      </w:r>
    </w:p>
    <w:p w:rsidR="00656013" w:rsidRPr="000654AC" w:rsidRDefault="00656013" w:rsidP="00656013">
      <w:pPr>
        <w:rPr>
          <w:rFonts w:ascii="Arial" w:hAnsi="Arial" w:cs="Arial"/>
          <w:sz w:val="18"/>
          <w:szCs w:val="18"/>
        </w:rPr>
      </w:pPr>
    </w:p>
    <w:p w:rsidR="00656013" w:rsidRPr="000654AC" w:rsidRDefault="00656013" w:rsidP="00656013">
      <w:pPr>
        <w:rPr>
          <w:rFonts w:ascii="Arial" w:hAnsi="Arial" w:cs="Arial"/>
          <w:b/>
          <w:color w:val="FF00FF"/>
          <w:sz w:val="44"/>
        </w:rPr>
      </w:pPr>
      <w:r w:rsidRPr="000654AC">
        <w:rPr>
          <w:rFonts w:ascii="Arial" w:hAnsi="Arial" w:cs="Arial"/>
          <w:b/>
          <w:color w:val="FF00FF"/>
          <w:sz w:val="32"/>
        </w:rPr>
        <w:t>Overview of the Course       [Goal]</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ab/>
        <w:t>Students will develop a critical and analytical understanding of and develop the skills and strategies to respond to the complex interrelationship of race, gender and class as we settle into a new millennium where globalization—the dominant socio-political discourse of the world arena—has not resolved but rather has contributed to deepening inequalities in the world. Students will articulate the significance of these social forces in contemporary society as they affect social institutions, community life and the vision of a new just world order.</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24"/>
        </w:rPr>
      </w:pPr>
    </w:p>
    <w:p w:rsidR="00656013" w:rsidRPr="000654AC" w:rsidRDefault="00656013" w:rsidP="00656013">
      <w:pPr>
        <w:rPr>
          <w:rFonts w:ascii="Arial" w:hAnsi="Arial" w:cs="Arial"/>
          <w:b/>
          <w:color w:val="FF00FF"/>
          <w:sz w:val="44"/>
        </w:rPr>
      </w:pPr>
      <w:r w:rsidRPr="000654AC">
        <w:rPr>
          <w:rFonts w:ascii="Arial" w:hAnsi="Arial" w:cs="Arial"/>
          <w:b/>
          <w:color w:val="FF00FF"/>
          <w:sz w:val="32"/>
        </w:rPr>
        <w:t>Course Objectives</w:t>
      </w:r>
    </w:p>
    <w:p w:rsidR="00656013" w:rsidRPr="00534562" w:rsidRDefault="00656013" w:rsidP="00656013">
      <w:pPr>
        <w:rPr>
          <w:rFonts w:ascii="Arial" w:hAnsi="Arial" w:cs="Arial"/>
          <w:b/>
          <w:sz w:val="24"/>
          <w:szCs w:val="24"/>
        </w:rPr>
      </w:pPr>
      <w:r>
        <w:rPr>
          <w:rFonts w:ascii="Arial" w:hAnsi="Arial" w:cs="Arial"/>
          <w:b/>
          <w:sz w:val="24"/>
          <w:szCs w:val="24"/>
        </w:rPr>
        <w:t>By the end of the quarter, seminar participants will be able to:</w:t>
      </w:r>
    </w:p>
    <w:p w:rsidR="00656013" w:rsidRPr="000654AC" w:rsidRDefault="00656013" w:rsidP="00656013">
      <w:pPr>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1.  </w:t>
      </w:r>
      <w:r>
        <w:rPr>
          <w:rFonts w:ascii="Arial" w:hAnsi="Arial" w:cs="Arial"/>
          <w:sz w:val="18"/>
          <w:szCs w:val="18"/>
        </w:rPr>
        <w:t>E</w:t>
      </w:r>
      <w:r w:rsidRPr="000654AC">
        <w:rPr>
          <w:rFonts w:ascii="Arial" w:hAnsi="Arial" w:cs="Arial"/>
          <w:sz w:val="18"/>
          <w:szCs w:val="18"/>
        </w:rPr>
        <w:t>xplain why the complex intersections of race, gender and class must be seen within the systemic whole of the development/modernization paradigm, rather than as isolated phenomena of social injustices.</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2.  </w:t>
      </w:r>
      <w:r>
        <w:rPr>
          <w:rFonts w:ascii="Arial" w:hAnsi="Arial" w:cs="Arial"/>
          <w:sz w:val="18"/>
          <w:szCs w:val="18"/>
        </w:rPr>
        <w:t>M</w:t>
      </w:r>
      <w:r w:rsidRPr="000654AC">
        <w:rPr>
          <w:rFonts w:ascii="Arial" w:hAnsi="Arial" w:cs="Arial"/>
          <w:sz w:val="18"/>
          <w:szCs w:val="18"/>
        </w:rPr>
        <w:t xml:space="preserve">ove beyond politically correct rhetoric towards </w:t>
      </w:r>
      <w:r>
        <w:rPr>
          <w:rFonts w:ascii="Arial" w:hAnsi="Arial" w:cs="Arial"/>
          <w:sz w:val="18"/>
          <w:szCs w:val="18"/>
        </w:rPr>
        <w:t xml:space="preserve">written and oral </w:t>
      </w:r>
      <w:r w:rsidRPr="000654AC">
        <w:rPr>
          <w:rFonts w:ascii="Arial" w:hAnsi="Arial" w:cs="Arial"/>
          <w:sz w:val="18"/>
          <w:szCs w:val="18"/>
        </w:rPr>
        <w:t>argumentation sustained by critical analysis. How do we arrive at a determination of what is true or accurate in assessing situations of injustice and conceiving of the remedies which will have long-range effects for real social change?</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3.  </w:t>
      </w:r>
      <w:r>
        <w:rPr>
          <w:rFonts w:ascii="Arial" w:hAnsi="Arial" w:cs="Arial"/>
          <w:sz w:val="18"/>
          <w:szCs w:val="18"/>
        </w:rPr>
        <w:t>A</w:t>
      </w:r>
      <w:r w:rsidRPr="000654AC">
        <w:rPr>
          <w:rFonts w:ascii="Arial" w:hAnsi="Arial" w:cs="Arial"/>
          <w:sz w:val="18"/>
          <w:szCs w:val="18"/>
        </w:rPr>
        <w:t>rticulate the fundamental tenets of the</w:t>
      </w:r>
      <w:r>
        <w:rPr>
          <w:rFonts w:ascii="Arial" w:hAnsi="Arial" w:cs="Arial"/>
          <w:sz w:val="18"/>
          <w:szCs w:val="18"/>
        </w:rPr>
        <w:t xml:space="preserve"> leading debates and </w:t>
      </w:r>
      <w:r w:rsidRPr="000654AC">
        <w:rPr>
          <w:rFonts w:ascii="Arial" w:hAnsi="Arial" w:cs="Arial"/>
          <w:sz w:val="18"/>
          <w:szCs w:val="18"/>
        </w:rPr>
        <w:t xml:space="preserve">theoretical schools </w:t>
      </w:r>
      <w:r>
        <w:rPr>
          <w:rFonts w:ascii="Arial" w:hAnsi="Arial" w:cs="Arial"/>
          <w:sz w:val="18"/>
          <w:szCs w:val="18"/>
        </w:rPr>
        <w:t xml:space="preserve">in the discourse on race, gender, and class </w:t>
      </w:r>
      <w:r w:rsidRPr="000654AC">
        <w:rPr>
          <w:rFonts w:ascii="Arial" w:hAnsi="Arial" w:cs="Arial"/>
          <w:sz w:val="18"/>
          <w:szCs w:val="18"/>
        </w:rPr>
        <w:t>with accuracy and authenticity. The students will be expected to identify various schools of thought on race, gender, and class</w:t>
      </w:r>
      <w:r>
        <w:rPr>
          <w:rFonts w:ascii="Arial" w:hAnsi="Arial" w:cs="Arial"/>
          <w:sz w:val="18"/>
          <w:szCs w:val="18"/>
        </w:rPr>
        <w:t xml:space="preserve"> such as</w:t>
      </w:r>
      <w:r w:rsidRPr="000654AC">
        <w:rPr>
          <w:rFonts w:ascii="Arial" w:hAnsi="Arial" w:cs="Arial"/>
          <w:sz w:val="18"/>
          <w:szCs w:val="18"/>
        </w:rPr>
        <w:t xml:space="preserve"> Marxism, liberal capitalism, liberation theology, </w:t>
      </w:r>
      <w:proofErr w:type="spellStart"/>
      <w:r w:rsidRPr="000654AC">
        <w:rPr>
          <w:rFonts w:ascii="Arial" w:hAnsi="Arial" w:cs="Arial"/>
          <w:sz w:val="18"/>
          <w:szCs w:val="18"/>
        </w:rPr>
        <w:t>indigenism</w:t>
      </w:r>
      <w:proofErr w:type="spellEnd"/>
      <w:r w:rsidRPr="000654AC">
        <w:rPr>
          <w:rFonts w:ascii="Arial" w:hAnsi="Arial" w:cs="Arial"/>
          <w:sz w:val="18"/>
          <w:szCs w:val="18"/>
        </w:rPr>
        <w:t xml:space="preserve">, </w:t>
      </w:r>
      <w:proofErr w:type="spellStart"/>
      <w:r w:rsidRPr="000654AC">
        <w:rPr>
          <w:rFonts w:ascii="Arial" w:hAnsi="Arial" w:cs="Arial"/>
          <w:sz w:val="18"/>
          <w:szCs w:val="18"/>
        </w:rPr>
        <w:t>womanism</w:t>
      </w:r>
      <w:proofErr w:type="spellEnd"/>
      <w:r w:rsidRPr="000654AC">
        <w:rPr>
          <w:rFonts w:ascii="Arial" w:hAnsi="Arial" w:cs="Arial"/>
          <w:sz w:val="18"/>
          <w:szCs w:val="18"/>
        </w:rPr>
        <w:t>, and feminism.</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4.  </w:t>
      </w:r>
      <w:r>
        <w:rPr>
          <w:rFonts w:ascii="Arial" w:hAnsi="Arial" w:cs="Arial"/>
          <w:sz w:val="18"/>
          <w:szCs w:val="18"/>
        </w:rPr>
        <w:t>Un</w:t>
      </w:r>
      <w:r w:rsidRPr="000654AC">
        <w:rPr>
          <w:rFonts w:ascii="Arial" w:hAnsi="Arial" w:cs="Arial"/>
          <w:sz w:val="18"/>
          <w:szCs w:val="18"/>
        </w:rPr>
        <w:t>derstand the history of the modernization project in the western world and its importance in the analysis of how these social forces of racism, sexism, and class discrimination are integral components of the goals of modernization and liberalism, both at the individual and community level.</w:t>
      </w:r>
    </w:p>
    <w:p w:rsidR="00656013" w:rsidRPr="000654AC" w:rsidRDefault="00656013" w:rsidP="00656013">
      <w:pPr>
        <w:ind w:left="72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5.  </w:t>
      </w:r>
      <w:r>
        <w:rPr>
          <w:rFonts w:ascii="Arial" w:hAnsi="Arial" w:cs="Arial"/>
          <w:sz w:val="18"/>
          <w:szCs w:val="18"/>
        </w:rPr>
        <w:t>De</w:t>
      </w:r>
      <w:r w:rsidRPr="000654AC">
        <w:rPr>
          <w:rFonts w:ascii="Arial" w:hAnsi="Arial" w:cs="Arial"/>
          <w:sz w:val="18"/>
          <w:szCs w:val="18"/>
        </w:rPr>
        <w:t>velop an emerging set of ideas and strategies for addressing current events and issues in the public arena as they arise during the quarter. Mastering the tools of this analysis will enable or empower students to envision and implement long-range strategies of social change at several levels: local community, church, regional organizations and institutions.</w:t>
      </w:r>
    </w:p>
    <w:p w:rsidR="00656013" w:rsidRPr="000654AC" w:rsidRDefault="00656013" w:rsidP="00656013">
      <w:pPr>
        <w:ind w:left="2880"/>
        <w:rPr>
          <w:rFonts w:ascii="Arial" w:hAnsi="Arial" w:cs="Arial"/>
          <w:sz w:val="18"/>
          <w:szCs w:val="18"/>
        </w:rPr>
      </w:pPr>
    </w:p>
    <w:p w:rsidR="00656013" w:rsidRPr="000654AC" w:rsidRDefault="00656013" w:rsidP="00656013">
      <w:pPr>
        <w:ind w:left="720"/>
        <w:rPr>
          <w:rFonts w:ascii="Arial" w:hAnsi="Arial" w:cs="Arial"/>
          <w:sz w:val="18"/>
          <w:szCs w:val="18"/>
        </w:rPr>
      </w:pPr>
      <w:r w:rsidRPr="000654AC">
        <w:rPr>
          <w:rFonts w:ascii="Arial" w:hAnsi="Arial" w:cs="Arial"/>
          <w:sz w:val="18"/>
          <w:szCs w:val="18"/>
        </w:rPr>
        <w:t xml:space="preserve">6.  </w:t>
      </w:r>
      <w:r>
        <w:rPr>
          <w:rFonts w:ascii="Arial" w:hAnsi="Arial" w:cs="Arial"/>
          <w:sz w:val="18"/>
          <w:szCs w:val="18"/>
        </w:rPr>
        <w:t>E</w:t>
      </w:r>
      <w:r w:rsidRPr="000654AC">
        <w:rPr>
          <w:rFonts w:ascii="Arial" w:hAnsi="Arial" w:cs="Arial"/>
          <w:sz w:val="18"/>
          <w:szCs w:val="18"/>
        </w:rPr>
        <w:t xml:space="preserve">ngage in on-going reflection on possible strategies for </w:t>
      </w:r>
      <w:r>
        <w:rPr>
          <w:rFonts w:ascii="Arial" w:hAnsi="Arial" w:cs="Arial"/>
          <w:sz w:val="18"/>
          <w:szCs w:val="18"/>
        </w:rPr>
        <w:t>e</w:t>
      </w:r>
      <w:r w:rsidRPr="000654AC">
        <w:rPr>
          <w:rFonts w:ascii="Arial" w:hAnsi="Arial" w:cs="Arial"/>
          <w:sz w:val="18"/>
          <w:szCs w:val="18"/>
        </w:rPr>
        <w:t>ffecting social change with respect to race, gender and class. A key question that must be constantly raised in our discussions is this: What can we do to change the socially constructed world of which we are a part?</w:t>
      </w:r>
    </w:p>
    <w:p w:rsidR="00656013" w:rsidRPr="000654AC" w:rsidRDefault="00656013" w:rsidP="00656013">
      <w:pPr>
        <w:rPr>
          <w:rFonts w:ascii="Arial" w:hAnsi="Arial" w:cs="Arial"/>
          <w:sz w:val="18"/>
          <w:szCs w:val="18"/>
        </w:rPr>
      </w:pPr>
    </w:p>
    <w:p w:rsidR="00656013" w:rsidRPr="000654AC" w:rsidRDefault="00656013" w:rsidP="00656013">
      <w:pPr>
        <w:rPr>
          <w:rFonts w:ascii="Arial" w:hAnsi="Arial" w:cs="Arial"/>
          <w:sz w:val="18"/>
          <w:szCs w:val="18"/>
        </w:rPr>
      </w:pPr>
    </w:p>
    <w:p w:rsidR="00656013" w:rsidRPr="000654AC" w:rsidRDefault="00656013" w:rsidP="00656013">
      <w:pPr>
        <w:rPr>
          <w:rFonts w:ascii="Arial" w:hAnsi="Arial" w:cs="Arial"/>
          <w:b/>
          <w:color w:val="FF00FF"/>
          <w:sz w:val="32"/>
        </w:rPr>
      </w:pPr>
      <w:r w:rsidRPr="000654AC">
        <w:rPr>
          <w:rFonts w:ascii="Arial" w:hAnsi="Arial" w:cs="Arial"/>
          <w:b/>
          <w:color w:val="FF00FF"/>
          <w:sz w:val="32"/>
        </w:rPr>
        <w:t>Readings</w:t>
      </w:r>
    </w:p>
    <w:p w:rsidR="00656013" w:rsidRPr="000654AC" w:rsidRDefault="00656013" w:rsidP="00656013">
      <w:pPr>
        <w:rPr>
          <w:rFonts w:ascii="Arial" w:hAnsi="Arial" w:cs="Arial"/>
          <w:sz w:val="24"/>
        </w:rPr>
      </w:pPr>
    </w:p>
    <w:p w:rsidR="00656013" w:rsidRDefault="00656013" w:rsidP="00656013">
      <w:pPr>
        <w:ind w:left="720"/>
        <w:rPr>
          <w:rFonts w:ascii="Arial" w:hAnsi="Arial" w:cs="Arial"/>
          <w:sz w:val="18"/>
          <w:szCs w:val="18"/>
        </w:rPr>
      </w:pPr>
      <w:r w:rsidRPr="000654AC">
        <w:rPr>
          <w:rFonts w:ascii="Arial" w:hAnsi="Arial" w:cs="Arial"/>
          <w:sz w:val="18"/>
          <w:szCs w:val="18"/>
        </w:rPr>
        <w:t>There are two required texts, listed below, which we will read in their entirety. In addition, there will be articles and chapters from a variety of other sources</w:t>
      </w:r>
      <w:r>
        <w:rPr>
          <w:rFonts w:ascii="Arial" w:hAnsi="Arial" w:cs="Arial"/>
          <w:sz w:val="18"/>
          <w:szCs w:val="18"/>
        </w:rPr>
        <w:t xml:space="preserve">, available on </w:t>
      </w:r>
      <w:r w:rsidR="00A56EED">
        <w:rPr>
          <w:rFonts w:ascii="Arial" w:hAnsi="Arial" w:cs="Arial"/>
          <w:sz w:val="18"/>
          <w:szCs w:val="18"/>
        </w:rPr>
        <w:t>Canvas</w:t>
      </w:r>
      <w:r w:rsidRPr="000654AC">
        <w:rPr>
          <w:rFonts w:ascii="Arial" w:hAnsi="Arial" w:cs="Arial"/>
          <w:sz w:val="18"/>
          <w:szCs w:val="18"/>
        </w:rPr>
        <w:t>. The readings for each class session are listed in the “Course Sc</w:t>
      </w:r>
      <w:r>
        <w:rPr>
          <w:rFonts w:ascii="Arial" w:hAnsi="Arial" w:cs="Arial"/>
          <w:sz w:val="18"/>
          <w:szCs w:val="18"/>
        </w:rPr>
        <w:t xml:space="preserve">hedule” part of this syllabus. </w:t>
      </w:r>
    </w:p>
    <w:p w:rsidR="00656013" w:rsidRDefault="00656013" w:rsidP="00656013">
      <w:pPr>
        <w:ind w:left="720"/>
        <w:rPr>
          <w:rFonts w:ascii="Arial" w:hAnsi="Arial" w:cs="Arial"/>
          <w:sz w:val="18"/>
          <w:szCs w:val="18"/>
        </w:rPr>
      </w:pPr>
    </w:p>
    <w:p w:rsidR="00656013" w:rsidRPr="0062072F" w:rsidRDefault="00656013" w:rsidP="00656013">
      <w:pPr>
        <w:ind w:left="720"/>
        <w:rPr>
          <w:rFonts w:ascii="Arial" w:hAnsi="Arial" w:cs="Arial"/>
          <w:b/>
          <w:sz w:val="18"/>
          <w:szCs w:val="18"/>
          <w:u w:val="single"/>
        </w:rPr>
      </w:pPr>
      <w:r w:rsidRPr="0062072F">
        <w:rPr>
          <w:rFonts w:ascii="Arial" w:hAnsi="Arial" w:cs="Arial"/>
          <w:b/>
          <w:sz w:val="18"/>
          <w:szCs w:val="18"/>
          <w:u w:val="single"/>
        </w:rPr>
        <w:t>Required Texts:</w:t>
      </w:r>
    </w:p>
    <w:p w:rsidR="00656013" w:rsidRPr="000654AC" w:rsidRDefault="00656013" w:rsidP="00656013">
      <w:pPr>
        <w:rPr>
          <w:rFonts w:ascii="Arial" w:hAnsi="Arial" w:cs="Arial"/>
          <w:sz w:val="18"/>
          <w:szCs w:val="18"/>
        </w:rPr>
      </w:pPr>
    </w:p>
    <w:p w:rsidR="00656013" w:rsidRPr="00FA0A5F" w:rsidRDefault="00656013" w:rsidP="00656013">
      <w:pPr>
        <w:pStyle w:val="ListParagraph"/>
        <w:numPr>
          <w:ilvl w:val="0"/>
          <w:numId w:val="7"/>
        </w:numPr>
        <w:ind w:left="1080"/>
        <w:rPr>
          <w:rFonts w:ascii="Arial" w:hAnsi="Arial" w:cs="Arial"/>
          <w:sz w:val="18"/>
          <w:szCs w:val="18"/>
        </w:rPr>
      </w:pPr>
      <w:r w:rsidRPr="00FA0A5F">
        <w:rPr>
          <w:rFonts w:ascii="Arial" w:hAnsi="Arial" w:cs="Arial"/>
          <w:sz w:val="18"/>
          <w:szCs w:val="18"/>
        </w:rPr>
        <w:t xml:space="preserve">Richard Delgado and Jean </w:t>
      </w:r>
      <w:proofErr w:type="spellStart"/>
      <w:r w:rsidRPr="00FA0A5F">
        <w:rPr>
          <w:rFonts w:ascii="Arial" w:hAnsi="Arial" w:cs="Arial"/>
          <w:sz w:val="18"/>
          <w:szCs w:val="18"/>
        </w:rPr>
        <w:t>Stefancic</w:t>
      </w:r>
      <w:proofErr w:type="spellEnd"/>
      <w:r w:rsidRPr="00FA0A5F">
        <w:rPr>
          <w:rFonts w:ascii="Arial" w:hAnsi="Arial" w:cs="Arial"/>
          <w:sz w:val="18"/>
          <w:szCs w:val="18"/>
        </w:rPr>
        <w:t xml:space="preserve">, ed. </w:t>
      </w:r>
      <w:r w:rsidRPr="00FA0A5F">
        <w:rPr>
          <w:rFonts w:ascii="Arial" w:hAnsi="Arial" w:cs="Arial"/>
          <w:i/>
          <w:sz w:val="18"/>
          <w:szCs w:val="18"/>
        </w:rPr>
        <w:t>Critical Race Theory: The Cutting Edge</w:t>
      </w:r>
      <w:r w:rsidRPr="00FA0A5F">
        <w:rPr>
          <w:rFonts w:ascii="Arial" w:hAnsi="Arial" w:cs="Arial"/>
          <w:sz w:val="18"/>
          <w:szCs w:val="18"/>
        </w:rPr>
        <w:t xml:space="preserve"> (Philadelphia: Temple University Press, 2000).</w:t>
      </w:r>
    </w:p>
    <w:p w:rsidR="00656013" w:rsidRPr="00581763" w:rsidRDefault="00656013" w:rsidP="00656013">
      <w:pPr>
        <w:ind w:left="360"/>
        <w:rPr>
          <w:rFonts w:ascii="Arial" w:hAnsi="Arial" w:cs="Arial"/>
          <w:sz w:val="18"/>
          <w:szCs w:val="18"/>
        </w:rPr>
      </w:pPr>
    </w:p>
    <w:p w:rsidR="00656013" w:rsidRDefault="00656013" w:rsidP="00656013">
      <w:pPr>
        <w:pStyle w:val="ListParagraph"/>
        <w:numPr>
          <w:ilvl w:val="0"/>
          <w:numId w:val="7"/>
        </w:numPr>
        <w:ind w:left="1080"/>
        <w:rPr>
          <w:rFonts w:ascii="Arial" w:hAnsi="Arial" w:cs="Arial"/>
          <w:sz w:val="18"/>
          <w:szCs w:val="18"/>
        </w:rPr>
      </w:pPr>
      <w:r w:rsidRPr="00FA0A5F">
        <w:rPr>
          <w:rFonts w:ascii="Arial" w:hAnsi="Arial" w:cs="Arial"/>
          <w:sz w:val="18"/>
          <w:szCs w:val="18"/>
        </w:rPr>
        <w:t xml:space="preserve">Anne McClintock, </w:t>
      </w:r>
      <w:r w:rsidRPr="00FA0A5F">
        <w:rPr>
          <w:rFonts w:ascii="Arial" w:hAnsi="Arial" w:cs="Arial"/>
          <w:i/>
          <w:sz w:val="18"/>
          <w:szCs w:val="18"/>
        </w:rPr>
        <w:t xml:space="preserve">Imperial Leather: Race, Gender and Sexuality in the Colonial Contest </w:t>
      </w:r>
      <w:r w:rsidRPr="00FA0A5F">
        <w:rPr>
          <w:rFonts w:ascii="Arial" w:hAnsi="Arial" w:cs="Arial"/>
          <w:sz w:val="18"/>
          <w:szCs w:val="18"/>
        </w:rPr>
        <w:t>(Routledge, 1995).</w:t>
      </w:r>
    </w:p>
    <w:p w:rsidR="00656013" w:rsidRPr="009652CA" w:rsidRDefault="00656013" w:rsidP="00656013">
      <w:pPr>
        <w:rPr>
          <w:rFonts w:ascii="Arial" w:hAnsi="Arial" w:cs="Arial"/>
          <w:sz w:val="18"/>
          <w:szCs w:val="18"/>
        </w:rPr>
      </w:pPr>
    </w:p>
    <w:p w:rsidR="00656013" w:rsidRPr="000654AC" w:rsidRDefault="00656013" w:rsidP="00656013">
      <w:pPr>
        <w:ind w:left="2160"/>
        <w:rPr>
          <w:rFonts w:ascii="Arial" w:hAnsi="Arial" w:cs="Arial"/>
          <w:b/>
          <w:sz w:val="18"/>
          <w:szCs w:val="18"/>
        </w:rPr>
      </w:pPr>
    </w:p>
    <w:p w:rsidR="00656013" w:rsidRPr="000654AC" w:rsidRDefault="00656013" w:rsidP="00656013">
      <w:pPr>
        <w:pStyle w:val="BodyTextIndent2"/>
        <w:rPr>
          <w:rFonts w:ascii="Arial" w:hAnsi="Arial" w:cs="Arial"/>
          <w:sz w:val="18"/>
          <w:szCs w:val="18"/>
        </w:rPr>
      </w:pPr>
      <w:r w:rsidRPr="001E5C57">
        <w:rPr>
          <w:rFonts w:ascii="Arial" w:hAnsi="Arial" w:cs="Arial"/>
          <w:sz w:val="18"/>
          <w:szCs w:val="18"/>
          <w:u w:val="single"/>
        </w:rPr>
        <w:lastRenderedPageBreak/>
        <w:t xml:space="preserve">Doctoral Students </w:t>
      </w:r>
      <w:r w:rsidR="001E5C57" w:rsidRPr="001E5C57">
        <w:rPr>
          <w:rFonts w:ascii="Arial" w:hAnsi="Arial" w:cs="Arial"/>
          <w:sz w:val="18"/>
          <w:szCs w:val="18"/>
          <w:u w:val="single"/>
        </w:rPr>
        <w:t>Required</w:t>
      </w:r>
      <w:r w:rsidRPr="001E5C57">
        <w:rPr>
          <w:rFonts w:ascii="Arial" w:hAnsi="Arial" w:cs="Arial"/>
          <w:sz w:val="18"/>
          <w:szCs w:val="18"/>
          <w:u w:val="single"/>
        </w:rPr>
        <w:t xml:space="preserve"> Reading</w:t>
      </w:r>
      <w:r w:rsidRPr="000654AC">
        <w:rPr>
          <w:rFonts w:ascii="Arial" w:hAnsi="Arial" w:cs="Arial"/>
          <w:sz w:val="18"/>
          <w:szCs w:val="18"/>
        </w:rPr>
        <w:t>:</w:t>
      </w:r>
    </w:p>
    <w:p w:rsidR="00656013" w:rsidRPr="000654AC" w:rsidRDefault="00656013" w:rsidP="00656013">
      <w:pPr>
        <w:pStyle w:val="BodyTextIndent2"/>
        <w:rPr>
          <w:rFonts w:ascii="Arial" w:hAnsi="Arial" w:cs="Arial"/>
          <w:sz w:val="18"/>
          <w:szCs w:val="18"/>
        </w:rPr>
      </w:pPr>
    </w:p>
    <w:p w:rsidR="00656013" w:rsidRPr="001E5C57" w:rsidRDefault="00D824C0" w:rsidP="001E5C57">
      <w:pPr>
        <w:pStyle w:val="ListParagraph"/>
        <w:numPr>
          <w:ilvl w:val="0"/>
          <w:numId w:val="21"/>
        </w:numPr>
        <w:rPr>
          <w:rFonts w:ascii="Arial" w:hAnsi="Arial" w:cs="Arial"/>
          <w:sz w:val="18"/>
          <w:szCs w:val="18"/>
        </w:rPr>
      </w:pPr>
      <w:r w:rsidRPr="001E5C57">
        <w:rPr>
          <w:rFonts w:ascii="Arial" w:hAnsi="Arial" w:cs="Arial"/>
          <w:sz w:val="18"/>
          <w:szCs w:val="18"/>
        </w:rPr>
        <w:t xml:space="preserve">Willie James Jennings, </w:t>
      </w:r>
      <w:proofErr w:type="gramStart"/>
      <w:r w:rsidRPr="001E5C57">
        <w:rPr>
          <w:rFonts w:ascii="Arial" w:hAnsi="Arial" w:cs="Arial"/>
          <w:i/>
          <w:sz w:val="18"/>
          <w:szCs w:val="18"/>
        </w:rPr>
        <w:t>The</w:t>
      </w:r>
      <w:proofErr w:type="gramEnd"/>
      <w:r w:rsidRPr="001E5C57">
        <w:rPr>
          <w:rFonts w:ascii="Arial" w:hAnsi="Arial" w:cs="Arial"/>
          <w:i/>
          <w:sz w:val="18"/>
          <w:szCs w:val="18"/>
        </w:rPr>
        <w:t xml:space="preserve"> Christian Imagination: Theology and the Origins of Race</w:t>
      </w:r>
      <w:r w:rsidRPr="001E5C57">
        <w:rPr>
          <w:rFonts w:ascii="Arial" w:hAnsi="Arial" w:cs="Arial"/>
          <w:sz w:val="18"/>
          <w:szCs w:val="18"/>
        </w:rPr>
        <w:t xml:space="preserve">, </w:t>
      </w:r>
      <w:r w:rsidR="001E5C57" w:rsidRPr="001E5C57">
        <w:rPr>
          <w:rFonts w:ascii="Arial" w:hAnsi="Arial" w:cs="Arial"/>
          <w:sz w:val="18"/>
          <w:szCs w:val="18"/>
        </w:rPr>
        <w:t>Yale University Press, 2010.</w:t>
      </w:r>
    </w:p>
    <w:p w:rsidR="00656013" w:rsidRDefault="00656013" w:rsidP="00656013">
      <w:pPr>
        <w:ind w:left="2160"/>
        <w:rPr>
          <w:rFonts w:ascii="Arial" w:hAnsi="Arial" w:cs="Arial"/>
          <w:b/>
          <w:sz w:val="18"/>
          <w:szCs w:val="18"/>
        </w:rPr>
      </w:pPr>
    </w:p>
    <w:p w:rsidR="00656013" w:rsidRDefault="00656013" w:rsidP="00656013">
      <w:pPr>
        <w:ind w:left="2160"/>
        <w:rPr>
          <w:rFonts w:ascii="Arial" w:hAnsi="Arial" w:cs="Arial"/>
          <w:b/>
          <w:sz w:val="18"/>
          <w:szCs w:val="18"/>
        </w:rPr>
      </w:pPr>
    </w:p>
    <w:p w:rsidR="00656013" w:rsidRPr="000654AC" w:rsidRDefault="00656013" w:rsidP="00656013">
      <w:pPr>
        <w:ind w:left="2160"/>
        <w:rPr>
          <w:rFonts w:ascii="Arial" w:hAnsi="Arial" w:cs="Arial"/>
          <w:b/>
          <w:sz w:val="18"/>
          <w:szCs w:val="18"/>
        </w:rPr>
      </w:pPr>
    </w:p>
    <w:p w:rsidR="00656013" w:rsidRPr="000654AC" w:rsidRDefault="00656013" w:rsidP="00656013">
      <w:pPr>
        <w:rPr>
          <w:rFonts w:ascii="Arial" w:hAnsi="Arial" w:cs="Arial"/>
          <w:b/>
          <w:color w:val="FF00FF"/>
          <w:sz w:val="40"/>
        </w:rPr>
      </w:pPr>
      <w:r w:rsidRPr="000654AC">
        <w:rPr>
          <w:rFonts w:ascii="Arial" w:hAnsi="Arial" w:cs="Arial"/>
          <w:b/>
          <w:color w:val="FF00FF"/>
          <w:sz w:val="32"/>
        </w:rPr>
        <w:t>Assignments</w:t>
      </w:r>
    </w:p>
    <w:p w:rsidR="00656013" w:rsidRDefault="00656013" w:rsidP="00656013">
      <w:pPr>
        <w:rPr>
          <w:rFonts w:ascii="Arial" w:hAnsi="Arial" w:cs="Arial"/>
          <w:sz w:val="18"/>
          <w:szCs w:val="18"/>
        </w:rPr>
      </w:pPr>
    </w:p>
    <w:p w:rsidR="00656013" w:rsidRPr="006E7F81" w:rsidRDefault="00656013" w:rsidP="00656013">
      <w:pPr>
        <w:ind w:left="720"/>
        <w:rPr>
          <w:rFonts w:ascii="Arial" w:hAnsi="Arial" w:cs="Arial"/>
          <w:b/>
          <w:sz w:val="18"/>
          <w:szCs w:val="18"/>
          <w:u w:val="single"/>
        </w:rPr>
      </w:pPr>
      <w:r>
        <w:rPr>
          <w:rFonts w:ascii="Arial" w:hAnsi="Arial" w:cs="Arial"/>
          <w:b/>
          <w:sz w:val="18"/>
          <w:szCs w:val="18"/>
          <w:u w:val="single"/>
        </w:rPr>
        <w:t>All Students (masters and doctoral level)</w:t>
      </w:r>
    </w:p>
    <w:p w:rsidR="00656013" w:rsidRDefault="00656013" w:rsidP="00656013">
      <w:pPr>
        <w:ind w:left="720"/>
        <w:rPr>
          <w:rFonts w:ascii="Arial" w:hAnsi="Arial" w:cs="Arial"/>
          <w:sz w:val="18"/>
          <w:szCs w:val="18"/>
        </w:rPr>
      </w:pPr>
      <w:r w:rsidRPr="000654AC">
        <w:rPr>
          <w:rFonts w:ascii="Arial" w:hAnsi="Arial" w:cs="Arial"/>
          <w:sz w:val="18"/>
          <w:szCs w:val="18"/>
        </w:rPr>
        <w:tab/>
        <w:t xml:space="preserve">We conceive of this seminar as a forum for critical discussion, based first of all on the common readings assigned.  Hence, a careful reading of the materials by each participant is important to the success of the seminar for all of us. It is vital that you </w:t>
      </w:r>
      <w:r w:rsidRPr="007C2B5A">
        <w:rPr>
          <w:rFonts w:ascii="Arial" w:hAnsi="Arial" w:cs="Arial"/>
          <w:b/>
          <w:i/>
          <w:sz w:val="18"/>
          <w:szCs w:val="18"/>
        </w:rPr>
        <w:t>complete assigned readings and are prepared to discuss</w:t>
      </w:r>
      <w:r w:rsidRPr="000654AC">
        <w:rPr>
          <w:rFonts w:ascii="Arial" w:hAnsi="Arial" w:cs="Arial"/>
          <w:sz w:val="18"/>
          <w:szCs w:val="18"/>
        </w:rPr>
        <w:t xml:space="preserve"> </w:t>
      </w:r>
      <w:r w:rsidRPr="009D44A6">
        <w:rPr>
          <w:rFonts w:ascii="Arial" w:hAnsi="Arial" w:cs="Arial"/>
          <w:b/>
          <w:i/>
          <w:sz w:val="18"/>
          <w:szCs w:val="18"/>
        </w:rPr>
        <w:t>them</w:t>
      </w:r>
      <w:r w:rsidRPr="000654AC">
        <w:rPr>
          <w:rFonts w:ascii="Arial" w:hAnsi="Arial" w:cs="Arial"/>
          <w:sz w:val="18"/>
          <w:szCs w:val="18"/>
        </w:rPr>
        <w:t xml:space="preserve"> for the designated class meetings. It is crucial that our discussion be informed and helpful for all.  Needless to say, </w:t>
      </w:r>
      <w:r>
        <w:rPr>
          <w:rFonts w:ascii="Arial" w:hAnsi="Arial" w:cs="Arial"/>
          <w:i/>
          <w:sz w:val="18"/>
          <w:szCs w:val="18"/>
        </w:rPr>
        <w:t xml:space="preserve">meaningful </w:t>
      </w:r>
      <w:r w:rsidRPr="000654AC">
        <w:rPr>
          <w:rFonts w:ascii="Arial" w:hAnsi="Arial" w:cs="Arial"/>
          <w:b/>
          <w:color w:val="0000FF"/>
          <w:sz w:val="18"/>
          <w:szCs w:val="18"/>
        </w:rPr>
        <w:t>participation</w:t>
      </w:r>
      <w:r w:rsidRPr="000654AC">
        <w:rPr>
          <w:rFonts w:ascii="Arial" w:hAnsi="Arial" w:cs="Arial"/>
          <w:sz w:val="18"/>
          <w:szCs w:val="18"/>
        </w:rPr>
        <w:t xml:space="preserve"> will form an important part of your grade for the seminar: twenty percent</w:t>
      </w:r>
      <w:r w:rsidR="007C2B5A">
        <w:rPr>
          <w:rFonts w:ascii="Arial" w:hAnsi="Arial" w:cs="Arial"/>
          <w:sz w:val="18"/>
          <w:szCs w:val="18"/>
        </w:rPr>
        <w:t xml:space="preserve">. </w:t>
      </w:r>
      <w:r w:rsidRPr="000654AC">
        <w:rPr>
          <w:rFonts w:ascii="Arial" w:hAnsi="Arial" w:cs="Arial"/>
          <w:sz w:val="18"/>
          <w:szCs w:val="18"/>
        </w:rPr>
        <w:t xml:space="preserve">It should go without saying that seminar </w:t>
      </w:r>
      <w:r w:rsidRPr="000654AC">
        <w:rPr>
          <w:rFonts w:ascii="Arial" w:hAnsi="Arial" w:cs="Arial"/>
          <w:b/>
          <w:bCs/>
          <w:color w:val="0000FF"/>
          <w:sz w:val="18"/>
          <w:szCs w:val="18"/>
        </w:rPr>
        <w:t>attendance</w:t>
      </w:r>
      <w:r w:rsidRPr="000654AC">
        <w:rPr>
          <w:rFonts w:ascii="Arial" w:hAnsi="Arial" w:cs="Arial"/>
          <w:sz w:val="18"/>
          <w:szCs w:val="18"/>
        </w:rPr>
        <w:t xml:space="preserve"> (including punctuality) is therefore critical.</w:t>
      </w:r>
      <w:r>
        <w:rPr>
          <w:rFonts w:ascii="Arial" w:hAnsi="Arial" w:cs="Arial"/>
          <w:sz w:val="18"/>
          <w:szCs w:val="18"/>
        </w:rPr>
        <w:t xml:space="preserve"> Absences will necessarily bring down the final grade. Given the new block scheduling at Iliff, every missed class session is ten percent of the course total. </w:t>
      </w:r>
    </w:p>
    <w:p w:rsidR="00656013" w:rsidRDefault="00656013" w:rsidP="00656013">
      <w:pPr>
        <w:ind w:left="720"/>
        <w:rPr>
          <w:rFonts w:ascii="Arial" w:hAnsi="Arial" w:cs="Arial"/>
          <w:sz w:val="18"/>
          <w:szCs w:val="18"/>
        </w:rPr>
      </w:pPr>
    </w:p>
    <w:p w:rsidR="00656013" w:rsidRDefault="00656013" w:rsidP="00656013">
      <w:pPr>
        <w:ind w:left="720" w:firstLine="720"/>
        <w:rPr>
          <w:rFonts w:ascii="Arial" w:hAnsi="Arial" w:cs="Arial"/>
          <w:sz w:val="18"/>
          <w:szCs w:val="18"/>
        </w:rPr>
      </w:pPr>
      <w:r>
        <w:rPr>
          <w:rFonts w:ascii="Arial" w:hAnsi="Arial" w:cs="Arial"/>
          <w:sz w:val="18"/>
          <w:szCs w:val="18"/>
        </w:rPr>
        <w:t xml:space="preserve">There are two parts to the written work expected from each student through the quarter, plus a separate set of assignments for doctoral students. Each week, through week nine, the student is required to post a short, coherent essay of 200 words on our seminar </w:t>
      </w:r>
      <w:r w:rsidR="003737FF">
        <w:rPr>
          <w:rFonts w:ascii="Arial" w:hAnsi="Arial" w:cs="Arial"/>
          <w:sz w:val="18"/>
          <w:szCs w:val="18"/>
        </w:rPr>
        <w:t>Canvas</w:t>
      </w:r>
      <w:r>
        <w:rPr>
          <w:rFonts w:ascii="Arial" w:hAnsi="Arial" w:cs="Arial"/>
          <w:sz w:val="18"/>
          <w:szCs w:val="18"/>
        </w:rPr>
        <w:t xml:space="preserve"> site. Please see the separate explanation of the posting process appended to this syllabus. Secondly, there will be a “take-home” final exam. The exam will be distributed by the time of our week 8 seminar meeting to give students at least two weeks to complete the exam. </w:t>
      </w:r>
      <w:r w:rsidRPr="000654AC">
        <w:rPr>
          <w:rFonts w:ascii="Arial" w:hAnsi="Arial" w:cs="Arial"/>
          <w:sz w:val="18"/>
          <w:szCs w:val="18"/>
        </w:rPr>
        <w:t>Your work is expected to be a finished</w:t>
      </w:r>
      <w:r w:rsidR="00961F18">
        <w:rPr>
          <w:rFonts w:ascii="Arial" w:hAnsi="Arial" w:cs="Arial"/>
          <w:sz w:val="18"/>
          <w:szCs w:val="18"/>
        </w:rPr>
        <w:t>, professional</w:t>
      </w:r>
      <w:r w:rsidRPr="000654AC">
        <w:rPr>
          <w:rFonts w:ascii="Arial" w:hAnsi="Arial" w:cs="Arial"/>
          <w:sz w:val="18"/>
          <w:szCs w:val="18"/>
        </w:rPr>
        <w:t xml:space="preserve"> product: typed, well-annotated,</w:t>
      </w:r>
      <w:r>
        <w:rPr>
          <w:rFonts w:ascii="Arial" w:hAnsi="Arial" w:cs="Arial"/>
          <w:sz w:val="18"/>
          <w:szCs w:val="18"/>
        </w:rPr>
        <w:t xml:space="preserve"> correct spelling and punctuation (because we are not your editors), with a clear thesis statement</w:t>
      </w:r>
      <w:r w:rsidRPr="000654AC">
        <w:rPr>
          <w:rFonts w:ascii="Arial" w:hAnsi="Arial" w:cs="Arial"/>
          <w:sz w:val="18"/>
          <w:szCs w:val="18"/>
        </w:rPr>
        <w:t xml:space="preserve"> and coherently argued. Please do submit them electronically in an MSWord compatible format.</w:t>
      </w:r>
    </w:p>
    <w:p w:rsidR="00656013" w:rsidRDefault="00656013" w:rsidP="00656013">
      <w:pPr>
        <w:ind w:left="720" w:firstLine="720"/>
        <w:rPr>
          <w:rFonts w:ascii="Arial" w:hAnsi="Arial" w:cs="Arial"/>
          <w:sz w:val="18"/>
          <w:szCs w:val="18"/>
        </w:rPr>
      </w:pPr>
    </w:p>
    <w:p w:rsidR="00656013" w:rsidRDefault="00656013" w:rsidP="00656013">
      <w:pPr>
        <w:ind w:left="720" w:firstLine="720"/>
        <w:rPr>
          <w:rFonts w:ascii="Arial" w:hAnsi="Arial" w:cs="Arial"/>
          <w:sz w:val="18"/>
          <w:szCs w:val="18"/>
        </w:rPr>
      </w:pPr>
      <w:r w:rsidRPr="000654AC">
        <w:rPr>
          <w:rFonts w:ascii="Arial" w:hAnsi="Arial" w:cs="Arial"/>
          <w:sz w:val="18"/>
          <w:szCs w:val="18"/>
        </w:rPr>
        <w:t xml:space="preserve">The purpose of these exercises can be expressed in these terms: 1) they will give you opportunity to demonstrate the breadth and depth of your reading of the assigned materials; 2) they will enable you to demonstrate your comprehension and integration of the seminar content; and 3) they will give you an opportunity to demonstrate your critical and analytical skills in dealing with these materials. </w:t>
      </w:r>
      <w:r>
        <w:rPr>
          <w:rFonts w:ascii="Arial" w:hAnsi="Arial" w:cs="Arial"/>
          <w:sz w:val="18"/>
          <w:szCs w:val="18"/>
        </w:rPr>
        <w:t xml:space="preserve">To prepare for writing the final exam, you will want to keep track of your notes on readings and viewings; you will want to look over both your </w:t>
      </w:r>
      <w:r w:rsidR="00961F18">
        <w:rPr>
          <w:rFonts w:ascii="Arial" w:hAnsi="Arial" w:cs="Arial"/>
          <w:sz w:val="18"/>
          <w:szCs w:val="18"/>
        </w:rPr>
        <w:t>postings</w:t>
      </w:r>
      <w:r>
        <w:rPr>
          <w:rFonts w:ascii="Arial" w:hAnsi="Arial" w:cs="Arial"/>
          <w:sz w:val="18"/>
          <w:szCs w:val="18"/>
        </w:rPr>
        <w:t xml:space="preserve"> and any comments that the instructors might have had on your earlier work. Do not quote yourself extensively in the final, but do use the ideas you have already begun to develop.</w:t>
      </w:r>
    </w:p>
    <w:p w:rsidR="00656013" w:rsidRDefault="00656013" w:rsidP="00961F18">
      <w:pPr>
        <w:rPr>
          <w:rFonts w:ascii="Arial" w:hAnsi="Arial" w:cs="Arial"/>
          <w:sz w:val="18"/>
          <w:szCs w:val="18"/>
        </w:rPr>
      </w:pPr>
    </w:p>
    <w:p w:rsidR="00656013" w:rsidRPr="000654AC" w:rsidRDefault="00656013" w:rsidP="00656013">
      <w:pPr>
        <w:ind w:left="720" w:firstLine="720"/>
        <w:rPr>
          <w:rFonts w:ascii="Arial" w:hAnsi="Arial" w:cs="Arial"/>
          <w:sz w:val="18"/>
          <w:szCs w:val="18"/>
        </w:rPr>
      </w:pPr>
      <w:r w:rsidRPr="000654AC">
        <w:rPr>
          <w:rFonts w:ascii="Arial" w:hAnsi="Arial" w:cs="Arial"/>
          <w:sz w:val="18"/>
          <w:szCs w:val="18"/>
        </w:rPr>
        <w:t>These assignments will count 80% toward your grade for the seminar. The</w:t>
      </w:r>
      <w:r w:rsidR="00961F18">
        <w:rPr>
          <w:rFonts w:ascii="Arial" w:hAnsi="Arial" w:cs="Arial"/>
          <w:sz w:val="18"/>
          <w:szCs w:val="18"/>
        </w:rPr>
        <w:t xml:space="preserve"> postings</w:t>
      </w:r>
      <w:r>
        <w:rPr>
          <w:rFonts w:ascii="Arial" w:hAnsi="Arial" w:cs="Arial"/>
          <w:sz w:val="18"/>
          <w:szCs w:val="18"/>
        </w:rPr>
        <w:t xml:space="preserve"> as a whole </w:t>
      </w:r>
      <w:r w:rsidRPr="000654AC">
        <w:rPr>
          <w:rFonts w:ascii="Arial" w:hAnsi="Arial" w:cs="Arial"/>
          <w:sz w:val="18"/>
          <w:szCs w:val="18"/>
        </w:rPr>
        <w:t xml:space="preserve">will be weighted </w:t>
      </w:r>
      <w:r>
        <w:rPr>
          <w:rFonts w:ascii="Arial" w:hAnsi="Arial" w:cs="Arial"/>
          <w:sz w:val="18"/>
          <w:szCs w:val="18"/>
        </w:rPr>
        <w:t>40</w:t>
      </w:r>
      <w:r w:rsidRPr="000654AC">
        <w:rPr>
          <w:rFonts w:ascii="Arial" w:hAnsi="Arial" w:cs="Arial"/>
          <w:sz w:val="18"/>
          <w:szCs w:val="18"/>
        </w:rPr>
        <w:t>%; the final take-home exam will be we</w:t>
      </w:r>
      <w:r>
        <w:rPr>
          <w:rFonts w:ascii="Arial" w:hAnsi="Arial" w:cs="Arial"/>
          <w:sz w:val="18"/>
          <w:szCs w:val="18"/>
        </w:rPr>
        <w:t>ighted 40</w:t>
      </w:r>
      <w:r w:rsidRPr="000654AC">
        <w:rPr>
          <w:rFonts w:ascii="Arial" w:hAnsi="Arial" w:cs="Arial"/>
          <w:sz w:val="18"/>
          <w:szCs w:val="18"/>
        </w:rPr>
        <w:t>%.</w:t>
      </w:r>
    </w:p>
    <w:p w:rsidR="00656013" w:rsidRDefault="00656013" w:rsidP="00656013">
      <w:pPr>
        <w:ind w:left="720"/>
        <w:rPr>
          <w:rFonts w:ascii="Arial" w:hAnsi="Arial" w:cs="Arial"/>
          <w:sz w:val="18"/>
          <w:szCs w:val="18"/>
        </w:rPr>
      </w:pPr>
    </w:p>
    <w:p w:rsidR="00656013" w:rsidRDefault="00656013" w:rsidP="00656013">
      <w:pPr>
        <w:ind w:left="720"/>
        <w:rPr>
          <w:rFonts w:ascii="Arial" w:hAnsi="Arial" w:cs="Arial"/>
          <w:sz w:val="18"/>
          <w:szCs w:val="18"/>
        </w:rPr>
      </w:pPr>
      <w:r>
        <w:rPr>
          <w:rFonts w:ascii="Arial" w:hAnsi="Arial" w:cs="Arial"/>
          <w:b/>
          <w:sz w:val="18"/>
          <w:szCs w:val="18"/>
          <w:u w:val="single"/>
        </w:rPr>
        <w:t>Doctoral Students</w:t>
      </w:r>
    </w:p>
    <w:p w:rsidR="00656013" w:rsidRPr="006E7F81" w:rsidRDefault="00656013" w:rsidP="00656013">
      <w:pPr>
        <w:ind w:left="720"/>
        <w:rPr>
          <w:rFonts w:ascii="Arial" w:hAnsi="Arial" w:cs="Arial"/>
          <w:sz w:val="18"/>
          <w:szCs w:val="18"/>
        </w:rPr>
      </w:pPr>
      <w:r>
        <w:rPr>
          <w:rFonts w:ascii="Arial" w:hAnsi="Arial" w:cs="Arial"/>
          <w:sz w:val="18"/>
          <w:szCs w:val="18"/>
        </w:rPr>
        <w:tab/>
        <w:t>There will be other expectations of doctoral students, including extra reading assignments and some part in directing the discussion for one of our blocks during the quarter. We will explain our expectation of you by the beginning of the quarter.</w:t>
      </w:r>
    </w:p>
    <w:p w:rsidR="00656013" w:rsidRPr="000654AC" w:rsidRDefault="00656013" w:rsidP="00656013">
      <w:pPr>
        <w:ind w:left="720"/>
        <w:rPr>
          <w:rFonts w:ascii="Arial" w:hAnsi="Arial" w:cs="Arial"/>
          <w:sz w:val="18"/>
          <w:szCs w:val="18"/>
        </w:rPr>
      </w:pPr>
    </w:p>
    <w:p w:rsidR="00656013" w:rsidRDefault="00656013" w:rsidP="00656013">
      <w:pPr>
        <w:rPr>
          <w:rFonts w:ascii="Arial" w:hAnsi="Arial" w:cs="Arial"/>
          <w:sz w:val="18"/>
          <w:szCs w:val="18"/>
        </w:rPr>
      </w:pPr>
    </w:p>
    <w:p w:rsidR="00656013" w:rsidRPr="000654AC" w:rsidRDefault="00656013" w:rsidP="00656013">
      <w:pPr>
        <w:rPr>
          <w:rFonts w:ascii="Arial" w:hAnsi="Arial" w:cs="Arial"/>
          <w:sz w:val="18"/>
          <w:szCs w:val="18"/>
        </w:rPr>
      </w:pPr>
    </w:p>
    <w:p w:rsidR="00BD687E" w:rsidRPr="00BD687E" w:rsidRDefault="007C2B5A" w:rsidP="00656013">
      <w:pPr>
        <w:rPr>
          <w:rFonts w:ascii="Arial" w:hAnsi="Arial" w:cs="Arial"/>
          <w:b/>
          <w:sz w:val="36"/>
          <w:szCs w:val="36"/>
          <w:u w:val="single"/>
        </w:rPr>
      </w:pPr>
      <w:r w:rsidRPr="00BD687E">
        <w:rPr>
          <w:rFonts w:ascii="Arial" w:hAnsi="Arial" w:cs="Arial"/>
          <w:b/>
          <w:sz w:val="36"/>
          <w:szCs w:val="36"/>
          <w:u w:val="single"/>
        </w:rPr>
        <w:t xml:space="preserve">PLEASE NOTE – </w:t>
      </w:r>
    </w:p>
    <w:p w:rsidR="00656013" w:rsidRPr="000654AC" w:rsidRDefault="007C2B5A" w:rsidP="00656013">
      <w:pPr>
        <w:rPr>
          <w:rFonts w:ascii="Arial" w:hAnsi="Arial" w:cs="Arial"/>
          <w:sz w:val="22"/>
          <w:szCs w:val="22"/>
        </w:rPr>
      </w:pPr>
      <w:r w:rsidRPr="00BD687E">
        <w:rPr>
          <w:rFonts w:ascii="Arial" w:hAnsi="Arial" w:cs="Arial"/>
          <w:b/>
          <w:sz w:val="36"/>
          <w:szCs w:val="36"/>
          <w:u w:val="single"/>
        </w:rPr>
        <w:t>YOU WON’T SUCCEED IN THIS CLASS IF YOU IGNORE THIS SECTION</w:t>
      </w:r>
      <w:r w:rsidR="00656013" w:rsidRPr="000654AC">
        <w:rPr>
          <w:rFonts w:ascii="Arial" w:hAnsi="Arial" w:cs="Arial"/>
          <w:sz w:val="22"/>
          <w:szCs w:val="22"/>
        </w:rPr>
        <w:t>:</w:t>
      </w:r>
    </w:p>
    <w:p w:rsidR="00656013" w:rsidRPr="000654AC" w:rsidRDefault="00656013" w:rsidP="00656013">
      <w:pPr>
        <w:rPr>
          <w:rFonts w:ascii="Arial" w:hAnsi="Arial" w:cs="Arial"/>
          <w:sz w:val="22"/>
          <w:szCs w:val="22"/>
        </w:rPr>
      </w:pPr>
    </w:p>
    <w:p w:rsidR="007C2B5A" w:rsidRPr="00437E41" w:rsidRDefault="007C2B5A" w:rsidP="001A2534">
      <w:pPr>
        <w:ind w:left="1440"/>
        <w:rPr>
          <w:rFonts w:ascii="Arial" w:hAnsi="Arial" w:cs="Arial"/>
          <w:sz w:val="22"/>
          <w:szCs w:val="22"/>
        </w:rPr>
      </w:pPr>
      <w:r w:rsidRPr="00437E41">
        <w:rPr>
          <w:rFonts w:ascii="Arial" w:hAnsi="Arial" w:cs="Arial"/>
          <w:b/>
          <w:i/>
          <w:sz w:val="22"/>
          <w:szCs w:val="22"/>
        </w:rPr>
        <w:t xml:space="preserve">Please DO NOT </w:t>
      </w:r>
      <w:proofErr w:type="gramStart"/>
      <w:r w:rsidRPr="00437E41">
        <w:rPr>
          <w:rFonts w:ascii="Arial" w:hAnsi="Arial" w:cs="Arial"/>
          <w:b/>
          <w:i/>
          <w:sz w:val="22"/>
          <w:szCs w:val="22"/>
        </w:rPr>
        <w:t>engage</w:t>
      </w:r>
      <w:proofErr w:type="gramEnd"/>
      <w:r w:rsidRPr="00437E41">
        <w:rPr>
          <w:rFonts w:ascii="Arial" w:hAnsi="Arial" w:cs="Arial"/>
          <w:b/>
          <w:i/>
          <w:sz w:val="22"/>
          <w:szCs w:val="22"/>
        </w:rPr>
        <w:t xml:space="preserve"> in side conversations with your neighbor during the seminar.  This is distracting to everyone.  We must all give our attention to the person who holds the floor at any given moment during class discussion</w:t>
      </w:r>
      <w:r w:rsidRPr="00437E41">
        <w:rPr>
          <w:rFonts w:ascii="Arial" w:hAnsi="Arial" w:cs="Arial"/>
          <w:sz w:val="22"/>
          <w:szCs w:val="22"/>
        </w:rPr>
        <w:t>.</w:t>
      </w:r>
    </w:p>
    <w:p w:rsidR="007C2B5A" w:rsidRDefault="007C2B5A" w:rsidP="001A2534">
      <w:pPr>
        <w:ind w:left="1440"/>
        <w:rPr>
          <w:rFonts w:ascii="Arial" w:hAnsi="Arial" w:cs="Arial"/>
          <w:sz w:val="22"/>
          <w:szCs w:val="22"/>
          <w:u w:val="single"/>
        </w:rPr>
      </w:pPr>
    </w:p>
    <w:p w:rsidR="00437E41" w:rsidRDefault="00437E41" w:rsidP="001A2534">
      <w:pPr>
        <w:ind w:left="1440"/>
        <w:rPr>
          <w:rFonts w:ascii="Arial" w:hAnsi="Arial" w:cs="Arial"/>
          <w:sz w:val="22"/>
          <w:szCs w:val="22"/>
          <w:u w:val="single"/>
        </w:rPr>
      </w:pPr>
    </w:p>
    <w:p w:rsidR="00656013" w:rsidRPr="000654AC" w:rsidRDefault="00656013" w:rsidP="001A2534">
      <w:pPr>
        <w:ind w:left="1440"/>
        <w:rPr>
          <w:rFonts w:ascii="Arial" w:hAnsi="Arial" w:cs="Arial"/>
          <w:sz w:val="22"/>
          <w:szCs w:val="22"/>
        </w:rPr>
      </w:pPr>
      <w:r w:rsidRPr="00437E41">
        <w:rPr>
          <w:rFonts w:ascii="Arial" w:hAnsi="Arial" w:cs="Arial"/>
          <w:b/>
          <w:sz w:val="22"/>
          <w:szCs w:val="22"/>
          <w:u w:val="single"/>
        </w:rPr>
        <w:lastRenderedPageBreak/>
        <w:t xml:space="preserve">Students with </w:t>
      </w:r>
      <w:r w:rsidR="00493C55" w:rsidRPr="00437E41">
        <w:rPr>
          <w:rFonts w:ascii="Arial" w:hAnsi="Arial" w:cs="Arial"/>
          <w:b/>
          <w:sz w:val="22"/>
          <w:szCs w:val="22"/>
          <w:u w:val="single"/>
        </w:rPr>
        <w:t>D</w:t>
      </w:r>
      <w:r w:rsidRPr="00437E41">
        <w:rPr>
          <w:rFonts w:ascii="Arial" w:hAnsi="Arial" w:cs="Arial"/>
          <w:b/>
          <w:sz w:val="22"/>
          <w:szCs w:val="22"/>
          <w:u w:val="single"/>
        </w:rPr>
        <w:t>isabilities</w:t>
      </w:r>
      <w:r w:rsidRPr="000654AC">
        <w:rPr>
          <w:rFonts w:ascii="Arial" w:hAnsi="Arial" w:cs="Arial"/>
          <w:sz w:val="22"/>
          <w:szCs w:val="22"/>
        </w:rPr>
        <w:t>:</w:t>
      </w:r>
    </w:p>
    <w:p w:rsidR="001A2534" w:rsidRPr="00217604" w:rsidRDefault="001A2534" w:rsidP="001A2534">
      <w:pPr>
        <w:ind w:left="1440"/>
        <w:rPr>
          <w:rFonts w:ascii="Arial" w:hAnsi="Arial" w:cs="Arial"/>
          <w:sz w:val="22"/>
          <w:szCs w:val="22"/>
        </w:rPr>
      </w:pPr>
      <w:r w:rsidRPr="00217604">
        <w:rPr>
          <w:rFonts w:ascii="Arial" w:hAnsi="Arial" w:cs="Arial"/>
          <w:sz w:val="22"/>
          <w:szCs w:val="22"/>
        </w:rPr>
        <w:t>Iliff engages in a collaborative effort with students with disabilities to reasonably accommodate student needs. Students are encouraged to contact their assigned adviser to initiate the process of requesting accommodations. The advising center can be contacted at </w:t>
      </w:r>
      <w:hyperlink r:id="rId10" w:tgtFrame="_blank" w:history="1">
        <w:r w:rsidRPr="00217604">
          <w:rPr>
            <w:rStyle w:val="Hyperlink"/>
            <w:rFonts w:ascii="Arial" w:hAnsi="Arial" w:cs="Arial"/>
            <w:sz w:val="22"/>
            <w:szCs w:val="22"/>
          </w:rPr>
          <w:t>advising@iliff.edu</w:t>
        </w:r>
      </w:hyperlink>
      <w:r w:rsidRPr="00217604">
        <w:rPr>
          <w:rFonts w:ascii="Arial" w:hAnsi="Arial" w:cs="Arial"/>
          <w:sz w:val="22"/>
          <w:szCs w:val="22"/>
        </w:rPr>
        <w:t xml:space="preserve"> or by phone at </w:t>
      </w:r>
      <w:hyperlink r:id="rId11" w:tgtFrame="_blank" w:history="1">
        <w:r w:rsidRPr="00217604">
          <w:rPr>
            <w:rStyle w:val="Hyperlink"/>
            <w:rFonts w:ascii="Arial" w:hAnsi="Arial" w:cs="Arial"/>
            <w:sz w:val="22"/>
            <w:szCs w:val="22"/>
          </w:rPr>
          <w:t>303.765.1146</w:t>
        </w:r>
      </w:hyperlink>
      <w:r w:rsidRPr="00217604">
        <w:rPr>
          <w:rFonts w:ascii="Arial" w:hAnsi="Arial" w:cs="Arial"/>
          <w:sz w:val="22"/>
          <w:szCs w:val="22"/>
        </w:rPr>
        <w:t>.</w:t>
      </w:r>
    </w:p>
    <w:p w:rsidR="00656013" w:rsidRPr="000654AC" w:rsidRDefault="00656013" w:rsidP="00656013">
      <w:pPr>
        <w:ind w:left="1440"/>
        <w:rPr>
          <w:rFonts w:ascii="Arial" w:hAnsi="Arial" w:cs="Arial"/>
          <w:sz w:val="14"/>
          <w:szCs w:val="14"/>
        </w:rPr>
      </w:pPr>
    </w:p>
    <w:p w:rsidR="00656013" w:rsidRPr="000654AC" w:rsidRDefault="00656013" w:rsidP="00656013">
      <w:pPr>
        <w:ind w:left="1440"/>
        <w:rPr>
          <w:rFonts w:ascii="Arial" w:hAnsi="Arial" w:cs="Arial"/>
        </w:rPr>
      </w:pPr>
      <w:r w:rsidRPr="00493C55">
        <w:rPr>
          <w:rFonts w:ascii="Arial" w:hAnsi="Arial" w:cs="Arial"/>
          <w:b/>
          <w:color w:val="7030A0"/>
          <w:sz w:val="22"/>
          <w:szCs w:val="22"/>
          <w:u w:val="single"/>
        </w:rPr>
        <w:t>Incompletes</w:t>
      </w:r>
      <w:r w:rsidRPr="000654AC">
        <w:rPr>
          <w:rFonts w:ascii="Arial" w:hAnsi="Arial" w:cs="Arial"/>
        </w:rPr>
        <w:t>:</w:t>
      </w:r>
    </w:p>
    <w:p w:rsidR="00656013" w:rsidRPr="00F14E04" w:rsidRDefault="00656013" w:rsidP="00656013">
      <w:pPr>
        <w:ind w:left="1440"/>
        <w:rPr>
          <w:rFonts w:ascii="Arial" w:hAnsi="Arial" w:cs="Arial"/>
        </w:rPr>
      </w:pPr>
      <w:r w:rsidRPr="00F14E04">
        <w:rPr>
          <w:rFonts w:ascii="Arial" w:hAnsi="Arial" w:cs="Arial"/>
        </w:rPr>
        <w:t>Iliff has a clearly stated “incomplete policy.” If you are in a position where you have no other choice but to request an incomplete, do look the policy up in the “Masters’ Student Handbook” or retrieve a copy of it from Iliff Student Services or the Registrar, Carmen Baca</w:t>
      </w:r>
      <w:r w:rsidR="001A6A29">
        <w:rPr>
          <w:rFonts w:ascii="Arial" w:hAnsi="Arial" w:cs="Arial"/>
        </w:rPr>
        <w:t xml:space="preserve"> </w:t>
      </w:r>
      <w:proofErr w:type="spellStart"/>
      <w:r w:rsidR="001A6A29">
        <w:rPr>
          <w:rFonts w:ascii="Arial" w:hAnsi="Arial" w:cs="Arial"/>
        </w:rPr>
        <w:t>Doster</w:t>
      </w:r>
      <w:proofErr w:type="spellEnd"/>
      <w:r w:rsidRPr="00F14E04">
        <w:rPr>
          <w:rFonts w:ascii="Arial" w:hAnsi="Arial" w:cs="Arial"/>
        </w:rPr>
        <w:t>. Because it is difficult for a teacher to read a paper and evaluate it fairly outside of the context of reading other students papers which were turned in on time, work turned in late will always suffer some lowering of the grade—depending on how late the work is submitted but regardless of the legitimacy of the excuse for the late submission. This also (necessarily) applies to work submitted to satisfy an incomplete.</w:t>
      </w:r>
    </w:p>
    <w:p w:rsidR="00656013" w:rsidRPr="000654AC" w:rsidRDefault="00656013" w:rsidP="00656013">
      <w:pPr>
        <w:ind w:left="1440"/>
        <w:rPr>
          <w:rFonts w:ascii="Arial" w:hAnsi="Arial" w:cs="Arial"/>
        </w:rPr>
      </w:pPr>
    </w:p>
    <w:p w:rsidR="00656013" w:rsidRPr="000654AC" w:rsidRDefault="00656013" w:rsidP="00656013">
      <w:pPr>
        <w:ind w:left="1440"/>
        <w:rPr>
          <w:rFonts w:ascii="Arial" w:hAnsi="Arial" w:cs="Arial"/>
        </w:rPr>
      </w:pPr>
      <w:r w:rsidRPr="00437E41">
        <w:rPr>
          <w:rFonts w:ascii="Arial" w:hAnsi="Arial" w:cs="Arial"/>
          <w:b/>
          <w:sz w:val="22"/>
          <w:szCs w:val="22"/>
          <w:u w:val="single"/>
        </w:rPr>
        <w:t>Zero Tolerance for</w:t>
      </w:r>
      <w:r w:rsidRPr="00437E41">
        <w:rPr>
          <w:rFonts w:ascii="Arial" w:hAnsi="Arial" w:cs="Arial"/>
          <w:b/>
          <w:u w:val="single"/>
        </w:rPr>
        <w:t xml:space="preserve"> </w:t>
      </w:r>
      <w:r w:rsidRPr="00437E41">
        <w:rPr>
          <w:rFonts w:ascii="Arial" w:hAnsi="Arial" w:cs="Arial"/>
          <w:b/>
          <w:color w:val="FF0000"/>
          <w:sz w:val="28"/>
          <w:szCs w:val="28"/>
          <w:u w:val="single"/>
        </w:rPr>
        <w:t>Plagiarism</w:t>
      </w:r>
      <w:r w:rsidRPr="000654AC">
        <w:rPr>
          <w:rFonts w:ascii="Arial" w:hAnsi="Arial" w:cs="Arial"/>
        </w:rPr>
        <w:t xml:space="preserve">: </w:t>
      </w:r>
    </w:p>
    <w:p w:rsidR="00656013" w:rsidRPr="00F14E04" w:rsidRDefault="00656013" w:rsidP="00656013">
      <w:pPr>
        <w:ind w:left="1440"/>
        <w:rPr>
          <w:rFonts w:ascii="Arial" w:hAnsi="Arial" w:cs="Arial"/>
        </w:rPr>
      </w:pPr>
      <w:r w:rsidRPr="00F14E04">
        <w:rPr>
          <w:rFonts w:ascii="Arial" w:hAnsi="Arial" w:cs="Arial"/>
        </w:rPr>
        <w:t xml:space="preserve">Please understand clearly that plagiarism is considered an </w:t>
      </w:r>
      <w:r w:rsidRPr="005E1A76">
        <w:rPr>
          <w:rFonts w:ascii="Arial" w:hAnsi="Arial" w:cs="Arial"/>
          <w:b/>
          <w:color w:val="943634" w:themeColor="accent2" w:themeShade="BF"/>
        </w:rPr>
        <w:t>academic crime</w:t>
      </w:r>
      <w:r w:rsidRPr="00F14E04">
        <w:rPr>
          <w:rFonts w:ascii="Arial" w:hAnsi="Arial" w:cs="Arial"/>
        </w:rPr>
        <w:t xml:space="preserve">. It is punishable by the issuing of a failing grade for the class in which it occurs and possible dismissal from school. If you are not sure what constitutes plagiarism, </w:t>
      </w:r>
      <w:r w:rsidRPr="00F14E04">
        <w:rPr>
          <w:rFonts w:ascii="Arial" w:hAnsi="Arial" w:cs="Arial"/>
          <w:color w:val="0000FF"/>
        </w:rPr>
        <w:t>please do look the word up</w:t>
      </w:r>
      <w:r w:rsidRPr="00F14E04">
        <w:rPr>
          <w:rFonts w:ascii="Arial" w:hAnsi="Arial" w:cs="Arial"/>
        </w:rPr>
        <w:t>. Reference your academic Handbooks for an explanation. Read up on the definition on-line or in a variety of library resources.</w:t>
      </w:r>
    </w:p>
    <w:p w:rsidR="00656013" w:rsidRPr="000654AC" w:rsidRDefault="00656013" w:rsidP="00656013">
      <w:pPr>
        <w:ind w:left="1440"/>
        <w:rPr>
          <w:rFonts w:ascii="Arial" w:hAnsi="Arial" w:cs="Arial"/>
        </w:rPr>
      </w:pPr>
    </w:p>
    <w:p w:rsidR="00656013" w:rsidRPr="00493C55" w:rsidRDefault="00656013" w:rsidP="00656013">
      <w:pPr>
        <w:ind w:left="1440"/>
        <w:rPr>
          <w:rFonts w:ascii="Arial" w:hAnsi="Arial" w:cs="Arial"/>
          <w:sz w:val="22"/>
          <w:szCs w:val="22"/>
        </w:rPr>
      </w:pPr>
      <w:r w:rsidRPr="00493C55">
        <w:rPr>
          <w:rFonts w:ascii="Arial" w:hAnsi="Arial" w:cs="Arial"/>
          <w:b/>
          <w:color w:val="FF00FF"/>
          <w:sz w:val="22"/>
          <w:szCs w:val="22"/>
          <w:u w:val="single"/>
        </w:rPr>
        <w:t>Cell Phones, Instant Messaging, Text Messaging, Web-Surfing, Etc.</w:t>
      </w:r>
      <w:r w:rsidRPr="00493C55">
        <w:rPr>
          <w:rFonts w:ascii="Arial" w:hAnsi="Arial" w:cs="Arial"/>
          <w:b/>
          <w:sz w:val="22"/>
          <w:szCs w:val="22"/>
        </w:rPr>
        <w:t>:</w:t>
      </w:r>
    </w:p>
    <w:p w:rsidR="00656013" w:rsidRPr="00F14E04" w:rsidRDefault="00656013" w:rsidP="00656013">
      <w:pPr>
        <w:ind w:left="1440"/>
        <w:rPr>
          <w:rFonts w:ascii="Arial" w:hAnsi="Arial" w:cs="Arial"/>
        </w:rPr>
      </w:pPr>
      <w:r w:rsidRPr="00F14E04">
        <w:rPr>
          <w:rFonts w:ascii="Arial" w:hAnsi="Arial" w:cs="Arial"/>
        </w:rPr>
        <w:t xml:space="preserve">We owe each other our strict and undivided attention during a seminar session. Our process of discussion builds an intellectual intimacy that is immediately shattered by someone’s attention to other business. This is a professional obligation. Turn off all cell phone and communications devices for the duration of the seminar time. And do not log on to any laptop wireless or other communications networks. You are certainly permitted to use a laptop for taking notes during discussions. But that must be the only purpose for opening a laptop during class times. </w:t>
      </w:r>
      <w:r w:rsidRPr="00F14E04">
        <w:rPr>
          <w:rFonts w:ascii="Arial" w:hAnsi="Arial" w:cs="Arial"/>
          <w:bCs/>
        </w:rPr>
        <w:t>NO</w:t>
      </w:r>
      <w:r w:rsidRPr="00F14E04">
        <w:rPr>
          <w:rFonts w:ascii="Arial" w:hAnsi="Arial" w:cs="Arial"/>
        </w:rPr>
        <w:t xml:space="preserve"> on-line surfing during class. No blogging; no tw</w:t>
      </w:r>
      <w:r w:rsidR="00EE782A">
        <w:rPr>
          <w:rFonts w:ascii="Arial" w:hAnsi="Arial" w:cs="Arial"/>
        </w:rPr>
        <w:t>eeti</w:t>
      </w:r>
      <w:r w:rsidRPr="00F14E04">
        <w:rPr>
          <w:rFonts w:ascii="Arial" w:hAnsi="Arial" w:cs="Arial"/>
        </w:rPr>
        <w:t>ng; no texting; etc. We need to give each other our full and undivided attention during all class time discussions and lectures. Activities that would be a violation of our trust with one another in the classroom would include: receiving or sending text messages via cellphones; receiving or sending twitter messages</w:t>
      </w:r>
      <w:r w:rsidR="001A6A29">
        <w:rPr>
          <w:rFonts w:ascii="Arial" w:hAnsi="Arial" w:cs="Arial"/>
        </w:rPr>
        <w:t xml:space="preserve"> or engaging in other social media</w:t>
      </w:r>
      <w:r w:rsidRPr="00F14E04">
        <w:rPr>
          <w:rFonts w:ascii="Arial" w:hAnsi="Arial" w:cs="Arial"/>
        </w:rPr>
        <w:t>; reading or composing and sending email messages; surfing the net; stepping outside the classroom to take a cellphone call; and all other sorts of related activities.</w:t>
      </w:r>
    </w:p>
    <w:p w:rsidR="00656013" w:rsidRPr="004C38B8" w:rsidRDefault="00656013" w:rsidP="00656013">
      <w:pPr>
        <w:ind w:left="1440"/>
        <w:rPr>
          <w:rFonts w:ascii="Arial" w:hAnsi="Arial" w:cs="Arial"/>
        </w:rPr>
      </w:pPr>
    </w:p>
    <w:p w:rsidR="00493C55" w:rsidRDefault="00656013" w:rsidP="00656013">
      <w:pPr>
        <w:ind w:left="1440"/>
        <w:rPr>
          <w:rFonts w:ascii="Arial" w:hAnsi="Arial" w:cs="Arial"/>
        </w:rPr>
      </w:pPr>
      <w:r w:rsidRPr="00F14E04">
        <w:rPr>
          <w:rFonts w:ascii="Arial" w:hAnsi="Arial" w:cs="Arial"/>
          <w:b/>
          <w:color w:val="FF0000"/>
          <w:sz w:val="24"/>
          <w:szCs w:val="24"/>
          <w:u w:val="single"/>
        </w:rPr>
        <w:t>ATTEND</w:t>
      </w:r>
      <w:r w:rsidR="00056560">
        <w:rPr>
          <w:rFonts w:ascii="Arial" w:hAnsi="Arial" w:cs="Arial"/>
          <w:b/>
          <w:color w:val="FF0000"/>
          <w:sz w:val="24"/>
          <w:szCs w:val="24"/>
          <w:u w:val="single"/>
        </w:rPr>
        <w:t>A</w:t>
      </w:r>
      <w:r w:rsidRPr="00F14E04">
        <w:rPr>
          <w:rFonts w:ascii="Arial" w:hAnsi="Arial" w:cs="Arial"/>
          <w:b/>
          <w:color w:val="FF0000"/>
          <w:sz w:val="24"/>
          <w:szCs w:val="24"/>
          <w:u w:val="single"/>
        </w:rPr>
        <w:t>NCE</w:t>
      </w:r>
      <w:r w:rsidRPr="00F14E04">
        <w:rPr>
          <w:rFonts w:ascii="Arial" w:hAnsi="Arial" w:cs="Arial"/>
          <w:b/>
        </w:rPr>
        <w:t>:</w:t>
      </w:r>
      <w:r w:rsidRPr="00F14E04">
        <w:rPr>
          <w:rFonts w:ascii="Arial" w:hAnsi="Arial" w:cs="Arial"/>
        </w:rPr>
        <w:t xml:space="preserve"> </w:t>
      </w:r>
    </w:p>
    <w:p w:rsidR="00656013" w:rsidRPr="00F14E04" w:rsidRDefault="00656013" w:rsidP="00656013">
      <w:pPr>
        <w:ind w:left="1440"/>
        <w:rPr>
          <w:rFonts w:ascii="Arial" w:hAnsi="Arial" w:cs="Arial"/>
        </w:rPr>
      </w:pPr>
      <w:r w:rsidRPr="00F14E04">
        <w:rPr>
          <w:rFonts w:ascii="Arial" w:hAnsi="Arial" w:cs="Arial"/>
        </w:rPr>
        <w:t xml:space="preserve">Faithful attendance throughout the seminar is fully expected. This </w:t>
      </w:r>
      <w:r w:rsidRPr="005E1A76">
        <w:rPr>
          <w:rFonts w:ascii="Arial" w:hAnsi="Arial" w:cs="Arial"/>
          <w:color w:val="943634" w:themeColor="accent2" w:themeShade="BF"/>
        </w:rPr>
        <w:t>seminar cannot be successfully passed without faithful attendance</w:t>
      </w:r>
      <w:r w:rsidRPr="00F14E04">
        <w:rPr>
          <w:rFonts w:ascii="Arial" w:hAnsi="Arial" w:cs="Arial"/>
        </w:rPr>
        <w:t xml:space="preserve"> since so much of the actual learning is dependent on classroom discussion of the assigned literatures.</w:t>
      </w:r>
      <w:r w:rsidR="00086934" w:rsidRPr="00F14E04">
        <w:rPr>
          <w:rFonts w:ascii="Arial" w:hAnsi="Arial" w:cs="Arial"/>
        </w:rPr>
        <w:t xml:space="preserve"> Moreover, it is a professional obligation, since the dynamics of classroom discussion depend on everyone’s participation. </w:t>
      </w:r>
      <w:r w:rsidRPr="00F14E04">
        <w:rPr>
          <w:rFonts w:ascii="Arial" w:hAnsi="Arial" w:cs="Arial"/>
        </w:rPr>
        <w:t>If you must miss class for any reason, please do inform the instructors as a matter of courtesy. An absence will usually result in a five point reduction in final grade for the first absence and increasing in value with each subsequent absence.</w:t>
      </w:r>
      <w:r w:rsidR="001A2534" w:rsidRPr="00F14E04">
        <w:rPr>
          <w:rFonts w:ascii="Arial" w:hAnsi="Arial" w:cs="Arial"/>
        </w:rPr>
        <w:t xml:space="preserve"> By the third absence, the student should certainly consider withdrawing from the class. </w:t>
      </w:r>
      <w:r w:rsidRPr="00F14E04">
        <w:rPr>
          <w:rFonts w:ascii="Arial" w:hAnsi="Arial" w:cs="Arial"/>
        </w:rPr>
        <w:t>Likewise, tardiness is unprofessional and may result in a deduction from the final grade if it is deemed excessive or becomes habitual.</w:t>
      </w:r>
    </w:p>
    <w:p w:rsidR="00656013" w:rsidRDefault="00656013" w:rsidP="00437E41">
      <w:pPr>
        <w:spacing w:after="200"/>
        <w:contextualSpacing/>
        <w:rPr>
          <w:rFonts w:ascii="Arial" w:hAnsi="Arial" w:cs="Arial"/>
        </w:rPr>
      </w:pPr>
    </w:p>
    <w:p w:rsidR="00437E41" w:rsidRDefault="00437E41" w:rsidP="00437E41">
      <w:pPr>
        <w:spacing w:after="200"/>
        <w:contextualSpacing/>
        <w:rPr>
          <w:rFonts w:ascii="Arial" w:hAnsi="Arial" w:cs="Arial"/>
        </w:rPr>
      </w:pPr>
    </w:p>
    <w:p w:rsidR="00437E41" w:rsidRPr="00614880" w:rsidRDefault="00437E41" w:rsidP="00437E41">
      <w:pPr>
        <w:spacing w:after="200"/>
        <w:contextualSpacing/>
        <w:rPr>
          <w:rFonts w:ascii="Arial" w:hAnsi="Arial" w:cs="Arial"/>
        </w:rPr>
      </w:pPr>
    </w:p>
    <w:p w:rsidR="00656013" w:rsidRDefault="00656013" w:rsidP="00656013">
      <w:pPr>
        <w:rPr>
          <w:rFonts w:ascii="Arial" w:hAnsi="Arial" w:cs="Arial"/>
        </w:rPr>
      </w:pPr>
    </w:p>
    <w:p w:rsidR="00656013" w:rsidRPr="00C52486" w:rsidRDefault="00656013" w:rsidP="00437E41">
      <w:pPr>
        <w:contextualSpacing/>
        <w:jc w:val="center"/>
        <w:rPr>
          <w:rFonts w:ascii="Arial" w:hAnsi="Arial" w:cs="Arial"/>
          <w:b/>
          <w:i/>
          <w:sz w:val="28"/>
          <w:szCs w:val="28"/>
          <w:u w:val="single"/>
        </w:rPr>
      </w:pPr>
      <w:r w:rsidRPr="00C52486">
        <w:rPr>
          <w:rFonts w:ascii="Arial" w:hAnsi="Arial" w:cs="Arial"/>
          <w:b/>
          <w:i/>
          <w:sz w:val="28"/>
          <w:szCs w:val="28"/>
          <w:u w:val="single"/>
        </w:rPr>
        <w:lastRenderedPageBreak/>
        <w:t xml:space="preserve"> </w:t>
      </w:r>
      <w:r w:rsidR="00933AC0" w:rsidRPr="00C52486">
        <w:rPr>
          <w:rFonts w:ascii="Arial" w:hAnsi="Arial" w:cs="Arial"/>
          <w:b/>
          <w:i/>
          <w:sz w:val="28"/>
          <w:szCs w:val="28"/>
          <w:u w:val="single"/>
        </w:rPr>
        <w:t>Canvas</w:t>
      </w:r>
      <w:r w:rsidR="00906E5B">
        <w:rPr>
          <w:rFonts w:ascii="Arial" w:hAnsi="Arial" w:cs="Arial"/>
          <w:b/>
          <w:i/>
          <w:sz w:val="28"/>
          <w:szCs w:val="28"/>
          <w:u w:val="single"/>
        </w:rPr>
        <w:t xml:space="preserve"> IST 3007</w:t>
      </w:r>
      <w:r w:rsidRPr="00C52486">
        <w:rPr>
          <w:rFonts w:ascii="Arial" w:hAnsi="Arial" w:cs="Arial"/>
          <w:b/>
          <w:i/>
          <w:sz w:val="28"/>
          <w:szCs w:val="28"/>
          <w:u w:val="single"/>
        </w:rPr>
        <w:t xml:space="preserve"> Postings Assignment</w:t>
      </w:r>
    </w:p>
    <w:p w:rsidR="00656013" w:rsidRPr="00C52486" w:rsidRDefault="00656013" w:rsidP="00437E41">
      <w:pPr>
        <w:contextualSpacing/>
        <w:jc w:val="center"/>
        <w:rPr>
          <w:rFonts w:ascii="Arial" w:hAnsi="Arial" w:cs="Arial"/>
          <w:b/>
          <w:i/>
          <w:sz w:val="28"/>
          <w:szCs w:val="28"/>
          <w:u w:val="single"/>
        </w:rPr>
      </w:pPr>
      <w:r w:rsidRPr="00C52486">
        <w:rPr>
          <w:rFonts w:ascii="Arial" w:hAnsi="Arial" w:cs="Arial"/>
          <w:b/>
          <w:i/>
          <w:sz w:val="28"/>
          <w:szCs w:val="28"/>
          <w:u w:val="single"/>
        </w:rPr>
        <w:t>Winter Quarter 201</w:t>
      </w:r>
      <w:r w:rsidR="00906E5B">
        <w:rPr>
          <w:rFonts w:ascii="Arial" w:hAnsi="Arial" w:cs="Arial"/>
          <w:b/>
          <w:i/>
          <w:sz w:val="28"/>
          <w:szCs w:val="28"/>
          <w:u w:val="single"/>
        </w:rPr>
        <w:t>4</w:t>
      </w:r>
    </w:p>
    <w:p w:rsidR="001A6331" w:rsidRPr="00C52486" w:rsidRDefault="001A6331" w:rsidP="00437E41">
      <w:pPr>
        <w:contextualSpacing/>
        <w:jc w:val="center"/>
        <w:rPr>
          <w:rFonts w:ascii="Arial" w:hAnsi="Arial" w:cs="Arial"/>
          <w:b/>
          <w:i/>
          <w:sz w:val="28"/>
          <w:szCs w:val="28"/>
          <w:u w:val="single"/>
        </w:rPr>
      </w:pPr>
      <w:r w:rsidRPr="00C52486">
        <w:rPr>
          <w:rFonts w:ascii="Arial" w:hAnsi="Arial" w:cs="Arial"/>
          <w:b/>
          <w:i/>
          <w:sz w:val="28"/>
          <w:szCs w:val="28"/>
          <w:u w:val="single"/>
        </w:rPr>
        <w:t>Assignment Instructions and Sample Posting</w:t>
      </w:r>
    </w:p>
    <w:p w:rsidR="00656013" w:rsidRPr="00C52486" w:rsidRDefault="00656013" w:rsidP="00656013">
      <w:pPr>
        <w:contextualSpacing/>
        <w:rPr>
          <w:rFonts w:ascii="Arial" w:hAnsi="Arial" w:cs="Arial"/>
          <w:sz w:val="22"/>
          <w:szCs w:val="22"/>
        </w:rPr>
      </w:pPr>
    </w:p>
    <w:p w:rsidR="001A6331" w:rsidRPr="00594271" w:rsidRDefault="00656013" w:rsidP="00656013">
      <w:pPr>
        <w:contextualSpacing/>
        <w:rPr>
          <w:rFonts w:ascii="Arial" w:hAnsi="Arial" w:cs="Arial"/>
          <w:sz w:val="24"/>
          <w:szCs w:val="24"/>
        </w:rPr>
      </w:pPr>
      <w:r w:rsidRPr="00594271">
        <w:rPr>
          <w:rFonts w:ascii="Arial" w:hAnsi="Arial" w:cs="Arial"/>
          <w:sz w:val="24"/>
          <w:szCs w:val="24"/>
        </w:rPr>
        <w:t xml:space="preserve">For </w:t>
      </w:r>
      <w:r w:rsidR="001A6331" w:rsidRPr="00594271">
        <w:rPr>
          <w:rFonts w:ascii="Arial" w:hAnsi="Arial" w:cs="Arial"/>
          <w:sz w:val="24"/>
          <w:szCs w:val="24"/>
        </w:rPr>
        <w:t xml:space="preserve">eight </w:t>
      </w:r>
      <w:r w:rsidRPr="00594271">
        <w:rPr>
          <w:rFonts w:ascii="Arial" w:hAnsi="Arial" w:cs="Arial"/>
          <w:sz w:val="24"/>
          <w:szCs w:val="24"/>
        </w:rPr>
        <w:t xml:space="preserve">weeks of class (after the first class session), you will research current news events that are relevant to our readings and discussions on race, gender, class, and sexuality.  You will write a </w:t>
      </w:r>
      <w:r w:rsidR="00CF4560" w:rsidRPr="00594271">
        <w:rPr>
          <w:rFonts w:ascii="Arial" w:hAnsi="Arial" w:cs="Arial"/>
          <w:sz w:val="24"/>
          <w:szCs w:val="24"/>
        </w:rPr>
        <w:t xml:space="preserve">minimum </w:t>
      </w:r>
      <w:r w:rsidRPr="00594271">
        <w:rPr>
          <w:rFonts w:ascii="Arial" w:hAnsi="Arial" w:cs="Arial"/>
          <w:sz w:val="24"/>
          <w:szCs w:val="24"/>
        </w:rPr>
        <w:t xml:space="preserve">200-word post, submitted to </w:t>
      </w:r>
      <w:r w:rsidR="001A6331" w:rsidRPr="00594271">
        <w:rPr>
          <w:rFonts w:ascii="Arial" w:hAnsi="Arial" w:cs="Arial"/>
          <w:sz w:val="24"/>
          <w:szCs w:val="24"/>
        </w:rPr>
        <w:t>Canvas on the discussion pages already set up</w:t>
      </w:r>
      <w:r w:rsidRPr="00594271">
        <w:rPr>
          <w:rFonts w:ascii="Arial" w:hAnsi="Arial" w:cs="Arial"/>
          <w:sz w:val="24"/>
          <w:szCs w:val="24"/>
        </w:rPr>
        <w:t xml:space="preserve">, in which you present a coherent but </w:t>
      </w:r>
      <w:r w:rsidRPr="00A40CB5">
        <w:rPr>
          <w:rFonts w:ascii="Arial" w:hAnsi="Arial" w:cs="Arial"/>
          <w:b/>
          <w:sz w:val="24"/>
          <w:szCs w:val="24"/>
          <w:u w:val="single"/>
        </w:rPr>
        <w:t>brief</w:t>
      </w:r>
      <w:r w:rsidRPr="00594271">
        <w:rPr>
          <w:rFonts w:ascii="Arial" w:hAnsi="Arial" w:cs="Arial"/>
          <w:sz w:val="24"/>
          <w:szCs w:val="24"/>
        </w:rPr>
        <w:t xml:space="preserve"> summary of the news article that you read, and provide a clear explanation of how the current event you researched is theoretically and conceptually connected to our readings and discussion in the classroom.  </w:t>
      </w:r>
      <w:r w:rsidR="00A40CB5">
        <w:rPr>
          <w:rFonts w:ascii="Arial" w:hAnsi="Arial" w:cs="Arial"/>
          <w:sz w:val="24"/>
          <w:szCs w:val="24"/>
        </w:rPr>
        <w:t xml:space="preserve">400 words would be </w:t>
      </w:r>
      <w:r w:rsidR="00497A47">
        <w:rPr>
          <w:rFonts w:ascii="Arial" w:hAnsi="Arial" w:cs="Arial"/>
          <w:sz w:val="24"/>
          <w:szCs w:val="24"/>
        </w:rPr>
        <w:t xml:space="preserve">the </w:t>
      </w:r>
      <w:r w:rsidR="00A40CB5">
        <w:rPr>
          <w:rFonts w:ascii="Arial" w:hAnsi="Arial" w:cs="Arial"/>
          <w:sz w:val="24"/>
          <w:szCs w:val="24"/>
        </w:rPr>
        <w:t xml:space="preserve">outside maximum.  </w:t>
      </w:r>
      <w:r w:rsidRPr="00594271">
        <w:rPr>
          <w:rFonts w:ascii="Arial" w:hAnsi="Arial" w:cs="Arial"/>
          <w:sz w:val="24"/>
          <w:szCs w:val="24"/>
        </w:rPr>
        <w:t xml:space="preserve">The </w:t>
      </w:r>
      <w:r w:rsidR="00CF4560" w:rsidRPr="00594271">
        <w:rPr>
          <w:rFonts w:ascii="Arial" w:hAnsi="Arial" w:cs="Arial"/>
          <w:sz w:val="24"/>
          <w:szCs w:val="24"/>
        </w:rPr>
        <w:t>posting should coherently and effectively point to the connections, but in a short posting, you will not be expected to do an in-depth analysis.  Rather, think of each posting as an opportunity to signal to the others in the class how key points from the assigned readings are being lived out in current events.  This will provide a platform for our in-class discussions each week.  Please DO read each other’s postings and comment on them, both on Canvas and in class.  The instructors will grade each posting privately (it will not be public, of course), and will send feedback for each posting to the students individually</w:t>
      </w:r>
      <w:r w:rsidRPr="00594271">
        <w:rPr>
          <w:rFonts w:ascii="Arial" w:hAnsi="Arial" w:cs="Arial"/>
          <w:sz w:val="24"/>
          <w:szCs w:val="24"/>
        </w:rPr>
        <w:t>.</w:t>
      </w:r>
      <w:r w:rsidR="001D1135" w:rsidRPr="00594271">
        <w:rPr>
          <w:rFonts w:ascii="Arial" w:hAnsi="Arial" w:cs="Arial"/>
          <w:sz w:val="24"/>
          <w:szCs w:val="24"/>
        </w:rPr>
        <w:t xml:space="preserve">  </w:t>
      </w:r>
      <w:r w:rsidR="001A6331" w:rsidRPr="00594271">
        <w:rPr>
          <w:rFonts w:ascii="Arial" w:hAnsi="Arial" w:cs="Arial"/>
          <w:sz w:val="24"/>
          <w:szCs w:val="24"/>
        </w:rPr>
        <w:t xml:space="preserve">Each posting will count for 12.5 points (to make </w:t>
      </w:r>
      <w:r w:rsidR="006A2DF5">
        <w:rPr>
          <w:rFonts w:ascii="Arial" w:hAnsi="Arial" w:cs="Arial"/>
          <w:sz w:val="24"/>
          <w:szCs w:val="24"/>
        </w:rPr>
        <w:t>a possible maximum of</w:t>
      </w:r>
      <w:r w:rsidR="001A6331" w:rsidRPr="00594271">
        <w:rPr>
          <w:rFonts w:ascii="Arial" w:hAnsi="Arial" w:cs="Arial"/>
          <w:sz w:val="24"/>
          <w:szCs w:val="24"/>
        </w:rPr>
        <w:t xml:space="preserve">100 points by the time all eight are completed).  </w:t>
      </w:r>
      <w:r w:rsidR="005D6702" w:rsidRPr="00594271">
        <w:rPr>
          <w:rFonts w:ascii="Arial" w:hAnsi="Arial" w:cs="Arial"/>
          <w:sz w:val="24"/>
          <w:szCs w:val="24"/>
        </w:rPr>
        <w:t xml:space="preserve">The deadline for each posting is each </w:t>
      </w:r>
      <w:r w:rsidR="00D95969">
        <w:rPr>
          <w:rFonts w:ascii="Arial" w:hAnsi="Arial" w:cs="Arial"/>
          <w:sz w:val="24"/>
          <w:szCs w:val="24"/>
        </w:rPr>
        <w:t>Sunday</w:t>
      </w:r>
      <w:r w:rsidR="005D6702" w:rsidRPr="00594271">
        <w:rPr>
          <w:rFonts w:ascii="Arial" w:hAnsi="Arial" w:cs="Arial"/>
          <w:sz w:val="24"/>
          <w:szCs w:val="24"/>
        </w:rPr>
        <w:t xml:space="preserve"> by midnight (January 1</w:t>
      </w:r>
      <w:r w:rsidR="00FA1008">
        <w:rPr>
          <w:rFonts w:ascii="Arial" w:hAnsi="Arial" w:cs="Arial"/>
          <w:sz w:val="24"/>
          <w:szCs w:val="24"/>
        </w:rPr>
        <w:t>2,</w:t>
      </w:r>
      <w:r w:rsidR="005D6702" w:rsidRPr="00594271">
        <w:rPr>
          <w:rFonts w:ascii="Arial" w:hAnsi="Arial" w:cs="Arial"/>
          <w:sz w:val="24"/>
          <w:szCs w:val="24"/>
        </w:rPr>
        <w:t xml:space="preserve"> </w:t>
      </w:r>
      <w:r w:rsidR="00FA1008">
        <w:rPr>
          <w:rFonts w:ascii="Arial" w:hAnsi="Arial" w:cs="Arial"/>
          <w:sz w:val="24"/>
          <w:szCs w:val="24"/>
        </w:rPr>
        <w:t>19</w:t>
      </w:r>
      <w:r w:rsidR="005D6702" w:rsidRPr="00594271">
        <w:rPr>
          <w:rFonts w:ascii="Arial" w:hAnsi="Arial" w:cs="Arial"/>
          <w:sz w:val="24"/>
          <w:szCs w:val="24"/>
        </w:rPr>
        <w:t>, 2</w:t>
      </w:r>
      <w:r w:rsidR="00FA1008">
        <w:rPr>
          <w:rFonts w:ascii="Arial" w:hAnsi="Arial" w:cs="Arial"/>
          <w:sz w:val="24"/>
          <w:szCs w:val="24"/>
        </w:rPr>
        <w:t>6</w:t>
      </w:r>
      <w:r w:rsidR="006E1247" w:rsidRPr="00594271">
        <w:rPr>
          <w:rFonts w:ascii="Arial" w:hAnsi="Arial" w:cs="Arial"/>
          <w:sz w:val="24"/>
          <w:szCs w:val="24"/>
        </w:rPr>
        <w:t xml:space="preserve">, </w:t>
      </w:r>
      <w:r w:rsidR="005D6702" w:rsidRPr="00594271">
        <w:rPr>
          <w:rFonts w:ascii="Arial" w:hAnsi="Arial" w:cs="Arial"/>
          <w:sz w:val="24"/>
          <w:szCs w:val="24"/>
        </w:rPr>
        <w:t xml:space="preserve">February </w:t>
      </w:r>
      <w:r w:rsidR="00FA1008">
        <w:rPr>
          <w:rFonts w:ascii="Arial" w:hAnsi="Arial" w:cs="Arial"/>
          <w:sz w:val="24"/>
          <w:szCs w:val="24"/>
        </w:rPr>
        <w:t>2</w:t>
      </w:r>
      <w:r w:rsidR="005D6702" w:rsidRPr="00594271">
        <w:rPr>
          <w:rFonts w:ascii="Arial" w:hAnsi="Arial" w:cs="Arial"/>
          <w:sz w:val="24"/>
          <w:szCs w:val="24"/>
        </w:rPr>
        <w:t xml:space="preserve">, </w:t>
      </w:r>
      <w:r w:rsidR="00FA1008">
        <w:rPr>
          <w:rFonts w:ascii="Arial" w:hAnsi="Arial" w:cs="Arial"/>
          <w:sz w:val="24"/>
          <w:szCs w:val="24"/>
        </w:rPr>
        <w:t>9</w:t>
      </w:r>
      <w:r w:rsidR="005D6702" w:rsidRPr="00594271">
        <w:rPr>
          <w:rFonts w:ascii="Arial" w:hAnsi="Arial" w:cs="Arial"/>
          <w:sz w:val="24"/>
          <w:szCs w:val="24"/>
        </w:rPr>
        <w:t xml:space="preserve">, </w:t>
      </w:r>
      <w:r w:rsidR="001A6331" w:rsidRPr="00594271">
        <w:rPr>
          <w:rFonts w:ascii="Arial" w:hAnsi="Arial" w:cs="Arial"/>
          <w:sz w:val="24"/>
          <w:szCs w:val="24"/>
        </w:rPr>
        <w:t>1</w:t>
      </w:r>
      <w:r w:rsidR="00FA1008">
        <w:rPr>
          <w:rFonts w:ascii="Arial" w:hAnsi="Arial" w:cs="Arial"/>
          <w:sz w:val="24"/>
          <w:szCs w:val="24"/>
        </w:rPr>
        <w:t>6</w:t>
      </w:r>
      <w:r w:rsidR="005D6702" w:rsidRPr="00594271">
        <w:rPr>
          <w:rFonts w:ascii="Arial" w:hAnsi="Arial" w:cs="Arial"/>
          <w:sz w:val="24"/>
          <w:szCs w:val="24"/>
        </w:rPr>
        <w:t xml:space="preserve">, </w:t>
      </w:r>
      <w:r w:rsidR="001A6331" w:rsidRPr="00594271">
        <w:rPr>
          <w:rFonts w:ascii="Arial" w:hAnsi="Arial" w:cs="Arial"/>
          <w:sz w:val="24"/>
          <w:szCs w:val="24"/>
        </w:rPr>
        <w:t>2</w:t>
      </w:r>
      <w:r w:rsidR="00FA1008">
        <w:rPr>
          <w:rFonts w:ascii="Arial" w:hAnsi="Arial" w:cs="Arial"/>
          <w:sz w:val="24"/>
          <w:szCs w:val="24"/>
        </w:rPr>
        <w:t>3</w:t>
      </w:r>
      <w:r w:rsidR="001A6331" w:rsidRPr="00594271">
        <w:rPr>
          <w:rFonts w:ascii="Arial" w:hAnsi="Arial" w:cs="Arial"/>
          <w:sz w:val="24"/>
          <w:szCs w:val="24"/>
        </w:rPr>
        <w:t xml:space="preserve">, and </w:t>
      </w:r>
      <w:r w:rsidR="006E1247" w:rsidRPr="00594271">
        <w:rPr>
          <w:rFonts w:ascii="Arial" w:hAnsi="Arial" w:cs="Arial"/>
          <w:sz w:val="24"/>
          <w:szCs w:val="24"/>
        </w:rPr>
        <w:t xml:space="preserve">March </w:t>
      </w:r>
      <w:r w:rsidR="00FA1008">
        <w:rPr>
          <w:rFonts w:ascii="Arial" w:hAnsi="Arial" w:cs="Arial"/>
          <w:sz w:val="24"/>
          <w:szCs w:val="24"/>
        </w:rPr>
        <w:t>2</w:t>
      </w:r>
      <w:r w:rsidR="005D6702" w:rsidRPr="00594271">
        <w:rPr>
          <w:rFonts w:ascii="Arial" w:hAnsi="Arial" w:cs="Arial"/>
          <w:sz w:val="24"/>
          <w:szCs w:val="24"/>
        </w:rPr>
        <w:t>).</w:t>
      </w:r>
      <w:r w:rsidR="000B4E1E">
        <w:rPr>
          <w:rFonts w:ascii="Arial" w:hAnsi="Arial" w:cs="Arial"/>
          <w:sz w:val="24"/>
          <w:szCs w:val="24"/>
        </w:rPr>
        <w:t xml:space="preserve">  </w:t>
      </w:r>
      <w:r w:rsidR="008747D2">
        <w:rPr>
          <w:rFonts w:ascii="Arial" w:hAnsi="Arial" w:cs="Arial"/>
          <w:sz w:val="24"/>
          <w:szCs w:val="24"/>
        </w:rPr>
        <w:t>Below</w:t>
      </w:r>
      <w:r w:rsidR="001A6331" w:rsidRPr="00594271">
        <w:rPr>
          <w:rFonts w:ascii="Arial" w:hAnsi="Arial" w:cs="Arial"/>
          <w:sz w:val="24"/>
          <w:szCs w:val="24"/>
        </w:rPr>
        <w:t xml:space="preserve"> is a sample posting</w:t>
      </w:r>
      <w:r w:rsidR="00175457">
        <w:rPr>
          <w:rFonts w:ascii="Arial" w:hAnsi="Arial" w:cs="Arial"/>
          <w:sz w:val="24"/>
          <w:szCs w:val="24"/>
        </w:rPr>
        <w:t xml:space="preserve"> of 266 words</w:t>
      </w:r>
      <w:r w:rsidR="001A6331" w:rsidRPr="00594271">
        <w:rPr>
          <w:rFonts w:ascii="Arial" w:hAnsi="Arial" w:cs="Arial"/>
          <w:sz w:val="24"/>
          <w:szCs w:val="24"/>
        </w:rPr>
        <w:t>, including details t</w:t>
      </w:r>
      <w:r w:rsidR="0080285E" w:rsidRPr="00594271">
        <w:rPr>
          <w:rFonts w:ascii="Arial" w:hAnsi="Arial" w:cs="Arial"/>
          <w:sz w:val="24"/>
          <w:szCs w:val="24"/>
        </w:rPr>
        <w:t>hat we expect to see in</w:t>
      </w:r>
      <w:r w:rsidR="001A6331" w:rsidRPr="00594271">
        <w:rPr>
          <w:rFonts w:ascii="Arial" w:hAnsi="Arial" w:cs="Arial"/>
          <w:sz w:val="24"/>
          <w:szCs w:val="24"/>
        </w:rPr>
        <w:t xml:space="preserve"> postings, such as a heading</w:t>
      </w:r>
      <w:r w:rsidR="00F018F9" w:rsidRPr="00594271">
        <w:rPr>
          <w:rFonts w:ascii="Arial" w:hAnsi="Arial" w:cs="Arial"/>
          <w:sz w:val="24"/>
          <w:szCs w:val="24"/>
        </w:rPr>
        <w:t xml:space="preserve">, </w:t>
      </w:r>
      <w:r w:rsidR="001A6331" w:rsidRPr="00594271">
        <w:rPr>
          <w:rFonts w:ascii="Arial" w:hAnsi="Arial" w:cs="Arial"/>
          <w:sz w:val="24"/>
          <w:szCs w:val="24"/>
        </w:rPr>
        <w:t>the number / date of the posting</w:t>
      </w:r>
      <w:r w:rsidR="00F018F9" w:rsidRPr="00594271">
        <w:rPr>
          <w:rFonts w:ascii="Arial" w:hAnsi="Arial" w:cs="Arial"/>
          <w:sz w:val="24"/>
          <w:szCs w:val="24"/>
        </w:rPr>
        <w:t>, and references</w:t>
      </w:r>
      <w:r w:rsidR="001A6331" w:rsidRPr="00594271">
        <w:rPr>
          <w:rFonts w:ascii="Arial" w:hAnsi="Arial" w:cs="Arial"/>
          <w:sz w:val="24"/>
          <w:szCs w:val="24"/>
        </w:rPr>
        <w:t xml:space="preserve">.  </w:t>
      </w:r>
      <w:r w:rsidR="00F018F9" w:rsidRPr="00594271">
        <w:rPr>
          <w:rFonts w:ascii="Arial" w:hAnsi="Arial" w:cs="Arial"/>
          <w:sz w:val="24"/>
          <w:szCs w:val="24"/>
        </w:rPr>
        <w:t xml:space="preserve">PLEASE NOTE THAT YOU </w:t>
      </w:r>
      <w:r w:rsidR="00F018F9" w:rsidRPr="00594271">
        <w:rPr>
          <w:rFonts w:ascii="Arial" w:hAnsi="Arial" w:cs="Arial"/>
          <w:sz w:val="24"/>
          <w:szCs w:val="24"/>
          <w:u w:val="single"/>
        </w:rPr>
        <w:t>MUST</w:t>
      </w:r>
      <w:r w:rsidR="00F018F9" w:rsidRPr="00594271">
        <w:rPr>
          <w:rFonts w:ascii="Arial" w:hAnsi="Arial" w:cs="Arial"/>
          <w:sz w:val="24"/>
          <w:szCs w:val="24"/>
        </w:rPr>
        <w:t xml:space="preserve"> INCLUDE REFERENCES FOR ALL POSTINGS.</w:t>
      </w:r>
      <w:r w:rsidR="0080285E" w:rsidRPr="00594271">
        <w:rPr>
          <w:rFonts w:ascii="Arial" w:hAnsi="Arial" w:cs="Arial"/>
          <w:sz w:val="24"/>
          <w:szCs w:val="24"/>
        </w:rPr>
        <w:t xml:space="preserve">  The references do not count in the word limit – only the text of your actual posting will make up the minimum-200 words.  </w:t>
      </w:r>
    </w:p>
    <w:p w:rsidR="00F018F9" w:rsidRPr="00594271" w:rsidRDefault="00F018F9" w:rsidP="00656013">
      <w:pPr>
        <w:contextualSpacing/>
        <w:rPr>
          <w:rFonts w:ascii="Arial" w:hAnsi="Arial" w:cs="Arial"/>
          <w:sz w:val="24"/>
          <w:szCs w:val="24"/>
        </w:rPr>
      </w:pPr>
    </w:p>
    <w:p w:rsidR="00F018F9" w:rsidRPr="00594271" w:rsidRDefault="00F018F9" w:rsidP="00656013">
      <w:pPr>
        <w:contextualSpacing/>
        <w:rPr>
          <w:rFonts w:ascii="Arial" w:hAnsi="Arial" w:cs="Arial"/>
          <w:sz w:val="24"/>
          <w:szCs w:val="24"/>
        </w:rPr>
      </w:pPr>
      <w:r w:rsidRPr="00594271">
        <w:rPr>
          <w:rFonts w:ascii="Arial" w:hAnsi="Arial" w:cs="Arial"/>
          <w:sz w:val="24"/>
          <w:szCs w:val="24"/>
        </w:rPr>
        <w:t>Loring Abeyta</w:t>
      </w:r>
    </w:p>
    <w:p w:rsidR="00F018F9" w:rsidRPr="00594271" w:rsidRDefault="00F018F9" w:rsidP="00656013">
      <w:pPr>
        <w:contextualSpacing/>
        <w:rPr>
          <w:rFonts w:ascii="Arial" w:hAnsi="Arial" w:cs="Arial"/>
          <w:sz w:val="24"/>
          <w:szCs w:val="24"/>
        </w:rPr>
      </w:pPr>
      <w:r w:rsidRPr="00594271">
        <w:rPr>
          <w:rFonts w:ascii="Arial" w:hAnsi="Arial" w:cs="Arial"/>
          <w:sz w:val="24"/>
          <w:szCs w:val="24"/>
        </w:rPr>
        <w:t>Posting #1 for January 15, 2012</w:t>
      </w:r>
    </w:p>
    <w:p w:rsidR="00F018F9" w:rsidRPr="00594271" w:rsidRDefault="00F018F9" w:rsidP="00656013">
      <w:pPr>
        <w:contextualSpacing/>
        <w:rPr>
          <w:rFonts w:ascii="Arial" w:hAnsi="Arial" w:cs="Arial"/>
          <w:sz w:val="24"/>
          <w:szCs w:val="24"/>
        </w:rPr>
      </w:pPr>
    </w:p>
    <w:p w:rsidR="00F018F9" w:rsidRPr="00594271" w:rsidRDefault="00F5625D" w:rsidP="00656013">
      <w:pPr>
        <w:contextualSpacing/>
        <w:rPr>
          <w:rFonts w:ascii="Arial" w:hAnsi="Arial" w:cs="Arial"/>
          <w:sz w:val="24"/>
          <w:szCs w:val="24"/>
        </w:rPr>
      </w:pPr>
      <w:r w:rsidRPr="00594271">
        <w:rPr>
          <w:rFonts w:ascii="Arial" w:hAnsi="Arial" w:cs="Arial"/>
          <w:sz w:val="24"/>
          <w:szCs w:val="24"/>
        </w:rPr>
        <w:t>According to Sasha Houston Brown, Columbus Day, Halloween, and Thanksgiving are “…the three days when Native peoples actually enter the mass psyche of American culture” (Brown, “Nothing Says Native American….</w:t>
      </w:r>
      <w:proofErr w:type="gramStart"/>
      <w:r w:rsidRPr="00594271">
        <w:rPr>
          <w:rFonts w:ascii="Arial" w:hAnsi="Arial" w:cs="Arial"/>
          <w:sz w:val="24"/>
          <w:szCs w:val="24"/>
        </w:rPr>
        <w:t>”,</w:t>
      </w:r>
      <w:proofErr w:type="gramEnd"/>
      <w:r w:rsidRPr="00594271">
        <w:rPr>
          <w:rFonts w:ascii="Arial" w:hAnsi="Arial" w:cs="Arial"/>
          <w:sz w:val="24"/>
          <w:szCs w:val="24"/>
        </w:rPr>
        <w:t xml:space="preserve"> 1</w:t>
      </w:r>
      <w:r w:rsidRPr="00594271">
        <w:rPr>
          <w:rFonts w:ascii="Arial" w:hAnsi="Arial" w:cs="Arial"/>
          <w:sz w:val="24"/>
          <w:szCs w:val="24"/>
          <w:vertAlign w:val="superscript"/>
        </w:rPr>
        <w:t>st</w:t>
      </w:r>
      <w:r w:rsidRPr="00594271">
        <w:rPr>
          <w:rFonts w:ascii="Arial" w:hAnsi="Arial" w:cs="Arial"/>
          <w:sz w:val="24"/>
          <w:szCs w:val="24"/>
        </w:rPr>
        <w:t xml:space="preserve"> para.).   She goes on to write about the many instances of non-indigenous peoples parading around in native costumes and legitimizing it “…under the guise of ‘ignorance’ or ‘appreciation’” (Brown, 3</w:t>
      </w:r>
      <w:r w:rsidRPr="00594271">
        <w:rPr>
          <w:rFonts w:ascii="Arial" w:hAnsi="Arial" w:cs="Arial"/>
          <w:sz w:val="24"/>
          <w:szCs w:val="24"/>
          <w:vertAlign w:val="superscript"/>
        </w:rPr>
        <w:t>rd</w:t>
      </w:r>
      <w:r w:rsidRPr="00594271">
        <w:rPr>
          <w:rFonts w:ascii="Arial" w:hAnsi="Arial" w:cs="Arial"/>
          <w:sz w:val="24"/>
          <w:szCs w:val="24"/>
        </w:rPr>
        <w:t xml:space="preserve"> para.).   Her argument focuses on how women are impacted by these annual American rituals:  “Native women, stripped of their humanity, are still objectified as a sexual fetish or exotic other. In fact, these kind of derogatory stereotypes have become a fixture of both American mythology and pop culture</w:t>
      </w:r>
      <w:r w:rsidR="008063C0" w:rsidRPr="00594271">
        <w:rPr>
          <w:rFonts w:ascii="Arial" w:hAnsi="Arial" w:cs="Arial"/>
          <w:sz w:val="24"/>
          <w:szCs w:val="24"/>
        </w:rPr>
        <w:t>”</w:t>
      </w:r>
      <w:r w:rsidRPr="00594271">
        <w:rPr>
          <w:rFonts w:ascii="Arial" w:hAnsi="Arial" w:cs="Arial"/>
          <w:sz w:val="24"/>
          <w:szCs w:val="24"/>
        </w:rPr>
        <w:t xml:space="preserve"> (Brown, 6</w:t>
      </w:r>
      <w:r w:rsidRPr="00594271">
        <w:rPr>
          <w:rFonts w:ascii="Arial" w:hAnsi="Arial" w:cs="Arial"/>
          <w:sz w:val="24"/>
          <w:szCs w:val="24"/>
          <w:vertAlign w:val="superscript"/>
        </w:rPr>
        <w:t>th</w:t>
      </w:r>
      <w:r w:rsidRPr="00594271">
        <w:rPr>
          <w:rFonts w:ascii="Arial" w:hAnsi="Arial" w:cs="Arial"/>
          <w:sz w:val="24"/>
          <w:szCs w:val="24"/>
        </w:rPr>
        <w:t xml:space="preserve"> para.)  </w:t>
      </w:r>
      <w:r w:rsidR="000F7F89" w:rsidRPr="00594271">
        <w:rPr>
          <w:rFonts w:ascii="Arial" w:hAnsi="Arial" w:cs="Arial"/>
          <w:sz w:val="24"/>
          <w:szCs w:val="24"/>
        </w:rPr>
        <w:t xml:space="preserve">Anne McClintock’s discussion of the “porno tropics” (McClintock: 21) is particularly apropos to </w:t>
      </w:r>
      <w:r w:rsidRPr="00594271">
        <w:rPr>
          <w:rFonts w:ascii="Arial" w:hAnsi="Arial" w:cs="Arial"/>
          <w:sz w:val="24"/>
          <w:szCs w:val="24"/>
        </w:rPr>
        <w:t>Brown’s discussion</w:t>
      </w:r>
      <w:r w:rsidR="000F7F89" w:rsidRPr="00594271">
        <w:rPr>
          <w:rFonts w:ascii="Arial" w:hAnsi="Arial" w:cs="Arial"/>
          <w:sz w:val="24"/>
          <w:szCs w:val="24"/>
        </w:rPr>
        <w:t>.</w:t>
      </w:r>
      <w:r w:rsidRPr="00594271">
        <w:rPr>
          <w:rFonts w:ascii="Arial" w:hAnsi="Arial" w:cs="Arial"/>
          <w:sz w:val="24"/>
          <w:szCs w:val="24"/>
        </w:rPr>
        <w:t xml:space="preserve">  </w:t>
      </w:r>
      <w:r w:rsidR="001428EA" w:rsidRPr="00594271">
        <w:rPr>
          <w:rFonts w:ascii="Arial" w:hAnsi="Arial" w:cs="Arial"/>
          <w:sz w:val="24"/>
          <w:szCs w:val="24"/>
        </w:rPr>
        <w:t xml:space="preserve">McClintock notes that “…within the porno-tropics tradition, women figured as the epitome of sexual aberration and excess” (McClintock: 22) – which we certainly see in the Victoria’s Secret model photo featured in Brown’s blog posting. McClintock also notes that “…fear of being engulfed by the unknown is projected onto colonized peoples as </w:t>
      </w:r>
      <w:r w:rsidR="001428EA" w:rsidRPr="00594271">
        <w:rPr>
          <w:rFonts w:ascii="Arial" w:hAnsi="Arial" w:cs="Arial"/>
          <w:i/>
          <w:sz w:val="24"/>
          <w:szCs w:val="24"/>
        </w:rPr>
        <w:t>their</w:t>
      </w:r>
      <w:r w:rsidR="001428EA" w:rsidRPr="00594271">
        <w:rPr>
          <w:rFonts w:ascii="Arial" w:hAnsi="Arial" w:cs="Arial"/>
          <w:sz w:val="24"/>
          <w:szCs w:val="24"/>
        </w:rPr>
        <w:t xml:space="preserve"> determination to devour the intruder whole” (McClintock: 27).  </w:t>
      </w:r>
      <w:r w:rsidR="001428EA" w:rsidRPr="00594271">
        <w:rPr>
          <w:rFonts w:ascii="Arial" w:hAnsi="Arial" w:cs="Arial"/>
          <w:sz w:val="24"/>
          <w:szCs w:val="24"/>
        </w:rPr>
        <w:lastRenderedPageBreak/>
        <w:t xml:space="preserve">In a strange reversal of this, do the descendants of the colonizers now project </w:t>
      </w:r>
      <w:r w:rsidR="001428EA" w:rsidRPr="00594271">
        <w:rPr>
          <w:rFonts w:ascii="Arial" w:hAnsi="Arial" w:cs="Arial"/>
          <w:i/>
          <w:sz w:val="24"/>
          <w:szCs w:val="24"/>
        </w:rPr>
        <w:t>back</w:t>
      </w:r>
      <w:r w:rsidR="001428EA" w:rsidRPr="00594271">
        <w:rPr>
          <w:rFonts w:ascii="Arial" w:hAnsi="Arial" w:cs="Arial"/>
          <w:sz w:val="24"/>
          <w:szCs w:val="24"/>
        </w:rPr>
        <w:t xml:space="preserve"> these insulting caricatures of the native cultures that were dominated by settler populations</w:t>
      </w:r>
      <w:r w:rsidR="005D39EB">
        <w:rPr>
          <w:rFonts w:ascii="Arial" w:hAnsi="Arial" w:cs="Arial"/>
          <w:sz w:val="24"/>
          <w:szCs w:val="24"/>
        </w:rPr>
        <w:t>?</w:t>
      </w:r>
      <w:r w:rsidR="001428EA" w:rsidRPr="00594271">
        <w:rPr>
          <w:rFonts w:ascii="Arial" w:hAnsi="Arial" w:cs="Arial"/>
          <w:sz w:val="24"/>
          <w:szCs w:val="24"/>
        </w:rPr>
        <w:t xml:space="preserve">  Is this a new way of expressing the fear of engulfment?  Finally, McClintock notes that in claiming the achievement of “discovery,” colonizers “…arrogate to themselves the power of origins” (McClintock: 29).  Does this suggest yet another facet of the motivation to “play Indian” on these “high holy days” of American culture?  </w:t>
      </w:r>
    </w:p>
    <w:p w:rsidR="001428EA" w:rsidRPr="00594271" w:rsidRDefault="001428EA" w:rsidP="00656013">
      <w:pPr>
        <w:contextualSpacing/>
        <w:rPr>
          <w:rFonts w:ascii="Arial" w:hAnsi="Arial" w:cs="Arial"/>
          <w:sz w:val="24"/>
          <w:szCs w:val="24"/>
        </w:rPr>
      </w:pPr>
    </w:p>
    <w:p w:rsidR="001428EA" w:rsidRPr="00594271" w:rsidRDefault="001428EA" w:rsidP="00656013">
      <w:pPr>
        <w:contextualSpacing/>
        <w:rPr>
          <w:rFonts w:ascii="Arial" w:hAnsi="Arial" w:cs="Arial"/>
          <w:sz w:val="24"/>
          <w:szCs w:val="24"/>
        </w:rPr>
      </w:pPr>
      <w:r w:rsidRPr="00594271">
        <w:rPr>
          <w:rFonts w:ascii="Arial" w:hAnsi="Arial" w:cs="Arial"/>
          <w:sz w:val="24"/>
          <w:szCs w:val="24"/>
        </w:rPr>
        <w:t xml:space="preserve">Sasha Houston Brown, “Nothing Says Native American Heritage Month </w:t>
      </w:r>
      <w:proofErr w:type="gramStart"/>
      <w:r w:rsidRPr="00594271">
        <w:rPr>
          <w:rFonts w:ascii="Arial" w:hAnsi="Arial" w:cs="Arial"/>
          <w:sz w:val="24"/>
          <w:szCs w:val="24"/>
        </w:rPr>
        <w:t>Like</w:t>
      </w:r>
      <w:proofErr w:type="gramEnd"/>
      <w:r w:rsidRPr="00594271">
        <w:rPr>
          <w:rFonts w:ascii="Arial" w:hAnsi="Arial" w:cs="Arial"/>
          <w:sz w:val="24"/>
          <w:szCs w:val="24"/>
        </w:rPr>
        <w:t xml:space="preserve"> White Girls in Headdresses,” </w:t>
      </w:r>
      <w:r w:rsidRPr="00594271">
        <w:rPr>
          <w:rFonts w:ascii="Arial" w:hAnsi="Arial" w:cs="Arial"/>
          <w:i/>
          <w:sz w:val="24"/>
          <w:szCs w:val="24"/>
        </w:rPr>
        <w:t>Racialicious</w:t>
      </w:r>
      <w:r w:rsidR="003A747F" w:rsidRPr="00594271">
        <w:rPr>
          <w:rFonts w:ascii="Arial" w:hAnsi="Arial" w:cs="Arial"/>
          <w:i/>
          <w:sz w:val="24"/>
          <w:szCs w:val="24"/>
        </w:rPr>
        <w:t>.com</w:t>
      </w:r>
      <w:r w:rsidR="003A747F" w:rsidRPr="00594271">
        <w:rPr>
          <w:rFonts w:ascii="Arial" w:hAnsi="Arial" w:cs="Arial"/>
          <w:sz w:val="24"/>
          <w:szCs w:val="24"/>
        </w:rPr>
        <w:t xml:space="preserve">, Nov. 12, 2012, </w:t>
      </w:r>
      <w:hyperlink r:id="rId12" w:history="1">
        <w:r w:rsidR="003A747F" w:rsidRPr="00594271">
          <w:rPr>
            <w:rStyle w:val="Hyperlink"/>
            <w:rFonts w:ascii="Arial" w:hAnsi="Arial" w:cs="Arial"/>
            <w:sz w:val="24"/>
            <w:szCs w:val="24"/>
          </w:rPr>
          <w:t>http://www.racialicious.com/2012/11/12/nothing-says-native-american-heritage-month-like-white-girls-in-headdresses/</w:t>
        </w:r>
      </w:hyperlink>
      <w:r w:rsidR="003A747F" w:rsidRPr="00594271">
        <w:rPr>
          <w:rFonts w:ascii="Arial" w:hAnsi="Arial" w:cs="Arial"/>
          <w:sz w:val="24"/>
          <w:szCs w:val="24"/>
        </w:rPr>
        <w:t>, accessed on December 30, 2012.</w:t>
      </w:r>
    </w:p>
    <w:p w:rsidR="003A747F" w:rsidRPr="00594271" w:rsidRDefault="003A747F" w:rsidP="00656013">
      <w:pPr>
        <w:contextualSpacing/>
        <w:rPr>
          <w:rFonts w:ascii="Arial" w:hAnsi="Arial" w:cs="Arial"/>
          <w:sz w:val="24"/>
          <w:szCs w:val="24"/>
        </w:rPr>
      </w:pPr>
    </w:p>
    <w:p w:rsidR="003A747F" w:rsidRPr="00594271" w:rsidRDefault="003A747F" w:rsidP="00656013">
      <w:pPr>
        <w:contextualSpacing/>
        <w:rPr>
          <w:rFonts w:ascii="Arial" w:hAnsi="Arial" w:cs="Arial"/>
          <w:sz w:val="24"/>
          <w:szCs w:val="24"/>
        </w:rPr>
      </w:pPr>
      <w:r w:rsidRPr="00594271">
        <w:rPr>
          <w:rFonts w:ascii="Arial" w:hAnsi="Arial" w:cs="Arial"/>
          <w:sz w:val="24"/>
          <w:szCs w:val="24"/>
        </w:rPr>
        <w:t xml:space="preserve">Anne McClintock, </w:t>
      </w:r>
      <w:r w:rsidRPr="00594271">
        <w:rPr>
          <w:rFonts w:ascii="Arial" w:hAnsi="Arial" w:cs="Arial"/>
          <w:i/>
          <w:sz w:val="24"/>
          <w:szCs w:val="24"/>
        </w:rPr>
        <w:t>Imperial Leather: Race, Gender, and Sexuality in the Colonial Contest</w:t>
      </w:r>
      <w:r w:rsidRPr="00594271">
        <w:rPr>
          <w:rFonts w:ascii="Arial" w:hAnsi="Arial" w:cs="Arial"/>
          <w:sz w:val="24"/>
          <w:szCs w:val="24"/>
        </w:rPr>
        <w:t>, Routledge, 1995.</w:t>
      </w:r>
    </w:p>
    <w:p w:rsidR="00F018F9" w:rsidRPr="00F018F9" w:rsidRDefault="00F018F9" w:rsidP="00656013">
      <w:pPr>
        <w:contextualSpacing/>
        <w:rPr>
          <w:rFonts w:asciiTheme="minorHAnsi" w:hAnsiTheme="minorHAnsi" w:cstheme="minorHAnsi"/>
          <w:sz w:val="22"/>
          <w:szCs w:val="22"/>
        </w:rPr>
      </w:pPr>
    </w:p>
    <w:p w:rsidR="00656013" w:rsidRPr="0022742D" w:rsidRDefault="00656013" w:rsidP="00656013">
      <w:pPr>
        <w:contextualSpacing/>
        <w:rPr>
          <w:rFonts w:asciiTheme="minorHAnsi" w:hAnsiTheme="minorHAnsi" w:cstheme="minorHAnsi"/>
          <w:sz w:val="22"/>
          <w:szCs w:val="22"/>
        </w:rPr>
      </w:pPr>
    </w:p>
    <w:p w:rsidR="00056560" w:rsidRDefault="00056560">
      <w:pPr>
        <w:spacing w:after="200" w:line="276" w:lineRule="auto"/>
        <w:rPr>
          <w:rFonts w:ascii="Arial" w:hAnsi="Arial" w:cs="Arial"/>
          <w:b/>
          <w:color w:val="993300"/>
          <w:sz w:val="40"/>
          <w:u w:val="single"/>
        </w:rPr>
      </w:pPr>
      <w:r>
        <w:rPr>
          <w:rFonts w:ascii="Arial" w:hAnsi="Arial" w:cs="Arial"/>
          <w:color w:val="993300"/>
          <w:sz w:val="40"/>
        </w:rPr>
        <w:br w:type="page"/>
      </w:r>
    </w:p>
    <w:p w:rsidR="00656013" w:rsidRDefault="00656013" w:rsidP="00656013">
      <w:pPr>
        <w:pStyle w:val="Heading3"/>
        <w:rPr>
          <w:rFonts w:ascii="Arial" w:hAnsi="Arial" w:cs="Arial"/>
          <w:color w:val="993300"/>
          <w:sz w:val="40"/>
        </w:rPr>
      </w:pPr>
      <w:r w:rsidRPr="000654AC">
        <w:rPr>
          <w:rFonts w:ascii="Arial" w:hAnsi="Arial" w:cs="Arial"/>
          <w:color w:val="993300"/>
          <w:sz w:val="40"/>
        </w:rPr>
        <w:lastRenderedPageBreak/>
        <w:t>Course Schedule</w:t>
      </w:r>
    </w:p>
    <w:p w:rsidR="002F3C49" w:rsidRPr="002F3C49" w:rsidRDefault="002F3C49" w:rsidP="002F3C49">
      <w:pPr>
        <w:rPr>
          <w:sz w:val="24"/>
          <w:szCs w:val="24"/>
        </w:rPr>
      </w:pPr>
    </w:p>
    <w:p w:rsidR="006F62AA" w:rsidRPr="002F3C49" w:rsidRDefault="006F62AA" w:rsidP="006F62AA">
      <w:pPr>
        <w:rPr>
          <w:rFonts w:ascii="Arial" w:hAnsi="Arial" w:cs="Arial"/>
          <w:sz w:val="24"/>
          <w:szCs w:val="24"/>
        </w:rPr>
      </w:pPr>
      <w:r w:rsidRPr="002F3C49">
        <w:rPr>
          <w:rFonts w:ascii="Arial" w:hAnsi="Arial" w:cs="Arial"/>
          <w:sz w:val="24"/>
          <w:szCs w:val="24"/>
        </w:rPr>
        <w:t>Please note that no syllabus is ever a finished product, and this one is subject to alterations and additions by the instru</w:t>
      </w:r>
      <w:r w:rsidR="002F3C49">
        <w:rPr>
          <w:rFonts w:ascii="Arial" w:hAnsi="Arial" w:cs="Arial"/>
          <w:sz w:val="24"/>
          <w:szCs w:val="24"/>
        </w:rPr>
        <w:t>ctors as the course progresses.</w:t>
      </w:r>
      <w:r w:rsidRPr="002F3C49">
        <w:rPr>
          <w:rFonts w:ascii="Arial" w:hAnsi="Arial" w:cs="Arial"/>
          <w:sz w:val="24"/>
          <w:szCs w:val="24"/>
        </w:rPr>
        <w:t xml:space="preserve"> We may add occasional re</w:t>
      </w:r>
      <w:r w:rsidR="00054215">
        <w:rPr>
          <w:rFonts w:ascii="Arial" w:hAnsi="Arial" w:cs="Arial"/>
          <w:sz w:val="24"/>
          <w:szCs w:val="24"/>
        </w:rPr>
        <w:t>adings as the course develops</w:t>
      </w:r>
      <w:r w:rsidR="00AF069D">
        <w:rPr>
          <w:rFonts w:ascii="Arial" w:hAnsi="Arial" w:cs="Arial"/>
          <w:sz w:val="24"/>
          <w:szCs w:val="24"/>
        </w:rPr>
        <w:t>, or make other minor changes to the schedule</w:t>
      </w:r>
      <w:bookmarkStart w:id="0" w:name="_GoBack"/>
      <w:bookmarkEnd w:id="0"/>
      <w:r w:rsidR="00054215">
        <w:rPr>
          <w:rFonts w:ascii="Arial" w:hAnsi="Arial" w:cs="Arial"/>
          <w:sz w:val="24"/>
          <w:szCs w:val="24"/>
        </w:rPr>
        <w:t xml:space="preserve">. </w:t>
      </w:r>
      <w:r w:rsidR="00CF0BED">
        <w:rPr>
          <w:rFonts w:ascii="Arial" w:hAnsi="Arial" w:cs="Arial"/>
          <w:sz w:val="24"/>
          <w:szCs w:val="24"/>
        </w:rPr>
        <w:t>We will certainly provide students with sufficient advance notice of any changes to this syllabus.</w:t>
      </w:r>
    </w:p>
    <w:p w:rsidR="002F3C49" w:rsidRPr="002F3C49" w:rsidRDefault="002F3C49" w:rsidP="006F62AA">
      <w:pPr>
        <w:rPr>
          <w:rFonts w:ascii="Arial" w:hAnsi="Arial" w:cs="Arial"/>
          <w:sz w:val="24"/>
          <w:szCs w:val="24"/>
        </w:rPr>
      </w:pPr>
    </w:p>
    <w:p w:rsidR="002F3C49" w:rsidRPr="002F3C49" w:rsidRDefault="002F3C49" w:rsidP="006F62AA">
      <w:pPr>
        <w:rPr>
          <w:rFonts w:ascii="Arial" w:hAnsi="Arial" w:cs="Arial"/>
          <w:sz w:val="24"/>
          <w:szCs w:val="24"/>
        </w:rPr>
      </w:pPr>
      <w:r w:rsidRPr="002F3C49">
        <w:rPr>
          <w:rFonts w:ascii="Arial" w:hAnsi="Arial" w:cs="Arial"/>
          <w:sz w:val="24"/>
          <w:szCs w:val="24"/>
        </w:rPr>
        <w:t xml:space="preserve">Also note that we expect students to come prepared to discuss readings the first session of our seminar. Please do </w:t>
      </w:r>
      <w:r w:rsidRPr="005E1A76">
        <w:rPr>
          <w:rFonts w:ascii="Arial" w:hAnsi="Arial" w:cs="Arial"/>
          <w:b/>
          <w:color w:val="943634" w:themeColor="accent2" w:themeShade="BF"/>
          <w:sz w:val="24"/>
          <w:szCs w:val="24"/>
        </w:rPr>
        <w:t>read in advance of our first meeting</w:t>
      </w:r>
      <w:r w:rsidRPr="002F3C49">
        <w:rPr>
          <w:rFonts w:ascii="Arial" w:hAnsi="Arial" w:cs="Arial"/>
          <w:sz w:val="24"/>
          <w:szCs w:val="24"/>
        </w:rPr>
        <w:t>.</w:t>
      </w:r>
      <w:r w:rsidR="00947A41">
        <w:rPr>
          <w:rFonts w:ascii="Arial" w:hAnsi="Arial" w:cs="Arial"/>
          <w:sz w:val="24"/>
          <w:szCs w:val="24"/>
        </w:rPr>
        <w:t xml:space="preserve"> The reflection questions are intended to be used for guidance as you are reading; they do not require any formal written responses and you may </w:t>
      </w:r>
      <w:r w:rsidR="00791144">
        <w:rPr>
          <w:rFonts w:ascii="Arial" w:hAnsi="Arial" w:cs="Arial"/>
          <w:sz w:val="24"/>
          <w:szCs w:val="24"/>
        </w:rPr>
        <w:t>use</w:t>
      </w:r>
      <w:r w:rsidR="00947A41">
        <w:rPr>
          <w:rFonts w:ascii="Arial" w:hAnsi="Arial" w:cs="Arial"/>
          <w:sz w:val="24"/>
          <w:szCs w:val="24"/>
        </w:rPr>
        <w:t xml:space="preserve"> them as </w:t>
      </w:r>
      <w:r w:rsidR="00791144">
        <w:rPr>
          <w:rFonts w:ascii="Arial" w:hAnsi="Arial" w:cs="Arial"/>
          <w:sz w:val="24"/>
          <w:szCs w:val="24"/>
        </w:rPr>
        <w:t xml:space="preserve">a kind of “prompt” when </w:t>
      </w:r>
      <w:r w:rsidR="00947A41">
        <w:rPr>
          <w:rFonts w:ascii="Arial" w:hAnsi="Arial" w:cs="Arial"/>
          <w:sz w:val="24"/>
          <w:szCs w:val="24"/>
        </w:rPr>
        <w:t>you are writing your postings, but it’s not required.</w:t>
      </w:r>
    </w:p>
    <w:p w:rsidR="00656013" w:rsidRDefault="00656013" w:rsidP="00656013">
      <w:pPr>
        <w:rPr>
          <w:rFonts w:ascii="Arial" w:hAnsi="Arial" w:cs="Arial"/>
          <w:sz w:val="24"/>
          <w:szCs w:val="24"/>
        </w:rPr>
      </w:pPr>
    </w:p>
    <w:p w:rsidR="002F3C49" w:rsidRPr="002F3C49" w:rsidRDefault="002F3C49" w:rsidP="00656013">
      <w:pPr>
        <w:rPr>
          <w:rFonts w:ascii="Arial" w:hAnsi="Arial" w:cs="Arial"/>
          <w:sz w:val="24"/>
          <w:szCs w:val="24"/>
        </w:rPr>
      </w:pPr>
    </w:p>
    <w:p w:rsidR="00656013" w:rsidRPr="000654AC" w:rsidRDefault="00656013" w:rsidP="00656013">
      <w:pPr>
        <w:rPr>
          <w:rFonts w:ascii="Arial" w:hAnsi="Arial" w:cs="Arial"/>
          <w:b/>
          <w:sz w:val="28"/>
        </w:rPr>
      </w:pPr>
      <w:r w:rsidRPr="000654AC">
        <w:rPr>
          <w:rFonts w:ascii="Arial" w:hAnsi="Arial" w:cs="Arial"/>
          <w:b/>
          <w:sz w:val="28"/>
        </w:rPr>
        <w:t>1.</w:t>
      </w:r>
      <w:r w:rsidRPr="000654AC">
        <w:rPr>
          <w:rFonts w:ascii="Arial" w:hAnsi="Arial" w:cs="Arial"/>
          <w:b/>
          <w:i/>
          <w:sz w:val="28"/>
        </w:rPr>
        <w:t xml:space="preserve"> </w:t>
      </w:r>
      <w:r w:rsidRPr="000654AC">
        <w:rPr>
          <w:rFonts w:ascii="Arial" w:hAnsi="Arial" w:cs="Arial"/>
          <w:b/>
          <w:sz w:val="28"/>
        </w:rPr>
        <w:t xml:space="preserve"> January </w:t>
      </w:r>
      <w:r w:rsidR="008767AB">
        <w:rPr>
          <w:rFonts w:ascii="Arial" w:hAnsi="Arial" w:cs="Arial"/>
          <w:b/>
          <w:sz w:val="28"/>
        </w:rPr>
        <w:t>8</w:t>
      </w:r>
    </w:p>
    <w:p w:rsidR="00656013" w:rsidRPr="000654AC" w:rsidRDefault="00656013" w:rsidP="00656013">
      <w:pPr>
        <w:ind w:left="1440" w:hanging="720"/>
        <w:rPr>
          <w:rFonts w:ascii="Arial" w:hAnsi="Arial" w:cs="Arial"/>
          <w:color w:val="FF0000"/>
          <w:sz w:val="28"/>
        </w:rPr>
      </w:pPr>
      <w:r w:rsidRPr="000654AC">
        <w:rPr>
          <w:rFonts w:ascii="Arial" w:hAnsi="Arial" w:cs="Arial"/>
          <w:i/>
          <w:color w:val="FF0000"/>
          <w:sz w:val="28"/>
        </w:rPr>
        <w:t xml:space="preserve">Race, Gender, Class and </w:t>
      </w:r>
      <w:r>
        <w:rPr>
          <w:rFonts w:ascii="Arial" w:hAnsi="Arial" w:cs="Arial"/>
          <w:i/>
          <w:color w:val="FF0000"/>
          <w:sz w:val="28"/>
        </w:rPr>
        <w:t>O</w:t>
      </w:r>
      <w:r w:rsidRPr="000654AC">
        <w:rPr>
          <w:rFonts w:ascii="Arial" w:hAnsi="Arial" w:cs="Arial"/>
          <w:i/>
          <w:color w:val="FF0000"/>
          <w:sz w:val="28"/>
        </w:rPr>
        <w:t>ther Social Constructions of Modernism</w:t>
      </w:r>
    </w:p>
    <w:p w:rsidR="00656013" w:rsidRDefault="00656013" w:rsidP="00656013">
      <w:pPr>
        <w:pStyle w:val="BodyTextIndent"/>
        <w:rPr>
          <w:rFonts w:cs="Arial"/>
          <w:b/>
          <w:i w:val="0"/>
          <w:sz w:val="22"/>
          <w:szCs w:val="22"/>
        </w:rPr>
      </w:pPr>
    </w:p>
    <w:p w:rsidR="00656013" w:rsidRPr="00B95D9A" w:rsidRDefault="00945AF3" w:rsidP="00656013">
      <w:pPr>
        <w:ind w:left="1440"/>
        <w:rPr>
          <w:rFonts w:ascii="Arial" w:hAnsi="Arial" w:cs="Arial"/>
        </w:rPr>
      </w:pPr>
      <w:r>
        <w:rPr>
          <w:rFonts w:ascii="Arial" w:hAnsi="Arial" w:cs="Arial"/>
        </w:rPr>
        <w:t xml:space="preserve">Read </w:t>
      </w:r>
      <w:r w:rsidR="00947A41">
        <w:rPr>
          <w:rFonts w:ascii="Arial" w:hAnsi="Arial" w:cs="Arial"/>
        </w:rPr>
        <w:t xml:space="preserve">/ listen </w:t>
      </w:r>
      <w:r>
        <w:rPr>
          <w:rFonts w:ascii="Arial" w:hAnsi="Arial" w:cs="Arial"/>
        </w:rPr>
        <w:t xml:space="preserve">before class. </w:t>
      </w:r>
      <w:r w:rsidR="00656013">
        <w:rPr>
          <w:rFonts w:ascii="Arial" w:hAnsi="Arial" w:cs="Arial"/>
        </w:rPr>
        <w:t>Th</w:t>
      </w:r>
      <w:r>
        <w:rPr>
          <w:rFonts w:ascii="Arial" w:hAnsi="Arial" w:cs="Arial"/>
        </w:rPr>
        <w:t>ese</w:t>
      </w:r>
      <w:r w:rsidR="00656013">
        <w:rPr>
          <w:rFonts w:ascii="Arial" w:hAnsi="Arial" w:cs="Arial"/>
        </w:rPr>
        <w:t xml:space="preserve"> reading</w:t>
      </w:r>
      <w:r>
        <w:rPr>
          <w:rFonts w:ascii="Arial" w:hAnsi="Arial" w:cs="Arial"/>
        </w:rPr>
        <w:t>s</w:t>
      </w:r>
      <w:r w:rsidR="00656013">
        <w:rPr>
          <w:rFonts w:ascii="Arial" w:hAnsi="Arial" w:cs="Arial"/>
        </w:rPr>
        <w:t xml:space="preserve"> will give a foundation for our first seminar discussion</w:t>
      </w:r>
      <w:r w:rsidR="00DA0DEA">
        <w:rPr>
          <w:rFonts w:ascii="Arial" w:hAnsi="Arial" w:cs="Arial"/>
        </w:rPr>
        <w:t>.  Both are posted on Canvas</w:t>
      </w:r>
      <w:r w:rsidR="00656013">
        <w:rPr>
          <w:rFonts w:ascii="Arial" w:hAnsi="Arial" w:cs="Arial"/>
        </w:rPr>
        <w:t>:</w:t>
      </w:r>
    </w:p>
    <w:p w:rsidR="00945AF3" w:rsidRDefault="00656013" w:rsidP="00656013">
      <w:pPr>
        <w:numPr>
          <w:ilvl w:val="0"/>
          <w:numId w:val="2"/>
        </w:numPr>
        <w:rPr>
          <w:rFonts w:ascii="Arial" w:hAnsi="Arial" w:cs="Arial"/>
        </w:rPr>
      </w:pPr>
      <w:r w:rsidRPr="000654AC">
        <w:rPr>
          <w:rFonts w:ascii="Arial" w:hAnsi="Arial" w:cs="Arial"/>
        </w:rPr>
        <w:t xml:space="preserve">Ian F. </w:t>
      </w:r>
      <w:r w:rsidRPr="002B1AA8">
        <w:rPr>
          <w:rFonts w:ascii="Arial" w:hAnsi="Arial" w:cs="Arial"/>
          <w:b/>
        </w:rPr>
        <w:t>Haney-</w:t>
      </w:r>
      <w:proofErr w:type="spellStart"/>
      <w:r w:rsidRPr="002B1AA8">
        <w:rPr>
          <w:rFonts w:ascii="Arial" w:hAnsi="Arial" w:cs="Arial"/>
          <w:b/>
        </w:rPr>
        <w:t>López</w:t>
      </w:r>
      <w:proofErr w:type="spellEnd"/>
      <w:r w:rsidRPr="000654AC">
        <w:rPr>
          <w:rFonts w:ascii="Arial" w:hAnsi="Arial" w:cs="Arial"/>
        </w:rPr>
        <w:t xml:space="preserve">, “The Social Construction of Race,”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163-175</w:t>
      </w:r>
      <w:r w:rsidR="00E40E0F">
        <w:rPr>
          <w:rFonts w:ascii="Arial" w:hAnsi="Arial" w:cs="Arial"/>
        </w:rPr>
        <w:t xml:space="preserve"> [13 pp.]</w:t>
      </w:r>
      <w:r w:rsidRPr="000654AC">
        <w:rPr>
          <w:rFonts w:ascii="Arial" w:hAnsi="Arial" w:cs="Arial"/>
        </w:rPr>
        <w:t>. Haney-</w:t>
      </w:r>
      <w:proofErr w:type="spellStart"/>
      <w:r w:rsidRPr="000654AC">
        <w:rPr>
          <w:rFonts w:ascii="Arial" w:hAnsi="Arial" w:cs="Arial"/>
        </w:rPr>
        <w:t>López</w:t>
      </w:r>
      <w:proofErr w:type="spellEnd"/>
      <w:r w:rsidRPr="000654AC">
        <w:rPr>
          <w:rFonts w:ascii="Arial" w:hAnsi="Arial" w:cs="Arial"/>
        </w:rPr>
        <w:t xml:space="preserve"> argues </w:t>
      </w:r>
      <w:r w:rsidRPr="00945AF3">
        <w:rPr>
          <w:rFonts w:ascii="Arial" w:hAnsi="Arial" w:cs="Arial"/>
        </w:rPr>
        <w:t>that race and races do exist, although they have no biological, genetic reality. Rather they are constructs that society manufactures or invents for its own purposes.</w:t>
      </w:r>
      <w:r w:rsidR="00945AF3" w:rsidRPr="00945AF3">
        <w:rPr>
          <w:rFonts w:ascii="Arial" w:hAnsi="Arial" w:cs="Arial"/>
        </w:rPr>
        <w:t xml:space="preserve"> </w:t>
      </w:r>
    </w:p>
    <w:p w:rsidR="00656013" w:rsidRDefault="00945AF3" w:rsidP="00656013">
      <w:pPr>
        <w:numPr>
          <w:ilvl w:val="0"/>
          <w:numId w:val="2"/>
        </w:numPr>
        <w:rPr>
          <w:rFonts w:ascii="Arial" w:hAnsi="Arial" w:cs="Arial"/>
        </w:rPr>
      </w:pPr>
      <w:r w:rsidRPr="00945AF3">
        <w:rPr>
          <w:rFonts w:ascii="Arial" w:hAnsi="Arial" w:cs="Arial"/>
        </w:rPr>
        <w:t xml:space="preserve">Colin Kidd, </w:t>
      </w:r>
      <w:proofErr w:type="gramStart"/>
      <w:r w:rsidRPr="00945AF3">
        <w:rPr>
          <w:rFonts w:ascii="Arial" w:hAnsi="Arial" w:cs="Arial"/>
          <w:i/>
          <w:iCs/>
          <w:u w:val="single"/>
        </w:rPr>
        <w:t>The</w:t>
      </w:r>
      <w:proofErr w:type="gramEnd"/>
      <w:r w:rsidRPr="00945AF3">
        <w:rPr>
          <w:rFonts w:ascii="Arial" w:hAnsi="Arial" w:cs="Arial"/>
          <w:i/>
          <w:iCs/>
          <w:u w:val="single"/>
        </w:rPr>
        <w:t xml:space="preserve"> Forging of Races: Race and Scripture in</w:t>
      </w:r>
      <w:r w:rsidR="005B7BED">
        <w:rPr>
          <w:rFonts w:ascii="Arial" w:hAnsi="Arial" w:cs="Arial"/>
          <w:i/>
          <w:iCs/>
          <w:u w:val="single"/>
        </w:rPr>
        <w:t xml:space="preserve"> </w:t>
      </w:r>
      <w:r w:rsidRPr="00945AF3">
        <w:rPr>
          <w:rFonts w:ascii="Arial" w:hAnsi="Arial" w:cs="Arial"/>
          <w:i/>
          <w:iCs/>
          <w:u w:val="single"/>
        </w:rPr>
        <w:t>the Protestant Atlantic World, 1600-2000</w:t>
      </w:r>
      <w:r w:rsidRPr="00945AF3">
        <w:rPr>
          <w:rFonts w:ascii="Arial" w:hAnsi="Arial" w:cs="Arial"/>
        </w:rPr>
        <w:t>, pp. 1-52</w:t>
      </w:r>
      <w:r w:rsidR="00DA0DEA">
        <w:rPr>
          <w:rFonts w:ascii="Arial" w:hAnsi="Arial" w:cs="Arial"/>
        </w:rPr>
        <w:t xml:space="preserve">. </w:t>
      </w:r>
      <w:r>
        <w:rPr>
          <w:rFonts w:ascii="Arial" w:hAnsi="Arial" w:cs="Arial"/>
        </w:rPr>
        <w:t xml:space="preserve"> </w:t>
      </w:r>
    </w:p>
    <w:p w:rsidR="00947A41" w:rsidRDefault="00947A41" w:rsidP="00947A41">
      <w:pPr>
        <w:numPr>
          <w:ilvl w:val="0"/>
          <w:numId w:val="2"/>
        </w:numPr>
        <w:rPr>
          <w:rFonts w:ascii="Arial" w:hAnsi="Arial" w:cs="Arial"/>
        </w:rPr>
      </w:pPr>
      <w:r>
        <w:rPr>
          <w:rFonts w:ascii="Arial" w:hAnsi="Arial" w:cs="Arial"/>
        </w:rPr>
        <w:t xml:space="preserve">“House Rules,” a broadcast of This American Life regarding race, housing, and how where one lives can impact every facet of their life. </w:t>
      </w:r>
      <w:hyperlink r:id="rId13" w:history="1">
        <w:r w:rsidRPr="00BF4A77">
          <w:rPr>
            <w:rStyle w:val="Hyperlink"/>
            <w:rFonts w:ascii="Arial" w:hAnsi="Arial" w:cs="Arial"/>
          </w:rPr>
          <w:t>http://www.thisamericanlife.org/radio-archives/episode/512/house-rules</w:t>
        </w:r>
      </w:hyperlink>
    </w:p>
    <w:p w:rsidR="00947A41" w:rsidRPr="000654AC" w:rsidRDefault="00947A41" w:rsidP="00947A41">
      <w:pPr>
        <w:ind w:left="1800"/>
        <w:rPr>
          <w:rFonts w:ascii="Arial" w:hAnsi="Arial" w:cs="Arial"/>
        </w:rPr>
      </w:pPr>
      <w:r>
        <w:rPr>
          <w:rFonts w:ascii="Arial" w:hAnsi="Arial" w:cs="Arial"/>
        </w:rPr>
        <w:t>(</w:t>
      </w:r>
      <w:proofErr w:type="gramStart"/>
      <w:r>
        <w:rPr>
          <w:rFonts w:ascii="Arial" w:hAnsi="Arial" w:cs="Arial"/>
        </w:rPr>
        <w:t>click</w:t>
      </w:r>
      <w:proofErr w:type="gramEnd"/>
      <w:r>
        <w:rPr>
          <w:rFonts w:ascii="Arial" w:hAnsi="Arial" w:cs="Arial"/>
        </w:rPr>
        <w:t xml:space="preserve"> the little white arrow in the purple circle to listen; you can also click on the “Transcript” tab). </w:t>
      </w:r>
    </w:p>
    <w:p w:rsidR="00656013" w:rsidRPr="00AE62D0" w:rsidRDefault="00656013" w:rsidP="00656013">
      <w:pPr>
        <w:rPr>
          <w:rFonts w:ascii="Arial" w:hAnsi="Arial" w:cs="Arial"/>
          <w:sz w:val="18"/>
          <w:szCs w:val="18"/>
        </w:rPr>
      </w:pPr>
    </w:p>
    <w:p w:rsidR="00656013" w:rsidRPr="00A42B5A" w:rsidRDefault="00656013" w:rsidP="00656013">
      <w:pPr>
        <w:ind w:left="1440" w:firstLine="360"/>
        <w:rPr>
          <w:rFonts w:ascii="Arial" w:hAnsi="Arial" w:cs="Arial"/>
          <w:b/>
          <w:color w:val="008080"/>
          <w:sz w:val="18"/>
          <w:szCs w:val="18"/>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656013" w:rsidRPr="00A42B5A" w:rsidRDefault="00656013" w:rsidP="00656013">
      <w:pPr>
        <w:pStyle w:val="ListParagraph"/>
        <w:numPr>
          <w:ilvl w:val="0"/>
          <w:numId w:val="4"/>
        </w:numPr>
        <w:rPr>
          <w:rFonts w:ascii="Arial" w:hAnsi="Arial" w:cs="Arial"/>
          <w:color w:val="0000FF"/>
          <w:sz w:val="18"/>
          <w:szCs w:val="18"/>
        </w:rPr>
      </w:pPr>
      <w:r w:rsidRPr="00A42B5A">
        <w:rPr>
          <w:rFonts w:ascii="Arial" w:hAnsi="Arial" w:cs="Arial"/>
          <w:color w:val="0000FF"/>
          <w:sz w:val="18"/>
          <w:szCs w:val="18"/>
        </w:rPr>
        <w:t xml:space="preserve">How does the racial social construction of American society work?  </w:t>
      </w:r>
    </w:p>
    <w:p w:rsidR="00656013" w:rsidRPr="00A42B5A" w:rsidRDefault="00656013" w:rsidP="00656013">
      <w:pPr>
        <w:pStyle w:val="ListParagraph"/>
        <w:numPr>
          <w:ilvl w:val="0"/>
          <w:numId w:val="4"/>
        </w:numPr>
        <w:rPr>
          <w:rFonts w:ascii="Arial" w:hAnsi="Arial" w:cs="Arial"/>
          <w:color w:val="0000FF"/>
          <w:sz w:val="18"/>
          <w:szCs w:val="18"/>
        </w:rPr>
      </w:pPr>
      <w:r w:rsidRPr="00A42B5A">
        <w:rPr>
          <w:rFonts w:ascii="Arial" w:hAnsi="Arial" w:cs="Arial"/>
          <w:color w:val="0000FF"/>
          <w:sz w:val="18"/>
          <w:szCs w:val="18"/>
        </w:rPr>
        <w:t xml:space="preserve">What are its roots?  </w:t>
      </w:r>
    </w:p>
    <w:p w:rsidR="00656013" w:rsidRPr="00A42B5A" w:rsidRDefault="00656013" w:rsidP="00656013">
      <w:pPr>
        <w:pStyle w:val="ListParagraph"/>
        <w:numPr>
          <w:ilvl w:val="0"/>
          <w:numId w:val="4"/>
        </w:numPr>
        <w:rPr>
          <w:rFonts w:ascii="Arial" w:hAnsi="Arial" w:cs="Arial"/>
          <w:color w:val="0000FF"/>
          <w:sz w:val="18"/>
          <w:szCs w:val="18"/>
        </w:rPr>
      </w:pPr>
      <w:r w:rsidRPr="00A42B5A">
        <w:rPr>
          <w:rFonts w:ascii="Arial" w:hAnsi="Arial" w:cs="Arial"/>
          <w:color w:val="0000FF"/>
          <w:sz w:val="18"/>
          <w:szCs w:val="18"/>
        </w:rPr>
        <w:t>How can it be successfully challenged?</w:t>
      </w:r>
    </w:p>
    <w:p w:rsidR="00656013" w:rsidRPr="00D940FA" w:rsidRDefault="00656013" w:rsidP="00656013">
      <w:pPr>
        <w:numPr>
          <w:ilvl w:val="0"/>
          <w:numId w:val="5"/>
        </w:numPr>
        <w:ind w:left="2520"/>
        <w:rPr>
          <w:rFonts w:ascii="Arial" w:hAnsi="Arial" w:cs="Arial"/>
          <w:color w:val="0000FF"/>
          <w:sz w:val="18"/>
          <w:szCs w:val="18"/>
        </w:rPr>
      </w:pPr>
      <w:r w:rsidRPr="00A42B5A">
        <w:rPr>
          <w:rFonts w:ascii="Arial" w:hAnsi="Arial" w:cs="Arial"/>
          <w:color w:val="0000FF"/>
          <w:sz w:val="18"/>
          <w:szCs w:val="18"/>
        </w:rPr>
        <w:t xml:space="preserve">How do the broader social structures within </w:t>
      </w:r>
      <w:r w:rsidRPr="00D940FA">
        <w:rPr>
          <w:rFonts w:ascii="Arial" w:hAnsi="Arial" w:cs="Arial"/>
          <w:color w:val="0000FF"/>
          <w:sz w:val="18"/>
          <w:szCs w:val="18"/>
        </w:rPr>
        <w:t>the body politic (of the US) affect the systemic structures of oppression and privileging?</w:t>
      </w:r>
    </w:p>
    <w:p w:rsidR="00656013" w:rsidRPr="00D940FA" w:rsidRDefault="00656013" w:rsidP="00656013">
      <w:pPr>
        <w:numPr>
          <w:ilvl w:val="0"/>
          <w:numId w:val="5"/>
        </w:numPr>
        <w:ind w:left="2520"/>
        <w:rPr>
          <w:rFonts w:ascii="Arial" w:hAnsi="Arial" w:cs="Arial"/>
          <w:color w:val="0000FF"/>
          <w:sz w:val="18"/>
          <w:szCs w:val="18"/>
        </w:rPr>
      </w:pPr>
      <w:r w:rsidRPr="00D940FA">
        <w:rPr>
          <w:rFonts w:ascii="Arial" w:hAnsi="Arial" w:cs="Arial"/>
          <w:color w:val="0000FF"/>
          <w:sz w:val="18"/>
          <w:szCs w:val="18"/>
        </w:rPr>
        <w:t>Explain how US global aspirations also affect the systemic structures of oppression and privileging – in the US</w:t>
      </w:r>
      <w:r>
        <w:rPr>
          <w:rFonts w:ascii="Arial" w:hAnsi="Arial" w:cs="Arial"/>
          <w:color w:val="0000FF"/>
          <w:sz w:val="18"/>
          <w:szCs w:val="18"/>
        </w:rPr>
        <w:t xml:space="preserve">? </w:t>
      </w:r>
      <w:r w:rsidRPr="00D940FA">
        <w:rPr>
          <w:rFonts w:ascii="Arial" w:hAnsi="Arial" w:cs="Arial"/>
          <w:color w:val="0000FF"/>
          <w:sz w:val="18"/>
          <w:szCs w:val="18"/>
        </w:rPr>
        <w:t>And in the Third World?</w:t>
      </w:r>
    </w:p>
    <w:p w:rsidR="00656013" w:rsidRPr="00C40720" w:rsidRDefault="00656013" w:rsidP="00656013">
      <w:pPr>
        <w:ind w:left="1800"/>
        <w:rPr>
          <w:rFonts w:ascii="Arial" w:hAnsi="Arial" w:cs="Arial"/>
          <w:sz w:val="24"/>
          <w:szCs w:val="24"/>
        </w:rPr>
      </w:pPr>
    </w:p>
    <w:p w:rsidR="00656013" w:rsidRDefault="00656013" w:rsidP="00656013">
      <w:pPr>
        <w:rPr>
          <w:rFonts w:ascii="Arial" w:hAnsi="Arial" w:cs="Arial"/>
          <w:sz w:val="24"/>
          <w:szCs w:val="24"/>
        </w:rPr>
      </w:pPr>
    </w:p>
    <w:p w:rsidR="00C40720" w:rsidRPr="00C40720" w:rsidRDefault="00C40720" w:rsidP="00656013">
      <w:pPr>
        <w:rPr>
          <w:rFonts w:ascii="Arial" w:hAnsi="Arial" w:cs="Arial"/>
          <w:sz w:val="24"/>
          <w:szCs w:val="24"/>
        </w:rPr>
      </w:pPr>
    </w:p>
    <w:p w:rsidR="00656013" w:rsidRPr="000654AC" w:rsidRDefault="00656013" w:rsidP="00656013">
      <w:pPr>
        <w:numPr>
          <w:ilvl w:val="0"/>
          <w:numId w:val="1"/>
        </w:numPr>
        <w:rPr>
          <w:rFonts w:ascii="Arial" w:hAnsi="Arial" w:cs="Arial"/>
          <w:b/>
          <w:sz w:val="28"/>
        </w:rPr>
      </w:pPr>
      <w:r w:rsidRPr="000654AC">
        <w:rPr>
          <w:rFonts w:ascii="Arial" w:hAnsi="Arial" w:cs="Arial"/>
          <w:b/>
          <w:sz w:val="28"/>
        </w:rPr>
        <w:t xml:space="preserve">January </w:t>
      </w:r>
      <w:r>
        <w:rPr>
          <w:rFonts w:ascii="Arial" w:hAnsi="Arial" w:cs="Arial"/>
          <w:b/>
          <w:sz w:val="28"/>
        </w:rPr>
        <w:t>1</w:t>
      </w:r>
      <w:r w:rsidR="008767AB">
        <w:rPr>
          <w:rFonts w:ascii="Arial" w:hAnsi="Arial" w:cs="Arial"/>
          <w:b/>
          <w:sz w:val="28"/>
        </w:rPr>
        <w:t>5</w:t>
      </w:r>
    </w:p>
    <w:p w:rsidR="00B01CEF" w:rsidRDefault="00B01CEF" w:rsidP="00656013">
      <w:pPr>
        <w:ind w:left="1440" w:hanging="720"/>
        <w:rPr>
          <w:rFonts w:ascii="Arial" w:hAnsi="Arial" w:cs="Arial"/>
          <w:i/>
          <w:color w:val="FF0000"/>
          <w:sz w:val="28"/>
        </w:rPr>
      </w:pPr>
    </w:p>
    <w:p w:rsidR="00656013" w:rsidRDefault="00656013" w:rsidP="00656013">
      <w:pPr>
        <w:ind w:left="1440" w:hanging="720"/>
        <w:rPr>
          <w:rFonts w:ascii="Arial" w:hAnsi="Arial" w:cs="Arial"/>
          <w:i/>
          <w:color w:val="FF0000"/>
          <w:sz w:val="28"/>
        </w:rPr>
      </w:pPr>
      <w:r w:rsidRPr="000654AC">
        <w:rPr>
          <w:rFonts w:ascii="Arial" w:hAnsi="Arial" w:cs="Arial"/>
          <w:i/>
          <w:color w:val="FF0000"/>
          <w:sz w:val="28"/>
        </w:rPr>
        <w:t>Class and Colonialism</w:t>
      </w:r>
      <w:r>
        <w:rPr>
          <w:rFonts w:ascii="Arial" w:hAnsi="Arial" w:cs="Arial"/>
          <w:i/>
          <w:color w:val="FF0000"/>
          <w:sz w:val="28"/>
        </w:rPr>
        <w:t xml:space="preserve"> at the Intersection of Race and Gender</w:t>
      </w:r>
      <w:r w:rsidRPr="000654AC">
        <w:rPr>
          <w:rFonts w:ascii="Arial" w:hAnsi="Arial" w:cs="Arial"/>
          <w:i/>
          <w:color w:val="FF0000"/>
          <w:sz w:val="28"/>
        </w:rPr>
        <w:t>:  Core Arguments for Analysis: The “Angel of Progress”</w:t>
      </w:r>
    </w:p>
    <w:p w:rsidR="00656013" w:rsidRPr="00885529" w:rsidRDefault="00656013" w:rsidP="00656013">
      <w:pPr>
        <w:ind w:left="1440" w:hanging="720"/>
        <w:rPr>
          <w:rFonts w:ascii="Arial" w:hAnsi="Arial" w:cs="Arial"/>
        </w:rPr>
      </w:pPr>
      <w:r w:rsidRPr="00885529">
        <w:rPr>
          <w:rFonts w:ascii="Arial" w:hAnsi="Arial" w:cs="Arial"/>
          <w:color w:val="FF0000"/>
        </w:rPr>
        <w:tab/>
      </w:r>
      <w:r>
        <w:rPr>
          <w:rFonts w:ascii="Arial" w:hAnsi="Arial" w:cs="Arial"/>
          <w:color w:val="FF0000"/>
        </w:rPr>
        <w:tab/>
      </w:r>
      <w:r>
        <w:rPr>
          <w:rFonts w:ascii="Arial" w:hAnsi="Arial" w:cs="Arial"/>
          <w:color w:val="FF0000"/>
        </w:rPr>
        <w:tab/>
      </w:r>
      <w:r w:rsidRPr="00885529">
        <w:rPr>
          <w:rFonts w:ascii="Arial" w:hAnsi="Arial" w:cs="Arial"/>
        </w:rPr>
        <w:t>Video Segment: Where the Green Ants Dream (15 min.)</w:t>
      </w:r>
    </w:p>
    <w:p w:rsidR="00656013" w:rsidRPr="00683BAF" w:rsidRDefault="00656013" w:rsidP="00656013">
      <w:pPr>
        <w:ind w:left="1440" w:hanging="720"/>
        <w:rPr>
          <w:rFonts w:ascii="Arial" w:hAnsi="Arial" w:cs="Arial"/>
          <w:i/>
          <w:color w:val="FF0000"/>
          <w:sz w:val="16"/>
          <w:szCs w:val="16"/>
        </w:rPr>
      </w:pPr>
    </w:p>
    <w:p w:rsidR="00656013" w:rsidRPr="000654AC" w:rsidRDefault="00656013" w:rsidP="00656013">
      <w:pPr>
        <w:ind w:left="1440"/>
        <w:rPr>
          <w:rFonts w:ascii="Arial" w:hAnsi="Arial" w:cs="Arial"/>
          <w:color w:val="800080"/>
          <w:sz w:val="24"/>
        </w:rPr>
      </w:pPr>
      <w:r w:rsidRPr="00E432FD">
        <w:rPr>
          <w:rFonts w:ascii="Arial" w:hAnsi="Arial" w:cs="Arial"/>
          <w:b/>
          <w:color w:val="800080"/>
          <w:sz w:val="24"/>
          <w:u w:val="single"/>
        </w:rPr>
        <w:t>Preparation</w:t>
      </w:r>
      <w:r w:rsidRPr="000654AC">
        <w:rPr>
          <w:rFonts w:ascii="Arial" w:hAnsi="Arial" w:cs="Arial"/>
          <w:b/>
          <w:color w:val="800080"/>
          <w:sz w:val="24"/>
        </w:rPr>
        <w:t>:</w:t>
      </w:r>
      <w:r w:rsidRPr="000654AC">
        <w:rPr>
          <w:rFonts w:ascii="Arial" w:hAnsi="Arial" w:cs="Arial"/>
          <w:color w:val="800080"/>
          <w:sz w:val="24"/>
        </w:rPr>
        <w:t xml:space="preserve">  </w:t>
      </w:r>
    </w:p>
    <w:p w:rsidR="00656013" w:rsidRPr="000654AC" w:rsidRDefault="00656013" w:rsidP="00656013">
      <w:pPr>
        <w:numPr>
          <w:ilvl w:val="0"/>
          <w:numId w:val="3"/>
        </w:numPr>
        <w:rPr>
          <w:rFonts w:ascii="Arial" w:hAnsi="Arial" w:cs="Arial"/>
        </w:rPr>
      </w:pPr>
      <w:r w:rsidRPr="000654AC">
        <w:rPr>
          <w:rFonts w:ascii="Arial" w:hAnsi="Arial" w:cs="Arial"/>
        </w:rPr>
        <w:t xml:space="preserve">Robert A. </w:t>
      </w:r>
      <w:r w:rsidRPr="002B1AA8">
        <w:rPr>
          <w:rFonts w:ascii="Arial" w:hAnsi="Arial" w:cs="Arial"/>
          <w:b/>
        </w:rPr>
        <w:t>Williams</w:t>
      </w:r>
      <w:r w:rsidRPr="000654AC">
        <w:rPr>
          <w:rFonts w:ascii="Arial" w:hAnsi="Arial" w:cs="Arial"/>
        </w:rPr>
        <w:t xml:space="preserve">, Jr., “Documents of Barbarism: The Contemporary Legacy of European Racism and the Colonialism in the Narrative Traditions of Federal Indian Law,”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94-105. [12 pp.]</w:t>
      </w:r>
      <w:r>
        <w:rPr>
          <w:rFonts w:ascii="Arial" w:hAnsi="Arial" w:cs="Arial"/>
        </w:rPr>
        <w:t xml:space="preserve"> </w:t>
      </w:r>
    </w:p>
    <w:p w:rsidR="00656013" w:rsidRDefault="00656013" w:rsidP="00656013">
      <w:pPr>
        <w:numPr>
          <w:ilvl w:val="0"/>
          <w:numId w:val="3"/>
        </w:numPr>
        <w:rPr>
          <w:rFonts w:ascii="Arial" w:hAnsi="Arial" w:cs="Arial"/>
        </w:rPr>
      </w:pPr>
      <w:r w:rsidRPr="000654AC">
        <w:rPr>
          <w:rFonts w:ascii="Arial" w:hAnsi="Arial" w:cs="Arial"/>
        </w:rPr>
        <w:t xml:space="preserve">Margaret E. </w:t>
      </w:r>
      <w:r w:rsidRPr="002B1AA8">
        <w:rPr>
          <w:rFonts w:ascii="Arial" w:hAnsi="Arial" w:cs="Arial"/>
          <w:b/>
        </w:rPr>
        <w:t>Montoya</w:t>
      </w:r>
      <w:r w:rsidRPr="000654AC">
        <w:rPr>
          <w:rFonts w:ascii="Arial" w:hAnsi="Arial" w:cs="Arial"/>
        </w:rPr>
        <w:t>, “</w:t>
      </w:r>
      <w:proofErr w:type="spellStart"/>
      <w:r w:rsidRPr="000654AC">
        <w:rPr>
          <w:rFonts w:ascii="Arial" w:hAnsi="Arial" w:cs="Arial"/>
        </w:rPr>
        <w:t>Máscaras</w:t>
      </w:r>
      <w:proofErr w:type="spellEnd"/>
      <w:r w:rsidRPr="000654AC">
        <w:rPr>
          <w:rFonts w:ascii="Arial" w:hAnsi="Arial" w:cs="Arial"/>
        </w:rPr>
        <w:t xml:space="preserve">, </w:t>
      </w:r>
      <w:proofErr w:type="spellStart"/>
      <w:r w:rsidRPr="000654AC">
        <w:rPr>
          <w:rFonts w:ascii="Arial" w:hAnsi="Arial" w:cs="Arial"/>
        </w:rPr>
        <w:t>Trenzas</w:t>
      </w:r>
      <w:proofErr w:type="spellEnd"/>
      <w:r w:rsidRPr="000654AC">
        <w:rPr>
          <w:rFonts w:ascii="Arial" w:hAnsi="Arial" w:cs="Arial"/>
        </w:rPr>
        <w:t xml:space="preserve"> y </w:t>
      </w:r>
      <w:proofErr w:type="spellStart"/>
      <w:r w:rsidRPr="000654AC">
        <w:rPr>
          <w:rFonts w:ascii="Arial" w:hAnsi="Arial" w:cs="Arial"/>
        </w:rPr>
        <w:t>Greñas</w:t>
      </w:r>
      <w:proofErr w:type="spellEnd"/>
      <w:r w:rsidRPr="000654AC">
        <w:rPr>
          <w:rFonts w:ascii="Arial" w:hAnsi="Arial" w:cs="Arial"/>
        </w:rPr>
        <w:t xml:space="preserve">,” in </w:t>
      </w:r>
      <w:r w:rsidRPr="00F32A01">
        <w:rPr>
          <w:rFonts w:ascii="Arial" w:hAnsi="Arial" w:cs="Arial"/>
        </w:rPr>
        <w:t xml:space="preserve">Delgado and </w:t>
      </w:r>
      <w:proofErr w:type="spellStart"/>
      <w:r w:rsidRPr="00F32A01">
        <w:rPr>
          <w:rFonts w:ascii="Arial" w:hAnsi="Arial" w:cs="Arial"/>
        </w:rPr>
        <w:t>Stefancic</w:t>
      </w:r>
      <w:proofErr w:type="spellEnd"/>
      <w:r>
        <w:rPr>
          <w:rFonts w:ascii="Arial" w:hAnsi="Arial" w:cs="Arial"/>
        </w:rPr>
        <w:t>, pp. 514</w:t>
      </w:r>
      <w:r w:rsidRPr="000654AC">
        <w:rPr>
          <w:rFonts w:ascii="Arial" w:hAnsi="Arial" w:cs="Arial"/>
        </w:rPr>
        <w:t>-5</w:t>
      </w:r>
      <w:r>
        <w:rPr>
          <w:rFonts w:ascii="Arial" w:hAnsi="Arial" w:cs="Arial"/>
        </w:rPr>
        <w:t>24</w:t>
      </w:r>
      <w:r w:rsidRPr="000654AC">
        <w:rPr>
          <w:rFonts w:ascii="Arial" w:hAnsi="Arial" w:cs="Arial"/>
        </w:rPr>
        <w:t xml:space="preserve">.  </w:t>
      </w:r>
      <w:r w:rsidR="00DB06AD">
        <w:rPr>
          <w:rFonts w:ascii="Arial" w:hAnsi="Arial" w:cs="Arial"/>
        </w:rPr>
        <w:t>[11 pp.]</w:t>
      </w:r>
    </w:p>
    <w:p w:rsidR="00656013" w:rsidRPr="00C5592A" w:rsidRDefault="00656013" w:rsidP="00656013">
      <w:pPr>
        <w:numPr>
          <w:ilvl w:val="0"/>
          <w:numId w:val="3"/>
        </w:numPr>
        <w:rPr>
          <w:rFonts w:ascii="Arial" w:hAnsi="Arial" w:cs="Arial"/>
          <w:color w:val="000000" w:themeColor="text1"/>
        </w:rPr>
      </w:pPr>
      <w:r w:rsidRPr="00C5592A">
        <w:rPr>
          <w:rFonts w:ascii="Arial" w:hAnsi="Arial" w:cs="Arial"/>
          <w:color w:val="000000" w:themeColor="text1"/>
        </w:rPr>
        <w:t xml:space="preserve">Ian F. </w:t>
      </w:r>
      <w:r w:rsidRPr="002B1AA8">
        <w:rPr>
          <w:rFonts w:ascii="Arial" w:hAnsi="Arial" w:cs="Arial"/>
          <w:b/>
          <w:color w:val="000000" w:themeColor="text1"/>
        </w:rPr>
        <w:t>Haney-</w:t>
      </w:r>
      <w:proofErr w:type="spellStart"/>
      <w:r w:rsidRPr="002B1AA8">
        <w:rPr>
          <w:rFonts w:ascii="Arial" w:hAnsi="Arial" w:cs="Arial"/>
          <w:b/>
          <w:color w:val="000000" w:themeColor="text1"/>
        </w:rPr>
        <w:t>López</w:t>
      </w:r>
      <w:proofErr w:type="spellEnd"/>
      <w:r w:rsidRPr="00C5592A">
        <w:rPr>
          <w:rFonts w:ascii="Arial" w:hAnsi="Arial" w:cs="Arial"/>
          <w:color w:val="000000" w:themeColor="text1"/>
        </w:rPr>
        <w:t xml:space="preserve">, “White by Law,” in </w:t>
      </w:r>
      <w:r w:rsidRPr="00F32A01">
        <w:rPr>
          <w:rFonts w:ascii="Arial" w:hAnsi="Arial" w:cs="Arial"/>
        </w:rPr>
        <w:t xml:space="preserve">Delgado and </w:t>
      </w:r>
      <w:proofErr w:type="spellStart"/>
      <w:r w:rsidRPr="00F32A01">
        <w:rPr>
          <w:rFonts w:ascii="Arial" w:hAnsi="Arial" w:cs="Arial"/>
        </w:rPr>
        <w:t>Stefancic</w:t>
      </w:r>
      <w:proofErr w:type="spellEnd"/>
      <w:r w:rsidRPr="00C5592A">
        <w:rPr>
          <w:rFonts w:ascii="Arial" w:hAnsi="Arial" w:cs="Arial"/>
          <w:color w:val="000000" w:themeColor="text1"/>
        </w:rPr>
        <w:t xml:space="preserve">, pp. 626-634. </w:t>
      </w:r>
      <w:r w:rsidR="00DB06AD">
        <w:rPr>
          <w:rFonts w:ascii="Arial" w:hAnsi="Arial" w:cs="Arial"/>
          <w:color w:val="000000" w:themeColor="text1"/>
        </w:rPr>
        <w:t xml:space="preserve">[9 pp.] </w:t>
      </w:r>
      <w:r w:rsidRPr="00C5592A">
        <w:rPr>
          <w:rFonts w:ascii="Arial" w:hAnsi="Arial" w:cs="Arial"/>
          <w:color w:val="000000" w:themeColor="text1"/>
        </w:rPr>
        <w:t xml:space="preserve">This essay describes the judicial struggle to define whiteness and establish the legal basis for white privilege.       </w:t>
      </w:r>
      <w:r w:rsidRPr="00C5592A">
        <w:rPr>
          <w:rFonts w:ascii="Arial" w:hAnsi="Arial" w:cs="Arial"/>
          <w:color w:val="000000" w:themeColor="text1"/>
        </w:rPr>
        <w:tab/>
      </w:r>
      <w:r w:rsidRPr="00C5592A">
        <w:rPr>
          <w:rFonts w:ascii="Arial" w:hAnsi="Arial" w:cs="Arial"/>
          <w:color w:val="000000" w:themeColor="text1"/>
        </w:rPr>
        <w:tab/>
      </w:r>
      <w:r w:rsidRPr="00C5592A">
        <w:rPr>
          <w:rFonts w:ascii="Arial" w:hAnsi="Arial" w:cs="Arial"/>
          <w:color w:val="000000" w:themeColor="text1"/>
        </w:rPr>
        <w:tab/>
      </w:r>
      <w:r w:rsidRPr="00C5592A">
        <w:rPr>
          <w:rFonts w:ascii="Arial" w:hAnsi="Arial" w:cs="Arial"/>
          <w:color w:val="000000" w:themeColor="text1"/>
        </w:rPr>
        <w:tab/>
      </w:r>
      <w:r w:rsidRPr="00C5592A">
        <w:rPr>
          <w:rFonts w:ascii="Arial" w:hAnsi="Arial" w:cs="Arial"/>
          <w:color w:val="000000" w:themeColor="text1"/>
        </w:rPr>
        <w:tab/>
      </w:r>
    </w:p>
    <w:p w:rsidR="00656013" w:rsidRPr="000654AC" w:rsidRDefault="00656013" w:rsidP="00656013">
      <w:pPr>
        <w:numPr>
          <w:ilvl w:val="0"/>
          <w:numId w:val="3"/>
        </w:numPr>
        <w:rPr>
          <w:rFonts w:ascii="Arial" w:hAnsi="Arial" w:cs="Arial"/>
        </w:rPr>
      </w:pPr>
      <w:r w:rsidRPr="000654AC">
        <w:rPr>
          <w:rFonts w:ascii="Arial" w:hAnsi="Arial" w:cs="Arial"/>
        </w:rPr>
        <w:t xml:space="preserve">Derrick </w:t>
      </w:r>
      <w:r w:rsidRPr="002B1AA8">
        <w:rPr>
          <w:rFonts w:ascii="Arial" w:hAnsi="Arial" w:cs="Arial"/>
          <w:b/>
        </w:rPr>
        <w:t>Bell</w:t>
      </w:r>
      <w:r w:rsidRPr="000654AC">
        <w:rPr>
          <w:rFonts w:ascii="Arial" w:hAnsi="Arial" w:cs="Arial"/>
        </w:rPr>
        <w:t>, “Property Rights in Whiteness</w:t>
      </w:r>
      <w:r>
        <w:rPr>
          <w:rFonts w:ascii="Arial" w:hAnsi="Arial" w:cs="Arial"/>
        </w:rPr>
        <w:t>—</w:t>
      </w:r>
      <w:r w:rsidRPr="000654AC">
        <w:rPr>
          <w:rFonts w:ascii="Arial" w:hAnsi="Arial" w:cs="Arial"/>
        </w:rPr>
        <w:t xml:space="preserve">Their Legal Legacy, Their Economic Costs,”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xml:space="preserve">, pp. 71-79. </w:t>
      </w:r>
      <w:r w:rsidR="00DB06AD">
        <w:rPr>
          <w:rFonts w:ascii="Arial" w:hAnsi="Arial" w:cs="Arial"/>
        </w:rPr>
        <w:t xml:space="preserve">[9 pp.] </w:t>
      </w:r>
      <w:r w:rsidRPr="000654AC">
        <w:rPr>
          <w:rFonts w:ascii="Arial" w:hAnsi="Arial" w:cs="Arial"/>
        </w:rPr>
        <w:t xml:space="preserve">This is a </w:t>
      </w:r>
      <w:r w:rsidRPr="000654AC">
        <w:rPr>
          <w:rFonts w:ascii="Arial" w:hAnsi="Arial" w:cs="Arial"/>
          <w:i/>
        </w:rPr>
        <w:t>social-construction</w:t>
      </w:r>
      <w:r w:rsidRPr="000654AC">
        <w:rPr>
          <w:rFonts w:ascii="Arial" w:hAnsi="Arial" w:cs="Arial"/>
        </w:rPr>
        <w:t xml:space="preserve"> essay, demonstrating the broad-based entitlements that have been invented to privilege White people and insure their </w:t>
      </w:r>
      <w:r>
        <w:rPr>
          <w:rFonts w:ascii="Arial" w:hAnsi="Arial" w:cs="Arial"/>
        </w:rPr>
        <w:t xml:space="preserve">status of superiority.      </w:t>
      </w:r>
    </w:p>
    <w:p w:rsidR="00656013" w:rsidRPr="000654AC" w:rsidRDefault="00656013" w:rsidP="00656013">
      <w:pPr>
        <w:numPr>
          <w:ilvl w:val="0"/>
          <w:numId w:val="3"/>
        </w:numPr>
        <w:rPr>
          <w:rFonts w:ascii="Arial" w:hAnsi="Arial" w:cs="Arial"/>
        </w:rPr>
      </w:pPr>
      <w:r w:rsidRPr="000654AC">
        <w:rPr>
          <w:rFonts w:ascii="Arial" w:hAnsi="Arial" w:cs="Arial"/>
        </w:rPr>
        <w:t xml:space="preserve">Anne </w:t>
      </w:r>
      <w:r w:rsidRPr="000654AC">
        <w:rPr>
          <w:rFonts w:ascii="Arial" w:hAnsi="Arial" w:cs="Arial"/>
          <w:b/>
        </w:rPr>
        <w:t>McClintock</w:t>
      </w:r>
      <w:r w:rsidRPr="000654AC">
        <w:rPr>
          <w:rFonts w:ascii="Arial" w:hAnsi="Arial" w:cs="Arial"/>
        </w:rPr>
        <w:t xml:space="preserve">, “Introduction: </w:t>
      </w:r>
      <w:proofErr w:type="spellStart"/>
      <w:r w:rsidRPr="000654AC">
        <w:rPr>
          <w:rFonts w:ascii="Arial" w:hAnsi="Arial" w:cs="Arial"/>
        </w:rPr>
        <w:t>Postcolonialism</w:t>
      </w:r>
      <w:proofErr w:type="spellEnd"/>
      <w:r w:rsidRPr="000654AC">
        <w:rPr>
          <w:rFonts w:ascii="Arial" w:hAnsi="Arial" w:cs="Arial"/>
        </w:rPr>
        <w:t xml:space="preserve"> and the Angel of Progress,” </w:t>
      </w:r>
      <w:r w:rsidRPr="000654AC">
        <w:rPr>
          <w:rFonts w:ascii="Arial" w:hAnsi="Arial" w:cs="Arial"/>
          <w:i/>
        </w:rPr>
        <w:t>Imperial Leather</w:t>
      </w:r>
      <w:r>
        <w:rPr>
          <w:rFonts w:ascii="Arial" w:hAnsi="Arial" w:cs="Arial"/>
        </w:rPr>
        <w:t xml:space="preserve">, </w:t>
      </w:r>
      <w:r w:rsidRPr="000654AC">
        <w:rPr>
          <w:rFonts w:ascii="Arial" w:hAnsi="Arial" w:cs="Arial"/>
        </w:rPr>
        <w:t xml:space="preserve">pp. 1-17. </w:t>
      </w:r>
      <w:r w:rsidR="00DB06AD">
        <w:rPr>
          <w:rFonts w:ascii="Arial" w:hAnsi="Arial" w:cs="Arial"/>
        </w:rPr>
        <w:t>[17 pp.]</w:t>
      </w:r>
      <w:r w:rsidRPr="000654AC">
        <w:rPr>
          <w:rFonts w:ascii="Arial" w:hAnsi="Arial" w:cs="Arial"/>
        </w:rPr>
        <w:t xml:space="preserve">    </w:t>
      </w:r>
      <w:r w:rsidRPr="000654AC">
        <w:rPr>
          <w:rFonts w:ascii="Arial" w:hAnsi="Arial" w:cs="Arial"/>
        </w:rPr>
        <w:tab/>
      </w:r>
      <w:r w:rsidRPr="000654AC">
        <w:rPr>
          <w:rFonts w:ascii="Arial" w:hAnsi="Arial" w:cs="Arial"/>
        </w:rPr>
        <w:tab/>
      </w:r>
      <w:r w:rsidRPr="000654AC">
        <w:rPr>
          <w:rFonts w:ascii="Arial" w:hAnsi="Arial" w:cs="Arial"/>
        </w:rPr>
        <w:tab/>
      </w:r>
      <w:r w:rsidRPr="000654AC">
        <w:rPr>
          <w:rFonts w:ascii="Arial" w:hAnsi="Arial" w:cs="Arial"/>
        </w:rPr>
        <w:tab/>
      </w:r>
    </w:p>
    <w:p w:rsidR="00656013" w:rsidRPr="000654AC" w:rsidRDefault="00656013" w:rsidP="00656013">
      <w:pPr>
        <w:numPr>
          <w:ilvl w:val="0"/>
          <w:numId w:val="3"/>
        </w:numPr>
        <w:rPr>
          <w:rFonts w:ascii="Arial" w:hAnsi="Arial" w:cs="Arial"/>
        </w:rPr>
      </w:pPr>
      <w:r w:rsidRPr="000654AC">
        <w:rPr>
          <w:rFonts w:ascii="Arial" w:hAnsi="Arial" w:cs="Arial"/>
          <w:b/>
        </w:rPr>
        <w:t xml:space="preserve">McClintock, </w:t>
      </w:r>
      <w:r w:rsidRPr="000654AC">
        <w:rPr>
          <w:rFonts w:ascii="Arial" w:hAnsi="Arial" w:cs="Arial"/>
        </w:rPr>
        <w:t xml:space="preserve">“Lay of the Land,” </w:t>
      </w:r>
      <w:r w:rsidRPr="000654AC">
        <w:rPr>
          <w:rFonts w:ascii="Arial" w:hAnsi="Arial" w:cs="Arial"/>
          <w:i/>
        </w:rPr>
        <w:t>Imperial Leather</w:t>
      </w:r>
      <w:r w:rsidRPr="000654AC">
        <w:rPr>
          <w:rFonts w:ascii="Arial" w:hAnsi="Arial" w:cs="Arial"/>
        </w:rPr>
        <w:t>, pp. 21-74.</w:t>
      </w:r>
      <w:r w:rsidR="00DB06AD">
        <w:rPr>
          <w:rFonts w:ascii="Arial" w:hAnsi="Arial" w:cs="Arial"/>
        </w:rPr>
        <w:t xml:space="preserve">  [54 pp.]</w:t>
      </w:r>
      <w:r w:rsidRPr="000654AC">
        <w:rPr>
          <w:rFonts w:ascii="Arial" w:hAnsi="Arial" w:cs="Arial"/>
        </w:rPr>
        <w:t xml:space="preserve">   </w:t>
      </w:r>
      <w:r w:rsidRPr="000654AC">
        <w:rPr>
          <w:rFonts w:ascii="Arial" w:hAnsi="Arial" w:cs="Arial"/>
        </w:rPr>
        <w:tab/>
      </w:r>
    </w:p>
    <w:p w:rsidR="00656013" w:rsidRPr="000654AC" w:rsidRDefault="00656013" w:rsidP="00656013">
      <w:pPr>
        <w:ind w:left="1440"/>
        <w:rPr>
          <w:rFonts w:ascii="Arial" w:hAnsi="Arial" w:cs="Arial"/>
        </w:rPr>
      </w:pPr>
      <w:r w:rsidRPr="000654AC">
        <w:rPr>
          <w:rFonts w:ascii="Arial" w:hAnsi="Arial" w:cs="Arial"/>
        </w:rPr>
        <w:tab/>
      </w:r>
    </w:p>
    <w:p w:rsidR="00656013" w:rsidRPr="000654AC" w:rsidRDefault="00656013" w:rsidP="00656013">
      <w:pPr>
        <w:ind w:left="1440"/>
        <w:rPr>
          <w:rFonts w:ascii="Arial" w:hAnsi="Arial" w:cs="Arial"/>
          <w:b/>
          <w:color w:val="008080"/>
          <w:sz w:val="24"/>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How are race, gender and class connected as categories of experien</w:t>
      </w:r>
      <w:r>
        <w:rPr>
          <w:rFonts w:ascii="Arial" w:hAnsi="Arial" w:cs="Arial"/>
          <w:color w:val="0000FF"/>
        </w:rPr>
        <w:t xml:space="preserve">ce and cognition in the world? </w:t>
      </w:r>
      <w:r w:rsidRPr="000654AC">
        <w:rPr>
          <w:rFonts w:ascii="Arial" w:hAnsi="Arial" w:cs="Arial"/>
          <w:color w:val="0000FF"/>
        </w:rPr>
        <w:t xml:space="preserve">How are they distinct?  </w:t>
      </w:r>
    </w:p>
    <w:p w:rsidR="00656013" w:rsidRDefault="00656013" w:rsidP="00656013">
      <w:pPr>
        <w:numPr>
          <w:ilvl w:val="0"/>
          <w:numId w:val="6"/>
        </w:numPr>
        <w:rPr>
          <w:rFonts w:ascii="Arial" w:hAnsi="Arial" w:cs="Arial"/>
          <w:color w:val="0000FF"/>
        </w:rPr>
      </w:pPr>
      <w:r w:rsidRPr="000654AC">
        <w:rPr>
          <w:rFonts w:ascii="Arial" w:hAnsi="Arial" w:cs="Arial"/>
          <w:color w:val="0000FF"/>
        </w:rPr>
        <w:t xml:space="preserve">What are “privilege” and “privileging”?  </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What are the mechanisms for socially constructing discrimination and privileging?</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Who is it that actually privileges “men” in American society?</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What are the mechanisms for socially constructing discrimination and privileging?</w:t>
      </w:r>
    </w:p>
    <w:p w:rsidR="00656013" w:rsidRPr="000654AC" w:rsidRDefault="00656013" w:rsidP="00656013">
      <w:pPr>
        <w:numPr>
          <w:ilvl w:val="0"/>
          <w:numId w:val="6"/>
        </w:numPr>
        <w:rPr>
          <w:rFonts w:ascii="Arial" w:hAnsi="Arial" w:cs="Arial"/>
          <w:color w:val="0000FF"/>
        </w:rPr>
      </w:pPr>
      <w:r w:rsidRPr="000654AC">
        <w:rPr>
          <w:rFonts w:ascii="Arial" w:hAnsi="Arial" w:cs="Arial"/>
          <w:color w:val="0000FF"/>
        </w:rPr>
        <w:t>Did the women from the</w:t>
      </w:r>
      <w:r>
        <w:rPr>
          <w:rFonts w:ascii="Arial" w:hAnsi="Arial" w:cs="Arial"/>
          <w:color w:val="0000FF"/>
        </w:rPr>
        <w:t>se</w:t>
      </w:r>
      <w:r w:rsidRPr="000654AC">
        <w:rPr>
          <w:rFonts w:ascii="Arial" w:hAnsi="Arial" w:cs="Arial"/>
          <w:color w:val="0000FF"/>
        </w:rPr>
        <w:t xml:space="preserve"> readings change systems of oppression or ch</w:t>
      </w:r>
      <w:r>
        <w:rPr>
          <w:rFonts w:ascii="Arial" w:hAnsi="Arial" w:cs="Arial"/>
          <w:color w:val="0000FF"/>
        </w:rPr>
        <w:t xml:space="preserve">allenge systems of oppression? </w:t>
      </w:r>
      <w:r w:rsidRPr="000654AC">
        <w:rPr>
          <w:rFonts w:ascii="Arial" w:hAnsi="Arial" w:cs="Arial"/>
          <w:color w:val="0000FF"/>
        </w:rPr>
        <w:t xml:space="preserve">Is there a </w:t>
      </w:r>
      <w:r>
        <w:rPr>
          <w:rFonts w:ascii="Arial" w:hAnsi="Arial" w:cs="Arial"/>
          <w:color w:val="0000FF"/>
        </w:rPr>
        <w:t>difference in these outcomes—</w:t>
      </w:r>
      <w:r w:rsidRPr="000654AC">
        <w:rPr>
          <w:rFonts w:ascii="Arial" w:hAnsi="Arial" w:cs="Arial"/>
          <w:color w:val="0000FF"/>
        </w:rPr>
        <w:t>thinking in terms of the difference between having real power or (mere) influence?</w:t>
      </w:r>
    </w:p>
    <w:p w:rsidR="00656013" w:rsidRPr="00C40720" w:rsidRDefault="00656013" w:rsidP="00656013">
      <w:pPr>
        <w:rPr>
          <w:rFonts w:ascii="Arial" w:hAnsi="Arial" w:cs="Arial"/>
          <w:sz w:val="24"/>
          <w:szCs w:val="24"/>
        </w:rPr>
      </w:pPr>
    </w:p>
    <w:p w:rsidR="00656013" w:rsidRDefault="00656013" w:rsidP="00656013">
      <w:pPr>
        <w:rPr>
          <w:rFonts w:ascii="Arial" w:hAnsi="Arial" w:cs="Arial"/>
          <w:b/>
          <w:color w:val="800080"/>
          <w:sz w:val="24"/>
          <w:szCs w:val="24"/>
        </w:rPr>
      </w:pPr>
      <w:bookmarkStart w:id="1" w:name="OLE_LINK1"/>
    </w:p>
    <w:p w:rsidR="00C40720" w:rsidRPr="00C40720" w:rsidRDefault="00C40720" w:rsidP="00656013">
      <w:pPr>
        <w:rPr>
          <w:rFonts w:ascii="Arial" w:hAnsi="Arial" w:cs="Arial"/>
          <w:b/>
          <w:color w:val="800080"/>
          <w:sz w:val="24"/>
          <w:szCs w:val="24"/>
        </w:rPr>
      </w:pPr>
    </w:p>
    <w:p w:rsidR="00656013" w:rsidRPr="000654AC" w:rsidRDefault="00656013" w:rsidP="00656013">
      <w:pPr>
        <w:rPr>
          <w:rFonts w:ascii="Arial" w:hAnsi="Arial" w:cs="Arial"/>
          <w:b/>
          <w:sz w:val="28"/>
        </w:rPr>
      </w:pPr>
      <w:r>
        <w:rPr>
          <w:rFonts w:ascii="Arial" w:hAnsi="Arial" w:cs="Arial"/>
          <w:b/>
          <w:sz w:val="28"/>
        </w:rPr>
        <w:t>3</w:t>
      </w:r>
      <w:r w:rsidRPr="000654AC">
        <w:rPr>
          <w:rFonts w:ascii="Arial" w:hAnsi="Arial" w:cs="Arial"/>
          <w:b/>
          <w:sz w:val="28"/>
        </w:rPr>
        <w:t xml:space="preserve">.  </w:t>
      </w:r>
      <w:r>
        <w:rPr>
          <w:rFonts w:ascii="Arial" w:hAnsi="Arial" w:cs="Arial"/>
          <w:b/>
          <w:sz w:val="28"/>
        </w:rPr>
        <w:t xml:space="preserve">January </w:t>
      </w:r>
      <w:r w:rsidR="008767AB">
        <w:rPr>
          <w:rFonts w:ascii="Arial" w:hAnsi="Arial" w:cs="Arial"/>
          <w:b/>
          <w:sz w:val="28"/>
        </w:rPr>
        <w:t>22</w:t>
      </w:r>
    </w:p>
    <w:p w:rsidR="00B01CEF" w:rsidRDefault="00B01CEF" w:rsidP="00656013">
      <w:pPr>
        <w:ind w:left="1440" w:hanging="720"/>
        <w:rPr>
          <w:rFonts w:ascii="Arial" w:hAnsi="Arial" w:cs="Arial"/>
          <w:b/>
          <w:i/>
          <w:color w:val="FF0000"/>
          <w:sz w:val="28"/>
        </w:rPr>
      </w:pPr>
    </w:p>
    <w:p w:rsidR="00656013" w:rsidRPr="000654AC" w:rsidRDefault="00656013" w:rsidP="00656013">
      <w:pPr>
        <w:ind w:left="1440" w:hanging="720"/>
        <w:rPr>
          <w:rFonts w:ascii="Arial" w:hAnsi="Arial" w:cs="Arial"/>
          <w:b/>
          <w:i/>
          <w:color w:val="FF0000"/>
          <w:sz w:val="32"/>
        </w:rPr>
      </w:pPr>
      <w:r w:rsidRPr="000654AC">
        <w:rPr>
          <w:rFonts w:ascii="Arial" w:hAnsi="Arial" w:cs="Arial"/>
          <w:b/>
          <w:i/>
          <w:color w:val="FF0000"/>
          <w:sz w:val="28"/>
        </w:rPr>
        <w:t>Gender Discrimination and Male Privileging: Racial Purity and Policing Women’s Sexuality</w:t>
      </w:r>
    </w:p>
    <w:p w:rsidR="00656013" w:rsidRDefault="00656013" w:rsidP="00656013">
      <w:pPr>
        <w:ind w:left="1440"/>
        <w:rPr>
          <w:rFonts w:ascii="Arial" w:hAnsi="Arial" w:cs="Arial"/>
          <w:b/>
        </w:rPr>
      </w:pPr>
    </w:p>
    <w:p w:rsidR="00656013" w:rsidRPr="00B54BC0" w:rsidRDefault="00656013" w:rsidP="00656013">
      <w:pPr>
        <w:ind w:left="1440"/>
        <w:rPr>
          <w:rFonts w:ascii="Arial" w:hAnsi="Arial" w:cs="Arial"/>
          <w:b/>
        </w:rPr>
      </w:pPr>
      <w:r w:rsidRPr="00B54BC0">
        <w:rPr>
          <w:rFonts w:ascii="Arial" w:hAnsi="Arial" w:cs="Arial"/>
          <w:b/>
          <w:u w:val="single"/>
        </w:rPr>
        <w:t>READ</w:t>
      </w:r>
      <w:r>
        <w:rPr>
          <w:rFonts w:ascii="Arial" w:hAnsi="Arial" w:cs="Arial"/>
          <w:b/>
        </w:rPr>
        <w:t>:</w:t>
      </w:r>
    </w:p>
    <w:p w:rsidR="00656013" w:rsidRPr="00C5592A" w:rsidRDefault="00656013" w:rsidP="00656013">
      <w:pPr>
        <w:numPr>
          <w:ilvl w:val="0"/>
          <w:numId w:val="3"/>
        </w:numPr>
        <w:rPr>
          <w:rFonts w:ascii="Arial" w:hAnsi="Arial" w:cs="Arial"/>
          <w:color w:val="000000" w:themeColor="text1"/>
        </w:rPr>
      </w:pPr>
      <w:r w:rsidRPr="00C5592A">
        <w:rPr>
          <w:rFonts w:ascii="Arial" w:hAnsi="Arial" w:cs="Arial"/>
          <w:b/>
          <w:color w:val="000000" w:themeColor="text1"/>
        </w:rPr>
        <w:t>McClintock</w:t>
      </w:r>
      <w:r w:rsidRPr="00C5592A">
        <w:rPr>
          <w:rFonts w:ascii="Arial" w:hAnsi="Arial" w:cs="Arial"/>
          <w:color w:val="000000" w:themeColor="text1"/>
        </w:rPr>
        <w:t xml:space="preserve">, “‘Massa’ and Maids,” </w:t>
      </w:r>
      <w:r w:rsidRPr="00C5592A">
        <w:rPr>
          <w:rFonts w:ascii="Arial" w:hAnsi="Arial" w:cs="Arial"/>
          <w:i/>
          <w:color w:val="000000" w:themeColor="text1"/>
        </w:rPr>
        <w:t>Imperial Leather</w:t>
      </w:r>
      <w:r w:rsidRPr="00C5592A">
        <w:rPr>
          <w:rFonts w:ascii="Arial" w:hAnsi="Arial" w:cs="Arial"/>
          <w:color w:val="000000" w:themeColor="text1"/>
        </w:rPr>
        <w:t>, pp. 75-131.</w:t>
      </w:r>
      <w:r w:rsidR="00DB06AD">
        <w:rPr>
          <w:rFonts w:ascii="Arial" w:hAnsi="Arial" w:cs="Arial"/>
          <w:color w:val="000000" w:themeColor="text1"/>
        </w:rPr>
        <w:t xml:space="preserve">  [57 pp.]</w:t>
      </w:r>
    </w:p>
    <w:p w:rsidR="00656013" w:rsidRPr="000654AC" w:rsidRDefault="00656013" w:rsidP="00656013">
      <w:pPr>
        <w:numPr>
          <w:ilvl w:val="0"/>
          <w:numId w:val="3"/>
        </w:numPr>
        <w:rPr>
          <w:rFonts w:ascii="Arial" w:hAnsi="Arial" w:cs="Arial"/>
          <w:b/>
        </w:rPr>
      </w:pPr>
      <w:r w:rsidRPr="000654AC">
        <w:rPr>
          <w:rFonts w:ascii="Arial" w:hAnsi="Arial" w:cs="Arial"/>
          <w:b/>
        </w:rPr>
        <w:t>McClintock</w:t>
      </w:r>
      <w:r w:rsidRPr="000654AC">
        <w:rPr>
          <w:rFonts w:ascii="Arial" w:hAnsi="Arial" w:cs="Arial"/>
        </w:rPr>
        <w:t xml:space="preserve">, “Imperial Leather: Race, Cross-Dressing and the Cult of Domesticity,” </w:t>
      </w:r>
      <w:r w:rsidRPr="000654AC">
        <w:rPr>
          <w:rFonts w:ascii="Arial" w:hAnsi="Arial" w:cs="Arial"/>
          <w:i/>
        </w:rPr>
        <w:t>Imperial Leather</w:t>
      </w:r>
      <w:r w:rsidRPr="000654AC">
        <w:rPr>
          <w:rFonts w:ascii="Arial" w:hAnsi="Arial" w:cs="Arial"/>
        </w:rPr>
        <w:t xml:space="preserve">, pp. 132-180. </w:t>
      </w:r>
      <w:r w:rsidR="00DB06AD">
        <w:rPr>
          <w:rFonts w:ascii="Arial" w:hAnsi="Arial" w:cs="Arial"/>
        </w:rPr>
        <w:t>[49 pp.]</w:t>
      </w:r>
      <w:r w:rsidRPr="000654AC">
        <w:rPr>
          <w:rFonts w:ascii="Arial" w:hAnsi="Arial" w:cs="Arial"/>
        </w:rPr>
        <w:t xml:space="preserve">                                      </w:t>
      </w:r>
      <w:r w:rsidRPr="000654AC">
        <w:rPr>
          <w:rFonts w:ascii="Arial" w:hAnsi="Arial" w:cs="Arial"/>
        </w:rPr>
        <w:tab/>
      </w:r>
    </w:p>
    <w:p w:rsidR="00656013" w:rsidRPr="000654AC" w:rsidRDefault="00656013" w:rsidP="00656013">
      <w:pPr>
        <w:ind w:left="1440"/>
        <w:rPr>
          <w:rFonts w:ascii="Arial" w:hAnsi="Arial" w:cs="Arial"/>
          <w:b/>
          <w:color w:val="FF00FF"/>
          <w:sz w:val="24"/>
        </w:rPr>
      </w:pPr>
    </w:p>
    <w:p w:rsidR="00656013" w:rsidRPr="000654AC" w:rsidRDefault="00656013" w:rsidP="00656013">
      <w:pPr>
        <w:ind w:left="720"/>
        <w:rPr>
          <w:rFonts w:ascii="Arial" w:hAnsi="Arial" w:cs="Arial"/>
        </w:rPr>
      </w:pPr>
      <w:r w:rsidRPr="000654AC">
        <w:rPr>
          <w:rFonts w:ascii="Arial" w:hAnsi="Arial" w:cs="Arial"/>
        </w:rPr>
        <w:tab/>
      </w:r>
      <w:r>
        <w:rPr>
          <w:rFonts w:ascii="Arial" w:hAnsi="Arial" w:cs="Arial"/>
          <w:b/>
          <w:u w:val="single"/>
        </w:rPr>
        <w:t>READ</w:t>
      </w:r>
      <w:r>
        <w:rPr>
          <w:rFonts w:ascii="Arial" w:hAnsi="Arial" w:cs="Arial"/>
          <w:b/>
        </w:rPr>
        <w:t>:</w:t>
      </w:r>
      <w:r w:rsidRPr="000654AC">
        <w:rPr>
          <w:rFonts w:ascii="Arial" w:hAnsi="Arial" w:cs="Arial"/>
        </w:rPr>
        <w:tab/>
      </w:r>
      <w:r w:rsidRPr="000654AC">
        <w:rPr>
          <w:rFonts w:ascii="Arial" w:hAnsi="Arial" w:cs="Arial"/>
        </w:rPr>
        <w:tab/>
      </w:r>
      <w:r w:rsidRPr="000654AC">
        <w:rPr>
          <w:rFonts w:ascii="Arial" w:hAnsi="Arial" w:cs="Arial"/>
        </w:rPr>
        <w:tab/>
      </w:r>
    </w:p>
    <w:p w:rsidR="00656013" w:rsidRPr="000654AC" w:rsidRDefault="00656013" w:rsidP="00656013">
      <w:pPr>
        <w:numPr>
          <w:ilvl w:val="0"/>
          <w:numId w:val="3"/>
        </w:numPr>
        <w:rPr>
          <w:rFonts w:ascii="Arial" w:hAnsi="Arial" w:cs="Arial"/>
        </w:rPr>
      </w:pPr>
      <w:r w:rsidRPr="000654AC">
        <w:rPr>
          <w:rFonts w:ascii="Arial" w:hAnsi="Arial" w:cs="Arial"/>
        </w:rPr>
        <w:t xml:space="preserve">Stephanie M. </w:t>
      </w:r>
      <w:r w:rsidRPr="00F32A01">
        <w:rPr>
          <w:rFonts w:ascii="Arial" w:hAnsi="Arial" w:cs="Arial"/>
          <w:b/>
        </w:rPr>
        <w:t>Wildman</w:t>
      </w:r>
      <w:r w:rsidRPr="000654AC">
        <w:rPr>
          <w:rFonts w:ascii="Arial" w:hAnsi="Arial" w:cs="Arial"/>
        </w:rPr>
        <w:t xml:space="preserve"> and Adrienne D. </w:t>
      </w:r>
      <w:r w:rsidRPr="00F32A01">
        <w:rPr>
          <w:rFonts w:ascii="Arial" w:hAnsi="Arial" w:cs="Arial"/>
          <w:b/>
        </w:rPr>
        <w:t>Davis</w:t>
      </w:r>
      <w:r w:rsidRPr="000654AC">
        <w:rPr>
          <w:rFonts w:ascii="Arial" w:hAnsi="Arial" w:cs="Arial"/>
        </w:rPr>
        <w:t xml:space="preserve">, “Language and Silence: Making Systems of Privilege Visible,” in </w:t>
      </w:r>
      <w:r w:rsidRPr="00F32A01">
        <w:rPr>
          <w:rFonts w:ascii="Arial" w:hAnsi="Arial" w:cs="Arial"/>
        </w:rPr>
        <w:t xml:space="preserve">Delgado and </w:t>
      </w:r>
      <w:proofErr w:type="spellStart"/>
      <w:r w:rsidRPr="00F32A01">
        <w:rPr>
          <w:rFonts w:ascii="Arial" w:hAnsi="Arial" w:cs="Arial"/>
        </w:rPr>
        <w:t>Stefancic</w:t>
      </w:r>
      <w:proofErr w:type="spellEnd"/>
      <w:r w:rsidR="00DB06AD">
        <w:rPr>
          <w:rFonts w:ascii="Arial" w:hAnsi="Arial" w:cs="Arial"/>
        </w:rPr>
        <w:t>, pp. 657-663, [7 pp.]</w:t>
      </w:r>
      <w:r>
        <w:rPr>
          <w:rFonts w:ascii="Arial" w:hAnsi="Arial" w:cs="Arial"/>
        </w:rPr>
        <w:t xml:space="preserve">  </w:t>
      </w:r>
    </w:p>
    <w:p w:rsidR="00656013" w:rsidRPr="000654AC" w:rsidRDefault="00656013" w:rsidP="00656013">
      <w:pPr>
        <w:numPr>
          <w:ilvl w:val="0"/>
          <w:numId w:val="3"/>
        </w:numPr>
        <w:rPr>
          <w:rFonts w:ascii="Arial" w:hAnsi="Arial" w:cs="Arial"/>
        </w:rPr>
      </w:pPr>
      <w:r w:rsidRPr="000654AC">
        <w:rPr>
          <w:rFonts w:ascii="Arial" w:hAnsi="Arial" w:cs="Arial"/>
        </w:rPr>
        <w:t xml:space="preserve">Tina </w:t>
      </w:r>
      <w:proofErr w:type="spellStart"/>
      <w:r w:rsidRPr="000654AC">
        <w:rPr>
          <w:rFonts w:ascii="Arial" w:hAnsi="Arial" w:cs="Arial"/>
        </w:rPr>
        <w:t>Grillo</w:t>
      </w:r>
      <w:proofErr w:type="spellEnd"/>
      <w:r w:rsidRPr="000654AC">
        <w:rPr>
          <w:rFonts w:ascii="Arial" w:hAnsi="Arial" w:cs="Arial"/>
        </w:rPr>
        <w:t xml:space="preserve"> and Stephanie M. </w:t>
      </w:r>
      <w:r w:rsidRPr="00480AB4">
        <w:rPr>
          <w:rFonts w:ascii="Arial" w:hAnsi="Arial" w:cs="Arial"/>
          <w:b/>
        </w:rPr>
        <w:t>Wildman</w:t>
      </w:r>
      <w:r w:rsidRPr="000654AC">
        <w:rPr>
          <w:rFonts w:ascii="Arial" w:hAnsi="Arial" w:cs="Arial"/>
        </w:rPr>
        <w:t xml:space="preserve">, “Obscuring the Importance of Race: The Implication of Making Comparisons between Racism and Sexism (or </w:t>
      </w:r>
      <w:proofErr w:type="gramStart"/>
      <w:r w:rsidRPr="000654AC">
        <w:rPr>
          <w:rFonts w:ascii="Arial" w:hAnsi="Arial" w:cs="Arial"/>
        </w:rPr>
        <w:t>Other</w:t>
      </w:r>
      <w:proofErr w:type="gramEnd"/>
      <w:r w:rsidRPr="000654AC">
        <w:rPr>
          <w:rFonts w:ascii="Arial" w:hAnsi="Arial" w:cs="Arial"/>
        </w:rPr>
        <w:t xml:space="preserve"> -isms),”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xml:space="preserve">, pp. 648-656. </w:t>
      </w:r>
      <w:r w:rsidR="00DB06AD">
        <w:rPr>
          <w:rFonts w:ascii="Arial" w:hAnsi="Arial" w:cs="Arial"/>
        </w:rPr>
        <w:t xml:space="preserve">  </w:t>
      </w:r>
      <w:r w:rsidRPr="000654AC">
        <w:rPr>
          <w:rFonts w:ascii="Arial" w:hAnsi="Arial" w:cs="Arial"/>
        </w:rPr>
        <w:t>[9 pp.]</w:t>
      </w:r>
    </w:p>
    <w:p w:rsidR="00656013" w:rsidRPr="000654AC" w:rsidRDefault="00656013" w:rsidP="00656013">
      <w:pPr>
        <w:numPr>
          <w:ilvl w:val="0"/>
          <w:numId w:val="3"/>
        </w:numPr>
        <w:rPr>
          <w:rFonts w:ascii="Arial" w:hAnsi="Arial" w:cs="Arial"/>
        </w:rPr>
      </w:pPr>
      <w:r w:rsidRPr="000654AC">
        <w:rPr>
          <w:rFonts w:ascii="Arial" w:hAnsi="Arial" w:cs="Arial"/>
        </w:rPr>
        <w:t xml:space="preserve">Paulette M. </w:t>
      </w:r>
      <w:r w:rsidRPr="00480AB4">
        <w:rPr>
          <w:rFonts w:ascii="Arial" w:hAnsi="Arial" w:cs="Arial"/>
          <w:b/>
        </w:rPr>
        <w:t>Caldwell</w:t>
      </w:r>
      <w:r w:rsidRPr="000654AC">
        <w:rPr>
          <w:rFonts w:ascii="Arial" w:hAnsi="Arial" w:cs="Arial"/>
        </w:rPr>
        <w:t xml:space="preserve">, “A Hair Piece: Perspectives on the Intersection of Race and Gender,”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275-285.  [11 pp.]</w:t>
      </w:r>
    </w:p>
    <w:p w:rsidR="00656013" w:rsidRPr="000654AC" w:rsidRDefault="00656013" w:rsidP="00656013">
      <w:pPr>
        <w:ind w:left="1800"/>
        <w:rPr>
          <w:rFonts w:ascii="Arial" w:hAnsi="Arial" w:cs="Arial"/>
          <w:b/>
        </w:rPr>
      </w:pPr>
      <w:r>
        <w:rPr>
          <w:rFonts w:ascii="Arial" w:hAnsi="Arial" w:cs="Arial"/>
        </w:rPr>
        <w:tab/>
      </w:r>
    </w:p>
    <w:bookmarkEnd w:id="1"/>
    <w:p w:rsidR="00656013" w:rsidRPr="000654AC" w:rsidRDefault="00656013" w:rsidP="00656013">
      <w:pPr>
        <w:ind w:left="1440" w:firstLine="360"/>
        <w:rPr>
          <w:rFonts w:ascii="Arial" w:hAnsi="Arial" w:cs="Arial"/>
          <w:b/>
          <w:color w:val="008080"/>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lastRenderedPageBreak/>
        <w:t>Who decided (when? and where?) that men ought to be privileged above women?</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t>Reflect on ways that this privileging can be very subtle and thus extremely difficult to identify.</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t xml:space="preserve">How do people (i.e., people of color; women; poor people) engage in resistance against structures of privileging? In what ways did women and people of color participate in the act of oppression itself? In other words, how do the oppressed participate generally in </w:t>
      </w:r>
      <w:proofErr w:type="gramStart"/>
      <w:r w:rsidRPr="00D940FA">
        <w:rPr>
          <w:rFonts w:ascii="Arial" w:hAnsi="Arial" w:cs="Arial"/>
          <w:color w:val="0000FF"/>
          <w:sz w:val="18"/>
          <w:szCs w:val="18"/>
        </w:rPr>
        <w:t>their own</w:t>
      </w:r>
      <w:proofErr w:type="gramEnd"/>
      <w:r w:rsidRPr="00D940FA">
        <w:rPr>
          <w:rFonts w:ascii="Arial" w:hAnsi="Arial" w:cs="Arial"/>
          <w:color w:val="0000FF"/>
          <w:sz w:val="18"/>
          <w:szCs w:val="18"/>
        </w:rPr>
        <w:t xml:space="preserve"> oppression?</w:t>
      </w:r>
    </w:p>
    <w:p w:rsidR="00656013" w:rsidRPr="00D940FA" w:rsidRDefault="00656013" w:rsidP="00656013">
      <w:pPr>
        <w:numPr>
          <w:ilvl w:val="0"/>
          <w:numId w:val="3"/>
        </w:numPr>
        <w:ind w:left="2520"/>
        <w:rPr>
          <w:rFonts w:ascii="Arial" w:hAnsi="Arial" w:cs="Arial"/>
          <w:color w:val="0000FF"/>
          <w:sz w:val="18"/>
          <w:szCs w:val="18"/>
        </w:rPr>
      </w:pPr>
      <w:r w:rsidRPr="00D940FA">
        <w:rPr>
          <w:rFonts w:ascii="Arial" w:hAnsi="Arial" w:cs="Arial"/>
          <w:color w:val="0000FF"/>
          <w:sz w:val="18"/>
          <w:szCs w:val="18"/>
        </w:rPr>
        <w:t>If there are examples of people engaging resistance against structures of privileging, why does the system not change? What forces maintain the system and its structures of privileging?</w:t>
      </w:r>
    </w:p>
    <w:p w:rsidR="009B202A" w:rsidRPr="009B202A" w:rsidRDefault="009B202A" w:rsidP="009B202A">
      <w:pPr>
        <w:pStyle w:val="ListParagraph"/>
        <w:numPr>
          <w:ilvl w:val="0"/>
          <w:numId w:val="3"/>
        </w:numPr>
        <w:ind w:left="2520"/>
        <w:rPr>
          <w:rFonts w:ascii="Arial" w:hAnsi="Arial" w:cs="Arial"/>
          <w:color w:val="0000FF"/>
          <w:sz w:val="18"/>
          <w:szCs w:val="18"/>
        </w:rPr>
      </w:pPr>
      <w:r w:rsidRPr="009B202A">
        <w:rPr>
          <w:rFonts w:ascii="Arial" w:hAnsi="Arial" w:cs="Arial"/>
          <w:color w:val="0000FF"/>
          <w:sz w:val="18"/>
          <w:szCs w:val="18"/>
        </w:rPr>
        <w:t xml:space="preserve">If race, gender, and class can be analyzed as articulated categories, how do we take </w:t>
      </w:r>
      <w:proofErr w:type="spellStart"/>
      <w:r w:rsidRPr="009B202A">
        <w:rPr>
          <w:rFonts w:ascii="Arial" w:hAnsi="Arial" w:cs="Arial"/>
          <w:color w:val="0000FF"/>
          <w:sz w:val="18"/>
          <w:szCs w:val="18"/>
        </w:rPr>
        <w:t>Grillo</w:t>
      </w:r>
      <w:proofErr w:type="spellEnd"/>
      <w:r w:rsidRPr="009B202A">
        <w:rPr>
          <w:rFonts w:ascii="Arial" w:hAnsi="Arial" w:cs="Arial"/>
          <w:color w:val="0000FF"/>
          <w:sz w:val="18"/>
          <w:szCs w:val="18"/>
        </w:rPr>
        <w:t xml:space="preserve"> and Wildman’s argument seriously and respect the disparateness of race as a category of analysis?</w:t>
      </w:r>
    </w:p>
    <w:p w:rsidR="00656013" w:rsidRDefault="00656013" w:rsidP="00656013">
      <w:pPr>
        <w:rPr>
          <w:rFonts w:ascii="Arial" w:hAnsi="Arial" w:cs="Arial"/>
          <w:b/>
          <w:sz w:val="24"/>
          <w:szCs w:val="24"/>
        </w:rPr>
      </w:pPr>
    </w:p>
    <w:p w:rsidR="00C40720" w:rsidRPr="002F3C49" w:rsidRDefault="00C40720" w:rsidP="00656013">
      <w:pPr>
        <w:rPr>
          <w:rFonts w:ascii="Arial" w:hAnsi="Arial" w:cs="Arial"/>
          <w:b/>
          <w:sz w:val="24"/>
          <w:szCs w:val="24"/>
        </w:rPr>
      </w:pPr>
    </w:p>
    <w:p w:rsidR="002F3C49" w:rsidRPr="002F3C49" w:rsidRDefault="002F3C49" w:rsidP="00656013">
      <w:pPr>
        <w:rPr>
          <w:rFonts w:ascii="Arial" w:hAnsi="Arial" w:cs="Arial"/>
          <w:b/>
          <w:sz w:val="24"/>
          <w:szCs w:val="24"/>
        </w:rPr>
      </w:pPr>
    </w:p>
    <w:p w:rsidR="00DB7A78" w:rsidRPr="000654AC" w:rsidRDefault="00DB7A78" w:rsidP="00DB7A78">
      <w:pPr>
        <w:rPr>
          <w:rFonts w:ascii="Arial" w:hAnsi="Arial" w:cs="Arial"/>
          <w:b/>
          <w:sz w:val="28"/>
        </w:rPr>
      </w:pPr>
      <w:r>
        <w:rPr>
          <w:rFonts w:ascii="Arial" w:hAnsi="Arial" w:cs="Arial"/>
          <w:b/>
          <w:sz w:val="28"/>
        </w:rPr>
        <w:t>4</w:t>
      </w:r>
      <w:r w:rsidRPr="000654AC">
        <w:rPr>
          <w:rFonts w:ascii="Arial" w:hAnsi="Arial" w:cs="Arial"/>
          <w:b/>
          <w:sz w:val="28"/>
        </w:rPr>
        <w:t xml:space="preserve">.  </w:t>
      </w:r>
      <w:r>
        <w:rPr>
          <w:rFonts w:ascii="Arial" w:hAnsi="Arial" w:cs="Arial"/>
          <w:b/>
          <w:sz w:val="28"/>
        </w:rPr>
        <w:t xml:space="preserve">January </w:t>
      </w:r>
      <w:r w:rsidR="008767AB">
        <w:rPr>
          <w:rFonts w:ascii="Arial" w:hAnsi="Arial" w:cs="Arial"/>
          <w:b/>
          <w:sz w:val="28"/>
        </w:rPr>
        <w:t>29</w:t>
      </w:r>
    </w:p>
    <w:p w:rsidR="00B01CEF" w:rsidRDefault="00B01CEF" w:rsidP="00193496">
      <w:pPr>
        <w:ind w:left="720"/>
        <w:rPr>
          <w:rFonts w:ascii="Arial" w:hAnsi="Arial" w:cs="Arial"/>
          <w:b/>
          <w:color w:val="FF0000"/>
          <w:sz w:val="28"/>
        </w:rPr>
      </w:pPr>
    </w:p>
    <w:p w:rsidR="00DB7A78" w:rsidRPr="00CB6DCD" w:rsidRDefault="00DB7A78" w:rsidP="00193496">
      <w:pPr>
        <w:ind w:left="720"/>
        <w:rPr>
          <w:rFonts w:ascii="Arial" w:hAnsi="Arial" w:cs="Arial"/>
          <w:b/>
          <w:i/>
          <w:color w:val="FF0000"/>
          <w:sz w:val="32"/>
        </w:rPr>
      </w:pPr>
      <w:r>
        <w:rPr>
          <w:rFonts w:ascii="Arial" w:hAnsi="Arial" w:cs="Arial"/>
          <w:b/>
          <w:color w:val="FF0000"/>
          <w:sz w:val="28"/>
        </w:rPr>
        <w:t xml:space="preserve">PART I: </w:t>
      </w:r>
      <w:r w:rsidRPr="00CB6DCD">
        <w:rPr>
          <w:rFonts w:ascii="Arial" w:hAnsi="Arial" w:cs="Arial"/>
          <w:b/>
          <w:i/>
          <w:color w:val="FF0000"/>
          <w:sz w:val="28"/>
        </w:rPr>
        <w:t>Racial Discrimination and White Privileging</w:t>
      </w:r>
    </w:p>
    <w:p w:rsidR="00DB7A78" w:rsidRPr="00785D7E" w:rsidRDefault="00DB7A78" w:rsidP="00193496">
      <w:pPr>
        <w:pStyle w:val="Heading2"/>
        <w:spacing w:before="0"/>
        <w:ind w:firstLine="720"/>
        <w:rPr>
          <w:rFonts w:ascii="Arial" w:hAnsi="Arial" w:cs="Arial"/>
          <w:sz w:val="28"/>
          <w:szCs w:val="28"/>
        </w:rPr>
      </w:pPr>
      <w:r w:rsidRPr="00785D7E">
        <w:rPr>
          <w:rFonts w:ascii="Arial" w:hAnsi="Arial" w:cs="Arial"/>
          <w:sz w:val="28"/>
          <w:szCs w:val="28"/>
        </w:rPr>
        <w:t xml:space="preserve">Guest Leader:  </w:t>
      </w:r>
      <w:r>
        <w:rPr>
          <w:rFonts w:ascii="Arial" w:hAnsi="Arial" w:cs="Arial"/>
          <w:sz w:val="28"/>
          <w:szCs w:val="28"/>
        </w:rPr>
        <w:t xml:space="preserve">Dr. </w:t>
      </w:r>
      <w:r w:rsidRPr="00785D7E">
        <w:rPr>
          <w:rFonts w:ascii="Arial" w:hAnsi="Arial" w:cs="Arial"/>
          <w:sz w:val="28"/>
          <w:szCs w:val="28"/>
        </w:rPr>
        <w:t>Antony Alumkal</w:t>
      </w:r>
    </w:p>
    <w:p w:rsidR="00193496" w:rsidRDefault="00193496" w:rsidP="00193496">
      <w:pPr>
        <w:ind w:left="1440"/>
        <w:rPr>
          <w:rFonts w:ascii="Arial" w:hAnsi="Arial" w:cs="Arial"/>
          <w:b/>
          <w:color w:val="800080"/>
          <w:sz w:val="24"/>
          <w:u w:val="single"/>
        </w:rPr>
      </w:pPr>
    </w:p>
    <w:p w:rsidR="00DB7A78" w:rsidRPr="000654AC" w:rsidRDefault="00DB7A78" w:rsidP="00193496">
      <w:pPr>
        <w:ind w:left="1440"/>
        <w:rPr>
          <w:rFonts w:ascii="Arial" w:hAnsi="Arial" w:cs="Arial"/>
          <w:b/>
          <w:color w:val="800080"/>
          <w:sz w:val="24"/>
        </w:rPr>
      </w:pPr>
      <w:r w:rsidRPr="00B54BC0">
        <w:rPr>
          <w:rFonts w:ascii="Arial" w:hAnsi="Arial" w:cs="Arial"/>
          <w:b/>
          <w:color w:val="800080"/>
          <w:sz w:val="24"/>
          <w:u w:val="single"/>
        </w:rPr>
        <w:t>Preparation</w:t>
      </w:r>
      <w:r w:rsidRPr="000654AC">
        <w:rPr>
          <w:rFonts w:ascii="Arial" w:hAnsi="Arial" w:cs="Arial"/>
          <w:b/>
          <w:color w:val="800080"/>
          <w:sz w:val="24"/>
        </w:rPr>
        <w:t>:</w:t>
      </w:r>
    </w:p>
    <w:p w:rsidR="00DB7A78" w:rsidRPr="00423116" w:rsidRDefault="00DB7A78" w:rsidP="00DB7A78">
      <w:pPr>
        <w:pStyle w:val="ListParagraph"/>
        <w:numPr>
          <w:ilvl w:val="0"/>
          <w:numId w:val="10"/>
        </w:numPr>
        <w:rPr>
          <w:rFonts w:ascii="Arial" w:hAnsi="Arial" w:cs="Arial"/>
          <w:color w:val="000000" w:themeColor="text1"/>
        </w:rPr>
      </w:pPr>
      <w:r w:rsidRPr="00423116">
        <w:rPr>
          <w:rFonts w:ascii="Arial" w:hAnsi="Arial" w:cs="Arial"/>
          <w:color w:val="000000" w:themeColor="text1"/>
        </w:rPr>
        <w:t xml:space="preserve">Howard </w:t>
      </w:r>
      <w:proofErr w:type="spellStart"/>
      <w:r w:rsidRPr="00480AB4">
        <w:rPr>
          <w:rFonts w:ascii="Arial" w:hAnsi="Arial" w:cs="Arial"/>
          <w:b/>
          <w:color w:val="000000" w:themeColor="text1"/>
        </w:rPr>
        <w:t>Winant</w:t>
      </w:r>
      <w:proofErr w:type="spellEnd"/>
      <w:r w:rsidRPr="00423116">
        <w:rPr>
          <w:rFonts w:ascii="Arial" w:hAnsi="Arial" w:cs="Arial"/>
          <w:color w:val="000000" w:themeColor="text1"/>
        </w:rPr>
        <w:t xml:space="preserve">, “United States: The End of the Innocence.” Chapter 7, in </w:t>
      </w:r>
      <w:r w:rsidRPr="00423116">
        <w:rPr>
          <w:rFonts w:ascii="Arial" w:hAnsi="Arial" w:cs="Arial"/>
          <w:i/>
          <w:color w:val="000000" w:themeColor="text1"/>
        </w:rPr>
        <w:t xml:space="preserve">The World Is a Ghetto: Race and Democracy Since </w:t>
      </w:r>
      <w:proofErr w:type="gramStart"/>
      <w:r w:rsidRPr="00423116">
        <w:rPr>
          <w:rFonts w:ascii="Arial" w:hAnsi="Arial" w:cs="Arial"/>
          <w:i/>
          <w:color w:val="000000" w:themeColor="text1"/>
        </w:rPr>
        <w:t>world</w:t>
      </w:r>
      <w:proofErr w:type="gramEnd"/>
      <w:r w:rsidRPr="00423116">
        <w:rPr>
          <w:rFonts w:ascii="Arial" w:hAnsi="Arial" w:cs="Arial"/>
          <w:i/>
          <w:color w:val="000000" w:themeColor="text1"/>
        </w:rPr>
        <w:t xml:space="preserve"> War II</w:t>
      </w:r>
      <w:r w:rsidRPr="00423116">
        <w:rPr>
          <w:rFonts w:ascii="Arial" w:hAnsi="Arial" w:cs="Arial"/>
          <w:color w:val="000000" w:themeColor="text1"/>
        </w:rPr>
        <w:t xml:space="preserve">. Basic Books, 2001. Pp. 147-176; </w:t>
      </w:r>
      <w:r w:rsidR="0047187B">
        <w:rPr>
          <w:rFonts w:ascii="Arial" w:hAnsi="Arial" w:cs="Arial"/>
          <w:color w:val="000000" w:themeColor="text1"/>
        </w:rPr>
        <w:t xml:space="preserve">[30 pp.] </w:t>
      </w:r>
      <w:r w:rsidRPr="00423116">
        <w:rPr>
          <w:rFonts w:ascii="Arial" w:hAnsi="Arial" w:cs="Arial"/>
          <w:color w:val="000000" w:themeColor="text1"/>
        </w:rPr>
        <w:t>plus notes, pp. 341-347. [</w:t>
      </w:r>
      <w:r w:rsidR="001671AB">
        <w:rPr>
          <w:rFonts w:ascii="Arial" w:hAnsi="Arial" w:cs="Arial"/>
          <w:color w:val="000000" w:themeColor="text1"/>
        </w:rPr>
        <w:t>Posted on Moodle</w:t>
      </w:r>
      <w:r w:rsidRPr="00423116">
        <w:rPr>
          <w:rFonts w:ascii="Arial" w:hAnsi="Arial" w:cs="Arial"/>
          <w:color w:val="000000" w:themeColor="text1"/>
        </w:rPr>
        <w:t>.]</w:t>
      </w:r>
      <w:r w:rsidRPr="00423116">
        <w:rPr>
          <w:rFonts w:ascii="Arial" w:hAnsi="Arial" w:cs="Arial"/>
          <w:color w:val="000000" w:themeColor="text1"/>
        </w:rPr>
        <w:tab/>
      </w:r>
      <w:r w:rsidRPr="00423116">
        <w:rPr>
          <w:rFonts w:ascii="Arial" w:hAnsi="Arial" w:cs="Arial"/>
          <w:color w:val="000000" w:themeColor="text1"/>
        </w:rPr>
        <w:tab/>
      </w:r>
      <w:r w:rsidRPr="00423116">
        <w:rPr>
          <w:rFonts w:ascii="Arial" w:hAnsi="Arial" w:cs="Arial"/>
          <w:color w:val="000000" w:themeColor="text1"/>
        </w:rPr>
        <w:tab/>
      </w:r>
    </w:p>
    <w:p w:rsidR="00DB7A78" w:rsidRPr="00C2291B" w:rsidRDefault="00DB7A78" w:rsidP="00DB7A78">
      <w:pPr>
        <w:pStyle w:val="ListParagraph"/>
        <w:numPr>
          <w:ilvl w:val="0"/>
          <w:numId w:val="11"/>
        </w:numPr>
        <w:rPr>
          <w:rFonts w:ascii="Arial" w:hAnsi="Arial" w:cs="Arial"/>
          <w:b/>
          <w:sz w:val="28"/>
        </w:rPr>
      </w:pPr>
      <w:r w:rsidRPr="00480AB4">
        <w:rPr>
          <w:rFonts w:ascii="Arial" w:hAnsi="Arial" w:cs="Arial"/>
          <w:b/>
          <w:color w:val="000000" w:themeColor="text1"/>
        </w:rPr>
        <w:t>Delgado</w:t>
      </w:r>
      <w:r>
        <w:rPr>
          <w:rFonts w:ascii="Arial" w:hAnsi="Arial" w:cs="Arial"/>
          <w:color w:val="000000" w:themeColor="text1"/>
        </w:rPr>
        <w:t xml:space="preserve"> and </w:t>
      </w:r>
      <w:proofErr w:type="spellStart"/>
      <w:r>
        <w:rPr>
          <w:rFonts w:ascii="Arial" w:hAnsi="Arial" w:cs="Arial"/>
          <w:b/>
          <w:color w:val="000000" w:themeColor="text1"/>
        </w:rPr>
        <w:t>Stefancic</w:t>
      </w:r>
      <w:proofErr w:type="spellEnd"/>
      <w:r>
        <w:rPr>
          <w:rFonts w:ascii="Arial" w:hAnsi="Arial" w:cs="Arial"/>
          <w:color w:val="000000" w:themeColor="text1"/>
        </w:rPr>
        <w:t>,</w:t>
      </w:r>
      <w:r w:rsidRPr="00C2291B">
        <w:rPr>
          <w:rFonts w:ascii="Arial" w:hAnsi="Arial" w:cs="Arial"/>
          <w:color w:val="000000" w:themeColor="text1"/>
        </w:rPr>
        <w:t xml:space="preserve"> </w:t>
      </w:r>
      <w:proofErr w:type="spellStart"/>
      <w:proofErr w:type="gramStart"/>
      <w:r w:rsidRPr="00C2291B">
        <w:rPr>
          <w:rFonts w:ascii="Arial" w:hAnsi="Arial" w:cs="Arial"/>
          <w:color w:val="000000" w:themeColor="text1"/>
        </w:rPr>
        <w:t>e</w:t>
      </w:r>
      <w:r>
        <w:rPr>
          <w:rFonts w:ascii="Arial" w:hAnsi="Arial" w:cs="Arial"/>
          <w:color w:val="000000" w:themeColor="text1"/>
        </w:rPr>
        <w:t>d</w:t>
      </w:r>
      <w:r w:rsidRPr="00C2291B">
        <w:rPr>
          <w:rFonts w:ascii="Arial" w:hAnsi="Arial" w:cs="Arial"/>
          <w:color w:val="000000" w:themeColor="text1"/>
        </w:rPr>
        <w:t>d</w:t>
      </w:r>
      <w:proofErr w:type="spellEnd"/>
      <w:r w:rsidRPr="00C2291B">
        <w:rPr>
          <w:rFonts w:ascii="Arial" w:hAnsi="Arial" w:cs="Arial"/>
          <w:color w:val="000000" w:themeColor="text1"/>
        </w:rPr>
        <w:t>.,</w:t>
      </w:r>
      <w:proofErr w:type="gramEnd"/>
      <w:r w:rsidRPr="00C2291B">
        <w:rPr>
          <w:rFonts w:ascii="Arial" w:hAnsi="Arial" w:cs="Arial"/>
          <w:color w:val="000000" w:themeColor="text1"/>
        </w:rPr>
        <w:t xml:space="preserve"> “Critique of Liberalism,” in </w:t>
      </w:r>
      <w:r w:rsidRPr="00C2291B">
        <w:rPr>
          <w:rFonts w:ascii="Arial" w:hAnsi="Arial" w:cs="Arial"/>
        </w:rPr>
        <w:t xml:space="preserve">Delgado and </w:t>
      </w:r>
      <w:proofErr w:type="spellStart"/>
      <w:r w:rsidRPr="00C2291B">
        <w:rPr>
          <w:rFonts w:ascii="Arial" w:hAnsi="Arial" w:cs="Arial"/>
        </w:rPr>
        <w:t>Stefancic</w:t>
      </w:r>
      <w:proofErr w:type="spellEnd"/>
      <w:r w:rsidRPr="00C2291B">
        <w:rPr>
          <w:rFonts w:ascii="Arial" w:hAnsi="Arial" w:cs="Arial"/>
          <w:color w:val="000000" w:themeColor="text1"/>
        </w:rPr>
        <w:t xml:space="preserve">, </w:t>
      </w:r>
      <w:r w:rsidRPr="00C2291B">
        <w:rPr>
          <w:rFonts w:ascii="Arial" w:hAnsi="Arial" w:cs="Arial"/>
          <w:i/>
          <w:color w:val="000000" w:themeColor="text1"/>
        </w:rPr>
        <w:t>Critical Race Theory</w:t>
      </w:r>
      <w:r w:rsidRPr="00C2291B">
        <w:rPr>
          <w:rFonts w:ascii="Arial" w:hAnsi="Arial" w:cs="Arial"/>
          <w:color w:val="000000" w:themeColor="text1"/>
        </w:rPr>
        <w:t>, Part I, pp.2-38.</w:t>
      </w:r>
      <w:r w:rsidR="0047187B">
        <w:rPr>
          <w:rFonts w:ascii="Arial" w:hAnsi="Arial" w:cs="Arial"/>
          <w:color w:val="000000" w:themeColor="text1"/>
        </w:rPr>
        <w:t xml:space="preserve">   [37 pp.]</w:t>
      </w:r>
      <w:r w:rsidRPr="00C2291B">
        <w:rPr>
          <w:rFonts w:ascii="Arial" w:hAnsi="Arial" w:cs="Arial"/>
          <w:color w:val="000000" w:themeColor="text1"/>
        </w:rPr>
        <w:tab/>
      </w:r>
      <w:r w:rsidRPr="00C2291B">
        <w:rPr>
          <w:rFonts w:ascii="Arial" w:hAnsi="Arial" w:cs="Arial"/>
          <w:color w:val="000000" w:themeColor="text1"/>
        </w:rPr>
        <w:tab/>
      </w:r>
    </w:p>
    <w:p w:rsidR="00DB7A78" w:rsidRPr="00423116" w:rsidRDefault="00DB7A78" w:rsidP="00DB7A78">
      <w:pPr>
        <w:pStyle w:val="ListParagraph"/>
        <w:numPr>
          <w:ilvl w:val="0"/>
          <w:numId w:val="10"/>
        </w:numPr>
        <w:rPr>
          <w:rFonts w:ascii="Arial" w:hAnsi="Arial" w:cs="Arial"/>
        </w:rPr>
      </w:pPr>
      <w:r w:rsidRPr="00423116">
        <w:rPr>
          <w:rFonts w:ascii="Arial" w:hAnsi="Arial" w:cs="Arial"/>
        </w:rPr>
        <w:t xml:space="preserve">Sheri Lynn </w:t>
      </w:r>
      <w:r w:rsidRPr="00480AB4">
        <w:rPr>
          <w:rFonts w:ascii="Arial" w:hAnsi="Arial" w:cs="Arial"/>
          <w:b/>
        </w:rPr>
        <w:t>Johnson</w:t>
      </w:r>
      <w:r w:rsidRPr="00423116">
        <w:rPr>
          <w:rFonts w:ascii="Arial" w:hAnsi="Arial" w:cs="Arial"/>
        </w:rPr>
        <w:t xml:space="preserve">, “Black Innocence and the White Jury,” in Delgado and </w:t>
      </w:r>
      <w:proofErr w:type="spellStart"/>
      <w:r w:rsidRPr="00423116">
        <w:rPr>
          <w:rFonts w:ascii="Arial" w:hAnsi="Arial" w:cs="Arial"/>
        </w:rPr>
        <w:t>Stefancic</w:t>
      </w:r>
      <w:proofErr w:type="spellEnd"/>
      <w:r w:rsidRPr="00423116">
        <w:rPr>
          <w:rFonts w:ascii="Arial" w:hAnsi="Arial" w:cs="Arial"/>
        </w:rPr>
        <w:t>, pp. 152-162.   [11 pp.]</w:t>
      </w:r>
    </w:p>
    <w:p w:rsidR="00DB7A78" w:rsidRPr="00423116" w:rsidRDefault="00DB7A78" w:rsidP="00DB7A78">
      <w:pPr>
        <w:pStyle w:val="ListParagraph"/>
        <w:numPr>
          <w:ilvl w:val="0"/>
          <w:numId w:val="10"/>
        </w:numPr>
        <w:rPr>
          <w:rFonts w:ascii="Arial" w:hAnsi="Arial" w:cs="Arial"/>
        </w:rPr>
      </w:pPr>
      <w:r w:rsidRPr="00423116">
        <w:rPr>
          <w:rFonts w:ascii="Arial" w:hAnsi="Arial" w:cs="Arial"/>
        </w:rPr>
        <w:t xml:space="preserve">Thomas </w:t>
      </w:r>
      <w:r w:rsidRPr="00480AB4">
        <w:rPr>
          <w:rFonts w:ascii="Arial" w:hAnsi="Arial" w:cs="Arial"/>
          <w:b/>
        </w:rPr>
        <w:t>Ross</w:t>
      </w:r>
      <w:r w:rsidRPr="00423116">
        <w:rPr>
          <w:rFonts w:ascii="Arial" w:hAnsi="Arial" w:cs="Arial"/>
        </w:rPr>
        <w:t xml:space="preserve">, “Innocence and Affirmative Action,” in Delgado and </w:t>
      </w:r>
      <w:proofErr w:type="spellStart"/>
      <w:r w:rsidRPr="00423116">
        <w:rPr>
          <w:rFonts w:ascii="Arial" w:hAnsi="Arial" w:cs="Arial"/>
        </w:rPr>
        <w:t>Stefancic</w:t>
      </w:r>
      <w:proofErr w:type="spellEnd"/>
      <w:r w:rsidRPr="00423116">
        <w:rPr>
          <w:rFonts w:ascii="Arial" w:hAnsi="Arial" w:cs="Arial"/>
        </w:rPr>
        <w:t xml:space="preserve">, pp. 635-647.  [13 pp.] Traces the Bakke and post-Bakke court anguish over the perceived innocence of White victims of affirmative action—and the corresponding assumption of </w:t>
      </w:r>
      <w:proofErr w:type="spellStart"/>
      <w:r w:rsidRPr="00423116">
        <w:rPr>
          <w:rFonts w:ascii="Arial" w:hAnsi="Arial" w:cs="Arial"/>
        </w:rPr>
        <w:t>undeservedness</w:t>
      </w:r>
      <w:proofErr w:type="spellEnd"/>
      <w:r w:rsidRPr="00423116">
        <w:rPr>
          <w:rFonts w:ascii="Arial" w:hAnsi="Arial" w:cs="Arial"/>
        </w:rPr>
        <w:t xml:space="preserve"> of Black and other beneficiaries of affirmative action. Structural vs. individualist </w:t>
      </w:r>
      <w:proofErr w:type="gramStart"/>
      <w:r w:rsidRPr="00423116">
        <w:rPr>
          <w:rFonts w:ascii="Arial" w:hAnsi="Arial" w:cs="Arial"/>
        </w:rPr>
        <w:t>concern,</w:t>
      </w:r>
      <w:proofErr w:type="gramEnd"/>
      <w:r w:rsidRPr="00423116">
        <w:rPr>
          <w:rFonts w:ascii="Arial" w:hAnsi="Arial" w:cs="Arial"/>
        </w:rPr>
        <w:t xml:space="preserve"> and the latter has been winning consistently since Bakke</w:t>
      </w:r>
      <w:r w:rsidR="001671AB">
        <w:rPr>
          <w:rFonts w:ascii="Arial" w:hAnsi="Arial" w:cs="Arial"/>
        </w:rPr>
        <w:t>.</w:t>
      </w:r>
      <w:r w:rsidRPr="00423116">
        <w:rPr>
          <w:rFonts w:ascii="Arial" w:hAnsi="Arial" w:cs="Arial"/>
        </w:rPr>
        <w:t xml:space="preserve"> </w:t>
      </w:r>
    </w:p>
    <w:p w:rsidR="00DB7A78" w:rsidRPr="000654AC" w:rsidRDefault="00DB7A78" w:rsidP="00DB7A78">
      <w:pPr>
        <w:ind w:left="1800"/>
        <w:rPr>
          <w:rFonts w:ascii="Arial" w:hAnsi="Arial" w:cs="Arial"/>
        </w:rPr>
      </w:pPr>
    </w:p>
    <w:p w:rsidR="00DB7A78" w:rsidRPr="00827CDF" w:rsidRDefault="00DB7A78" w:rsidP="00DB7A78">
      <w:pPr>
        <w:pStyle w:val="BodyTextIndent"/>
        <w:rPr>
          <w:rFonts w:cs="Arial"/>
          <w:b/>
          <w:i w:val="0"/>
          <w:sz w:val="20"/>
        </w:rPr>
      </w:pPr>
    </w:p>
    <w:p w:rsidR="00DB7A78" w:rsidRPr="000654AC" w:rsidRDefault="00DB7A78" w:rsidP="00193496">
      <w:pPr>
        <w:pStyle w:val="BodyTextIndent"/>
        <w:rPr>
          <w:rFonts w:cs="Arial"/>
          <w:sz w:val="32"/>
        </w:rPr>
      </w:pPr>
      <w:r>
        <w:rPr>
          <w:rFonts w:cs="Arial"/>
        </w:rPr>
        <w:t>PART II</w:t>
      </w:r>
      <w:r w:rsidR="00193496">
        <w:rPr>
          <w:rFonts w:cs="Arial"/>
          <w:i w:val="0"/>
        </w:rPr>
        <w:t xml:space="preserve">: </w:t>
      </w:r>
      <w:r w:rsidRPr="008700AF">
        <w:rPr>
          <w:rFonts w:cs="Arial"/>
          <w:b/>
        </w:rPr>
        <w:t>Intersection of</w:t>
      </w:r>
      <w:r w:rsidRPr="008700AF">
        <w:rPr>
          <w:rFonts w:cs="Arial"/>
          <w:b/>
          <w:i w:val="0"/>
        </w:rPr>
        <w:t xml:space="preserve"> </w:t>
      </w:r>
      <w:r w:rsidRPr="008700AF">
        <w:rPr>
          <w:rFonts w:cs="Arial"/>
          <w:b/>
        </w:rPr>
        <w:t>Gender, “Sexual Preference,” and Race</w:t>
      </w:r>
    </w:p>
    <w:p w:rsidR="00DB7A78" w:rsidRPr="0047187B" w:rsidRDefault="00DB7A78" w:rsidP="006201C8">
      <w:pPr>
        <w:ind w:firstLine="720"/>
        <w:rPr>
          <w:rFonts w:ascii="Arial" w:hAnsi="Arial" w:cs="Arial"/>
          <w:b/>
          <w:color w:val="E36C0A" w:themeColor="accent6" w:themeShade="BF"/>
          <w:sz w:val="28"/>
          <w:szCs w:val="28"/>
        </w:rPr>
      </w:pPr>
      <w:r w:rsidRPr="0047187B">
        <w:rPr>
          <w:rFonts w:ascii="Arial" w:hAnsi="Arial" w:cs="Arial"/>
          <w:b/>
          <w:color w:val="E36C0A" w:themeColor="accent6" w:themeShade="BF"/>
          <w:sz w:val="28"/>
          <w:szCs w:val="28"/>
        </w:rPr>
        <w:t xml:space="preserve">Guest </w:t>
      </w:r>
      <w:r w:rsidR="00193496" w:rsidRPr="0047187B">
        <w:rPr>
          <w:rFonts w:ascii="Arial" w:hAnsi="Arial" w:cs="Arial"/>
          <w:b/>
          <w:color w:val="E36C0A" w:themeColor="accent6" w:themeShade="BF"/>
          <w:sz w:val="28"/>
          <w:szCs w:val="28"/>
        </w:rPr>
        <w:t>Leader</w:t>
      </w:r>
      <w:r w:rsidRPr="0047187B">
        <w:rPr>
          <w:rFonts w:ascii="Arial" w:hAnsi="Arial" w:cs="Arial"/>
          <w:b/>
          <w:color w:val="E36C0A" w:themeColor="accent6" w:themeShade="BF"/>
          <w:sz w:val="28"/>
          <w:szCs w:val="28"/>
        </w:rPr>
        <w:t>: Ms. Heike Peckruhn</w:t>
      </w:r>
      <w:r w:rsidR="00193496" w:rsidRPr="0047187B">
        <w:rPr>
          <w:rFonts w:ascii="Arial" w:hAnsi="Arial" w:cs="Arial"/>
          <w:b/>
          <w:color w:val="E36C0A" w:themeColor="accent6" w:themeShade="BF"/>
          <w:sz w:val="28"/>
          <w:szCs w:val="28"/>
        </w:rPr>
        <w:t>, JDP Ph.D. Student</w:t>
      </w:r>
    </w:p>
    <w:p w:rsidR="00DB7A78" w:rsidRDefault="00DB7A78" w:rsidP="00DB7A78">
      <w:pPr>
        <w:ind w:left="1440"/>
        <w:rPr>
          <w:rFonts w:ascii="Arial" w:hAnsi="Arial" w:cs="Arial"/>
          <w:b/>
          <w:color w:val="800080"/>
          <w:sz w:val="24"/>
          <w:u w:val="single"/>
        </w:rPr>
      </w:pPr>
    </w:p>
    <w:p w:rsidR="00DB7A78" w:rsidRPr="000654AC" w:rsidRDefault="00DB7A78" w:rsidP="00DB7A78">
      <w:pPr>
        <w:ind w:left="1440"/>
        <w:rPr>
          <w:rFonts w:ascii="Arial" w:hAnsi="Arial" w:cs="Arial"/>
          <w:b/>
          <w:sz w:val="24"/>
        </w:rPr>
      </w:pPr>
      <w:r w:rsidRPr="00B54BC0">
        <w:rPr>
          <w:rFonts w:ascii="Arial" w:hAnsi="Arial" w:cs="Arial"/>
          <w:b/>
          <w:color w:val="800080"/>
          <w:sz w:val="24"/>
          <w:u w:val="single"/>
        </w:rPr>
        <w:t>Preparation</w:t>
      </w:r>
      <w:r w:rsidRPr="000654AC">
        <w:rPr>
          <w:rFonts w:ascii="Arial" w:hAnsi="Arial" w:cs="Arial"/>
          <w:b/>
          <w:color w:val="800080"/>
          <w:sz w:val="24"/>
        </w:rPr>
        <w:t>:</w:t>
      </w:r>
      <w:r w:rsidRPr="000654AC">
        <w:rPr>
          <w:rFonts w:ascii="Arial" w:hAnsi="Arial" w:cs="Arial"/>
          <w:b/>
          <w:sz w:val="24"/>
        </w:rPr>
        <w:t xml:space="preserve">  </w:t>
      </w:r>
      <w:r>
        <w:rPr>
          <w:rFonts w:ascii="Arial" w:hAnsi="Arial" w:cs="Arial"/>
          <w:bCs/>
        </w:rPr>
        <w:t>[C</w:t>
      </w:r>
      <w:r w:rsidRPr="000654AC">
        <w:rPr>
          <w:rFonts w:ascii="Arial" w:hAnsi="Arial" w:cs="Arial"/>
        </w:rPr>
        <w:t xml:space="preserve">opies of </w:t>
      </w:r>
      <w:r>
        <w:rPr>
          <w:rFonts w:ascii="Arial" w:hAnsi="Arial" w:cs="Arial"/>
        </w:rPr>
        <w:t xml:space="preserve">King and </w:t>
      </w:r>
      <w:proofErr w:type="spellStart"/>
      <w:r>
        <w:rPr>
          <w:rFonts w:ascii="Arial" w:hAnsi="Arial" w:cs="Arial"/>
        </w:rPr>
        <w:t>Jakobsen</w:t>
      </w:r>
      <w:proofErr w:type="spellEnd"/>
      <w:r>
        <w:rPr>
          <w:rFonts w:ascii="Arial" w:hAnsi="Arial" w:cs="Arial"/>
        </w:rPr>
        <w:t xml:space="preserve"> </w:t>
      </w:r>
      <w:r w:rsidRPr="000654AC">
        <w:rPr>
          <w:rFonts w:ascii="Arial" w:hAnsi="Arial" w:cs="Arial"/>
        </w:rPr>
        <w:t>are available on the Fourth Floor</w:t>
      </w:r>
      <w:r>
        <w:rPr>
          <w:rFonts w:ascii="Arial" w:hAnsi="Arial" w:cs="Arial"/>
        </w:rPr>
        <w:t xml:space="preserve"> for your reading there or for copying</w:t>
      </w:r>
      <w:r>
        <w:rPr>
          <w:rFonts w:ascii="Arial" w:hAnsi="Arial" w:cs="Arial"/>
          <w:sz w:val="24"/>
        </w:rPr>
        <w:t>.]</w:t>
      </w:r>
    </w:p>
    <w:p w:rsidR="00DB7A78" w:rsidRPr="00432569" w:rsidRDefault="00DB7A78" w:rsidP="00DB7A78">
      <w:pPr>
        <w:numPr>
          <w:ilvl w:val="0"/>
          <w:numId w:val="3"/>
        </w:numPr>
        <w:rPr>
          <w:rFonts w:ascii="Arial" w:hAnsi="Arial" w:cs="Arial"/>
          <w:color w:val="000000" w:themeColor="text1"/>
        </w:rPr>
      </w:pPr>
      <w:r w:rsidRPr="000654AC">
        <w:rPr>
          <w:rFonts w:ascii="Arial" w:hAnsi="Arial" w:cs="Arial"/>
          <w:b/>
        </w:rPr>
        <w:t>McClintock</w:t>
      </w:r>
      <w:r w:rsidRPr="000654AC">
        <w:rPr>
          <w:rFonts w:ascii="Arial" w:hAnsi="Arial" w:cs="Arial"/>
        </w:rPr>
        <w:t xml:space="preserve">, “Psychoanalysis, Race and Female Fetishism,” </w:t>
      </w:r>
      <w:r w:rsidRPr="000654AC">
        <w:rPr>
          <w:rFonts w:ascii="Arial" w:hAnsi="Arial" w:cs="Arial"/>
          <w:i/>
        </w:rPr>
        <w:t>Imperial Leather</w:t>
      </w:r>
      <w:r w:rsidRPr="000654AC">
        <w:rPr>
          <w:rFonts w:ascii="Arial" w:hAnsi="Arial" w:cs="Arial"/>
        </w:rPr>
        <w:t>, pp. 181 - 203.</w:t>
      </w:r>
      <w:r w:rsidR="0047187B">
        <w:rPr>
          <w:rFonts w:ascii="Arial" w:hAnsi="Arial" w:cs="Arial"/>
        </w:rPr>
        <w:t xml:space="preserve">  [23 pp.]</w:t>
      </w:r>
    </w:p>
    <w:p w:rsidR="0047187B" w:rsidRDefault="00DB7A78" w:rsidP="00DB7A78">
      <w:pPr>
        <w:pStyle w:val="ListParagraph"/>
        <w:numPr>
          <w:ilvl w:val="0"/>
          <w:numId w:val="3"/>
        </w:numPr>
        <w:rPr>
          <w:rFonts w:ascii="Arial" w:hAnsi="Arial" w:cs="Arial"/>
          <w:color w:val="000000" w:themeColor="text1"/>
        </w:rPr>
      </w:pPr>
      <w:r w:rsidRPr="0047187B">
        <w:rPr>
          <w:rFonts w:ascii="Arial" w:hAnsi="Arial" w:cs="Arial"/>
          <w:color w:val="000000" w:themeColor="text1"/>
        </w:rPr>
        <w:t xml:space="preserve">Katie </w:t>
      </w:r>
      <w:r w:rsidRPr="0047187B">
        <w:rPr>
          <w:rFonts w:ascii="Arial" w:hAnsi="Arial" w:cs="Arial"/>
          <w:b/>
          <w:color w:val="000000" w:themeColor="text1"/>
        </w:rPr>
        <w:t>King</w:t>
      </w:r>
      <w:r w:rsidRPr="0047187B">
        <w:rPr>
          <w:rFonts w:ascii="Arial" w:hAnsi="Arial" w:cs="Arial"/>
          <w:color w:val="000000" w:themeColor="text1"/>
        </w:rPr>
        <w:t xml:space="preserve">, “’There Are No Lesbians Here’: </w:t>
      </w:r>
      <w:proofErr w:type="spellStart"/>
      <w:r w:rsidRPr="0047187B">
        <w:rPr>
          <w:rFonts w:ascii="Arial" w:hAnsi="Arial" w:cs="Arial"/>
          <w:color w:val="000000" w:themeColor="text1"/>
        </w:rPr>
        <w:t>Lesbianisms</w:t>
      </w:r>
      <w:proofErr w:type="spellEnd"/>
      <w:r w:rsidRPr="0047187B">
        <w:rPr>
          <w:rFonts w:ascii="Arial" w:hAnsi="Arial" w:cs="Arial"/>
          <w:color w:val="000000" w:themeColor="text1"/>
        </w:rPr>
        <w:t xml:space="preserve">, Feminisms, and Global Gay Formation,” in Cruz, et al, </w:t>
      </w:r>
      <w:r w:rsidRPr="0047187B">
        <w:rPr>
          <w:rFonts w:ascii="Arial" w:hAnsi="Arial" w:cs="Arial"/>
          <w:i/>
          <w:color w:val="000000" w:themeColor="text1"/>
          <w:u w:val="single"/>
        </w:rPr>
        <w:t>Queer Globalizations</w:t>
      </w:r>
      <w:r w:rsidRPr="0047187B">
        <w:rPr>
          <w:rFonts w:ascii="Arial" w:hAnsi="Arial" w:cs="Arial"/>
          <w:color w:val="000000" w:themeColor="text1"/>
        </w:rPr>
        <w:t>, pp. 33-45.</w:t>
      </w:r>
      <w:r w:rsidR="0047187B" w:rsidRPr="0047187B">
        <w:rPr>
          <w:rFonts w:ascii="Arial" w:hAnsi="Arial" w:cs="Arial"/>
          <w:color w:val="000000" w:themeColor="text1"/>
        </w:rPr>
        <w:t xml:space="preserve">  </w:t>
      </w:r>
      <w:r w:rsidR="0047187B">
        <w:rPr>
          <w:rFonts w:ascii="Arial" w:hAnsi="Arial" w:cs="Arial"/>
          <w:color w:val="000000" w:themeColor="text1"/>
        </w:rPr>
        <w:t>[13 pp.]</w:t>
      </w:r>
    </w:p>
    <w:p w:rsidR="00DB7A78" w:rsidRPr="0047187B" w:rsidRDefault="00DB7A78" w:rsidP="00DB7A78">
      <w:pPr>
        <w:pStyle w:val="ListParagraph"/>
        <w:numPr>
          <w:ilvl w:val="0"/>
          <w:numId w:val="3"/>
        </w:numPr>
        <w:rPr>
          <w:rFonts w:ascii="Arial" w:hAnsi="Arial" w:cs="Arial"/>
          <w:color w:val="000000" w:themeColor="text1"/>
        </w:rPr>
      </w:pPr>
      <w:r w:rsidRPr="0047187B">
        <w:rPr>
          <w:rFonts w:ascii="Arial" w:hAnsi="Arial" w:cs="Arial"/>
          <w:color w:val="000000" w:themeColor="text1"/>
        </w:rPr>
        <w:t xml:space="preserve">Janet R. </w:t>
      </w:r>
      <w:proofErr w:type="spellStart"/>
      <w:r w:rsidRPr="0047187B">
        <w:rPr>
          <w:rFonts w:ascii="Arial" w:hAnsi="Arial" w:cs="Arial"/>
          <w:b/>
          <w:color w:val="000000" w:themeColor="text1"/>
        </w:rPr>
        <w:t>Jakobsen</w:t>
      </w:r>
      <w:proofErr w:type="spellEnd"/>
      <w:r w:rsidRPr="0047187B">
        <w:rPr>
          <w:rFonts w:ascii="Arial" w:hAnsi="Arial" w:cs="Arial"/>
          <w:color w:val="000000" w:themeColor="text1"/>
        </w:rPr>
        <w:t>, “Can Homosexuals End Western Civilization as We Know It? Family Values in a Global Economy,” in Cruz-</w:t>
      </w:r>
      <w:proofErr w:type="spellStart"/>
      <w:r w:rsidRPr="0047187B">
        <w:rPr>
          <w:rFonts w:ascii="Arial" w:hAnsi="Arial" w:cs="Arial"/>
          <w:color w:val="000000" w:themeColor="text1"/>
        </w:rPr>
        <w:t>Malavé</w:t>
      </w:r>
      <w:proofErr w:type="spellEnd"/>
      <w:r w:rsidRPr="0047187B">
        <w:rPr>
          <w:rFonts w:ascii="Arial" w:hAnsi="Arial" w:cs="Arial"/>
          <w:color w:val="000000" w:themeColor="text1"/>
        </w:rPr>
        <w:t xml:space="preserve">, et al, </w:t>
      </w:r>
      <w:r w:rsidRPr="0047187B">
        <w:rPr>
          <w:rFonts w:ascii="Arial" w:hAnsi="Arial" w:cs="Arial"/>
          <w:i/>
          <w:color w:val="000000" w:themeColor="text1"/>
          <w:u w:val="single"/>
        </w:rPr>
        <w:t>Queer Globalizations</w:t>
      </w:r>
      <w:r w:rsidRPr="0047187B">
        <w:rPr>
          <w:rFonts w:ascii="Arial" w:hAnsi="Arial" w:cs="Arial"/>
          <w:color w:val="000000" w:themeColor="text1"/>
        </w:rPr>
        <w:t xml:space="preserve">, pp. 49-70. </w:t>
      </w:r>
      <w:r w:rsidR="0047187B">
        <w:rPr>
          <w:rFonts w:ascii="Arial" w:hAnsi="Arial" w:cs="Arial"/>
          <w:color w:val="000000" w:themeColor="text1"/>
        </w:rPr>
        <w:t xml:space="preserve">[22 pp.]  </w:t>
      </w:r>
      <w:r w:rsidRPr="0047187B">
        <w:rPr>
          <w:rFonts w:ascii="Arial" w:hAnsi="Arial" w:cs="Arial"/>
          <w:color w:val="000000" w:themeColor="text1"/>
        </w:rPr>
        <w:t>[Available outside TT’s office.]</w:t>
      </w:r>
    </w:p>
    <w:p w:rsidR="00DB7A78" w:rsidRPr="00432569" w:rsidRDefault="00DB7A78" w:rsidP="00DB7A78">
      <w:pPr>
        <w:numPr>
          <w:ilvl w:val="0"/>
          <w:numId w:val="3"/>
        </w:numPr>
        <w:rPr>
          <w:rFonts w:ascii="Arial" w:hAnsi="Arial" w:cs="Arial"/>
          <w:color w:val="000000" w:themeColor="text1"/>
        </w:rPr>
      </w:pPr>
      <w:r w:rsidRPr="00432569">
        <w:rPr>
          <w:rFonts w:ascii="Arial" w:hAnsi="Arial" w:cs="Arial"/>
          <w:color w:val="000000" w:themeColor="text1"/>
        </w:rPr>
        <w:t xml:space="preserve">T. </w:t>
      </w:r>
      <w:r w:rsidRPr="00432569">
        <w:rPr>
          <w:rFonts w:ascii="Arial" w:hAnsi="Arial" w:cs="Arial"/>
          <w:b/>
          <w:color w:val="000000" w:themeColor="text1"/>
        </w:rPr>
        <w:t>Tinker</w:t>
      </w:r>
      <w:r w:rsidRPr="00432569">
        <w:rPr>
          <w:rFonts w:ascii="Arial" w:hAnsi="Arial" w:cs="Arial"/>
          <w:color w:val="000000" w:themeColor="text1"/>
        </w:rPr>
        <w:t xml:space="preserve">, “Osage Kettle Carriers: </w:t>
      </w:r>
      <w:proofErr w:type="spellStart"/>
      <w:r w:rsidRPr="00432569">
        <w:rPr>
          <w:rFonts w:ascii="Arial" w:hAnsi="Arial" w:cs="Arial"/>
          <w:i/>
          <w:color w:val="000000" w:themeColor="text1"/>
        </w:rPr>
        <w:t>Marmitons</w:t>
      </w:r>
      <w:proofErr w:type="spellEnd"/>
      <w:r w:rsidRPr="00432569">
        <w:rPr>
          <w:rFonts w:ascii="Arial" w:hAnsi="Arial" w:cs="Arial"/>
          <w:color w:val="000000" w:themeColor="text1"/>
        </w:rPr>
        <w:t xml:space="preserve">, Scullery Boys, Deviants and Gender Choices,” manuscript version of Chapter 8 (Proposed title: </w:t>
      </w:r>
      <w:r w:rsidRPr="00432569">
        <w:rPr>
          <w:rFonts w:ascii="Arial" w:hAnsi="Arial" w:cs="Arial"/>
          <w:color w:val="000000" w:themeColor="text1"/>
          <w:u w:val="single"/>
        </w:rPr>
        <w:t xml:space="preserve">Savage Sophisticates: </w:t>
      </w:r>
      <w:r w:rsidRPr="00432569">
        <w:rPr>
          <w:rFonts w:ascii="Arial" w:hAnsi="Arial" w:cs="Arial"/>
          <w:color w:val="000000" w:themeColor="text1"/>
          <w:u w:val="single"/>
        </w:rPr>
        <w:lastRenderedPageBreak/>
        <w:t>American Indian Religious Traditions of Spirit, Power, Balance and Harmony</w:t>
      </w:r>
      <w:r w:rsidRPr="00432569">
        <w:rPr>
          <w:rFonts w:ascii="Arial" w:hAnsi="Arial" w:cs="Arial"/>
          <w:color w:val="000000" w:themeColor="text1"/>
        </w:rPr>
        <w:t xml:space="preserve">. Fulcrum Publishers. Long in-press.) Available </w:t>
      </w:r>
      <w:r w:rsidR="00A310C9">
        <w:rPr>
          <w:rFonts w:ascii="Arial" w:hAnsi="Arial" w:cs="Arial"/>
          <w:color w:val="000000" w:themeColor="text1"/>
        </w:rPr>
        <w:t>on Canvas.</w:t>
      </w:r>
    </w:p>
    <w:p w:rsidR="00DB7A78" w:rsidRDefault="00DB7A78" w:rsidP="00DB7A78">
      <w:pPr>
        <w:ind w:left="1440"/>
        <w:rPr>
          <w:rFonts w:ascii="Arial" w:hAnsi="Arial" w:cs="Arial"/>
          <w:b/>
        </w:rPr>
      </w:pPr>
    </w:p>
    <w:p w:rsidR="00DB7A78" w:rsidRPr="000654AC" w:rsidRDefault="00DB7A78" w:rsidP="00DB7A78">
      <w:pPr>
        <w:ind w:left="1440" w:firstLine="360"/>
        <w:rPr>
          <w:rFonts w:ascii="Arial" w:hAnsi="Arial" w:cs="Arial"/>
          <w:color w:val="008080"/>
        </w:rPr>
      </w:pPr>
      <w:r w:rsidRPr="00E91CC5">
        <w:rPr>
          <w:rFonts w:ascii="Arial" w:hAnsi="Arial" w:cs="Arial"/>
          <w:b/>
          <w:color w:val="008080"/>
          <w:sz w:val="24"/>
          <w:u w:val="single"/>
        </w:rPr>
        <w:t>Reflection Questions</w:t>
      </w:r>
      <w:r w:rsidRPr="000654AC">
        <w:rPr>
          <w:rFonts w:ascii="Arial" w:hAnsi="Arial" w:cs="Arial"/>
          <w:b/>
          <w:color w:val="008080"/>
          <w:sz w:val="24"/>
        </w:rPr>
        <w:t>:</w:t>
      </w:r>
    </w:p>
    <w:p w:rsidR="00DB7A78" w:rsidRPr="008700AF" w:rsidRDefault="00DB7A78" w:rsidP="00DB7A78">
      <w:pPr>
        <w:numPr>
          <w:ilvl w:val="0"/>
          <w:numId w:val="3"/>
        </w:numPr>
        <w:rPr>
          <w:rFonts w:ascii="Arial" w:hAnsi="Arial" w:cs="Arial"/>
          <w:color w:val="0000FF"/>
          <w:sz w:val="18"/>
          <w:szCs w:val="18"/>
        </w:rPr>
      </w:pPr>
      <w:r w:rsidRPr="008700AF">
        <w:rPr>
          <w:rFonts w:ascii="Arial" w:hAnsi="Arial" w:cs="Arial"/>
          <w:color w:val="0000FF"/>
          <w:sz w:val="18"/>
          <w:szCs w:val="18"/>
        </w:rPr>
        <w:t>How do these readings “rearrange” the “usual” categories of analysis that seem to function in society generally?</w:t>
      </w:r>
    </w:p>
    <w:p w:rsidR="00DB7A78" w:rsidRPr="008700AF" w:rsidRDefault="00DB7A78" w:rsidP="00DB7A78">
      <w:pPr>
        <w:numPr>
          <w:ilvl w:val="0"/>
          <w:numId w:val="3"/>
        </w:numPr>
        <w:rPr>
          <w:rFonts w:ascii="Arial" w:hAnsi="Arial" w:cs="Arial"/>
          <w:color w:val="0000FF"/>
          <w:sz w:val="18"/>
          <w:szCs w:val="18"/>
        </w:rPr>
      </w:pPr>
      <w:r w:rsidRPr="008700AF">
        <w:rPr>
          <w:rFonts w:ascii="Arial" w:hAnsi="Arial" w:cs="Arial"/>
          <w:color w:val="0000FF"/>
          <w:sz w:val="18"/>
          <w:szCs w:val="18"/>
        </w:rPr>
        <w:t>To what extent is sexual preference a social construction?</w:t>
      </w:r>
    </w:p>
    <w:p w:rsidR="00DB7A78" w:rsidRPr="008700AF" w:rsidRDefault="00DB7A78" w:rsidP="00DB7A78">
      <w:pPr>
        <w:numPr>
          <w:ilvl w:val="0"/>
          <w:numId w:val="3"/>
        </w:numPr>
        <w:rPr>
          <w:rFonts w:ascii="Arial" w:hAnsi="Arial" w:cs="Arial"/>
          <w:color w:val="0000FF"/>
          <w:sz w:val="18"/>
          <w:szCs w:val="18"/>
        </w:rPr>
      </w:pPr>
      <w:r w:rsidRPr="008700AF">
        <w:rPr>
          <w:rFonts w:ascii="Arial" w:hAnsi="Arial" w:cs="Arial"/>
          <w:color w:val="0000FF"/>
          <w:sz w:val="18"/>
          <w:szCs w:val="18"/>
        </w:rPr>
        <w:t>How will we distinguish between morality and social construction?</w:t>
      </w:r>
    </w:p>
    <w:p w:rsidR="00DB7A78" w:rsidRPr="008700AF" w:rsidRDefault="00DB7A78" w:rsidP="00DB7A78">
      <w:pPr>
        <w:numPr>
          <w:ilvl w:val="0"/>
          <w:numId w:val="3"/>
        </w:numPr>
        <w:rPr>
          <w:rFonts w:ascii="Arial" w:hAnsi="Arial" w:cs="Arial"/>
          <w:color w:val="0000FF"/>
          <w:sz w:val="18"/>
          <w:szCs w:val="18"/>
        </w:rPr>
      </w:pPr>
      <w:r w:rsidRPr="008700AF">
        <w:rPr>
          <w:rFonts w:ascii="Arial" w:hAnsi="Arial" w:cs="Arial"/>
          <w:color w:val="0000FF"/>
          <w:sz w:val="18"/>
          <w:szCs w:val="18"/>
        </w:rPr>
        <w:t>What is intimacy? And how does it interact with inequality and power?</w:t>
      </w:r>
    </w:p>
    <w:p w:rsidR="00DB7A78" w:rsidRPr="002F3C49" w:rsidRDefault="00DB7A78" w:rsidP="00DB7A78">
      <w:pPr>
        <w:ind w:left="1440"/>
        <w:rPr>
          <w:rFonts w:ascii="Arial" w:hAnsi="Arial" w:cs="Arial"/>
          <w:b/>
          <w:bCs/>
          <w:color w:val="993366"/>
          <w:sz w:val="24"/>
          <w:szCs w:val="24"/>
        </w:rPr>
      </w:pPr>
    </w:p>
    <w:p w:rsidR="00DB7A78" w:rsidRDefault="00DB7A78" w:rsidP="00DB7A78">
      <w:pPr>
        <w:rPr>
          <w:rFonts w:ascii="Arial" w:hAnsi="Arial" w:cs="Arial"/>
          <w:sz w:val="24"/>
          <w:szCs w:val="24"/>
        </w:rPr>
      </w:pPr>
    </w:p>
    <w:p w:rsidR="00C40720" w:rsidRDefault="00C40720" w:rsidP="00DB7A78">
      <w:pPr>
        <w:rPr>
          <w:rFonts w:ascii="Arial" w:hAnsi="Arial" w:cs="Arial"/>
          <w:sz w:val="24"/>
          <w:szCs w:val="24"/>
        </w:rPr>
      </w:pPr>
    </w:p>
    <w:p w:rsidR="00C40720" w:rsidRPr="002F3C49" w:rsidRDefault="00C40720" w:rsidP="00DB7A78">
      <w:pPr>
        <w:rPr>
          <w:rFonts w:ascii="Arial" w:hAnsi="Arial" w:cs="Arial"/>
          <w:sz w:val="24"/>
          <w:szCs w:val="24"/>
        </w:rPr>
      </w:pPr>
    </w:p>
    <w:p w:rsidR="00DB7A78" w:rsidRPr="000654AC" w:rsidRDefault="00DB7A78" w:rsidP="00DB7A78">
      <w:pPr>
        <w:rPr>
          <w:rFonts w:ascii="Arial" w:hAnsi="Arial" w:cs="Arial"/>
          <w:b/>
          <w:sz w:val="28"/>
        </w:rPr>
      </w:pPr>
      <w:r>
        <w:rPr>
          <w:rFonts w:ascii="Arial" w:hAnsi="Arial" w:cs="Arial"/>
          <w:b/>
          <w:sz w:val="28"/>
        </w:rPr>
        <w:t>5</w:t>
      </w:r>
      <w:r w:rsidRPr="000654AC">
        <w:rPr>
          <w:rFonts w:ascii="Arial" w:hAnsi="Arial" w:cs="Arial"/>
          <w:b/>
          <w:sz w:val="28"/>
        </w:rPr>
        <w:t>.</w:t>
      </w:r>
      <w:r>
        <w:rPr>
          <w:rFonts w:ascii="Arial" w:hAnsi="Arial" w:cs="Arial"/>
          <w:b/>
          <w:sz w:val="28"/>
        </w:rPr>
        <w:t xml:space="preserve"> </w:t>
      </w:r>
      <w:r w:rsidR="00EA3E52">
        <w:rPr>
          <w:rFonts w:ascii="Arial" w:hAnsi="Arial" w:cs="Arial"/>
          <w:b/>
          <w:sz w:val="28"/>
        </w:rPr>
        <w:t>February 5</w:t>
      </w:r>
    </w:p>
    <w:p w:rsidR="00B01CEF" w:rsidRDefault="00B01CEF" w:rsidP="00B01CEF">
      <w:pPr>
        <w:pStyle w:val="Heading1"/>
        <w:spacing w:before="0"/>
        <w:ind w:firstLine="720"/>
        <w:rPr>
          <w:rFonts w:cs="Arial"/>
        </w:rPr>
      </w:pPr>
    </w:p>
    <w:p w:rsidR="00DB7A78" w:rsidRPr="00B01CEF" w:rsidRDefault="00DB7A78" w:rsidP="00B01CEF">
      <w:pPr>
        <w:pStyle w:val="Heading1"/>
        <w:spacing w:before="0"/>
        <w:ind w:firstLine="720"/>
        <w:rPr>
          <w:rFonts w:cs="Arial"/>
          <w:color w:val="F79646" w:themeColor="accent6"/>
        </w:rPr>
      </w:pPr>
      <w:r w:rsidRPr="00B01CEF">
        <w:rPr>
          <w:rFonts w:cs="Arial"/>
          <w:color w:val="F79646" w:themeColor="accent6"/>
        </w:rPr>
        <w:t>Gender and Race at the Intersection</w:t>
      </w:r>
    </w:p>
    <w:p w:rsidR="00DB7A78" w:rsidRDefault="00DB7A78" w:rsidP="00DB7A78">
      <w:pPr>
        <w:ind w:left="1440"/>
        <w:rPr>
          <w:rFonts w:ascii="Arial" w:hAnsi="Arial" w:cs="Arial"/>
          <w:sz w:val="28"/>
          <w:szCs w:val="28"/>
        </w:rPr>
      </w:pPr>
    </w:p>
    <w:p w:rsidR="00DB7A78" w:rsidRPr="000654AC" w:rsidRDefault="00DB7A78" w:rsidP="00DB7A78">
      <w:pPr>
        <w:ind w:left="1440"/>
        <w:rPr>
          <w:rFonts w:ascii="Arial" w:hAnsi="Arial" w:cs="Arial"/>
          <w:color w:val="800080"/>
          <w:sz w:val="24"/>
        </w:rPr>
      </w:pPr>
      <w:r w:rsidRPr="00B54BC0">
        <w:rPr>
          <w:rFonts w:ascii="Arial" w:hAnsi="Arial" w:cs="Arial"/>
          <w:b/>
          <w:color w:val="800080"/>
          <w:sz w:val="24"/>
          <w:u w:val="single"/>
        </w:rPr>
        <w:t>Preparation</w:t>
      </w:r>
      <w:r w:rsidRPr="000654AC">
        <w:rPr>
          <w:rFonts w:ascii="Arial" w:hAnsi="Arial" w:cs="Arial"/>
          <w:b/>
          <w:color w:val="800080"/>
          <w:sz w:val="24"/>
        </w:rPr>
        <w:t>:</w:t>
      </w:r>
    </w:p>
    <w:p w:rsidR="00DB7A78" w:rsidRDefault="00DB7A78" w:rsidP="00DB7A78">
      <w:pPr>
        <w:numPr>
          <w:ilvl w:val="0"/>
          <w:numId w:val="3"/>
        </w:numPr>
        <w:rPr>
          <w:rFonts w:ascii="Arial" w:hAnsi="Arial" w:cs="Arial"/>
        </w:rPr>
      </w:pPr>
      <w:r w:rsidRPr="000654AC">
        <w:rPr>
          <w:rFonts w:ascii="Arial" w:hAnsi="Arial" w:cs="Arial"/>
          <w:b/>
        </w:rPr>
        <w:t>McClintock</w:t>
      </w:r>
      <w:r w:rsidRPr="000654AC">
        <w:rPr>
          <w:rFonts w:ascii="Arial" w:hAnsi="Arial" w:cs="Arial"/>
        </w:rPr>
        <w:t xml:space="preserve">, “Soft-Soaping Empire: Commodity Racism and Imperial Advertising,” </w:t>
      </w:r>
      <w:r w:rsidRPr="000654AC">
        <w:rPr>
          <w:rFonts w:ascii="Arial" w:hAnsi="Arial" w:cs="Arial"/>
          <w:i/>
        </w:rPr>
        <w:t>Imperial Leather</w:t>
      </w:r>
      <w:r w:rsidRPr="000654AC">
        <w:rPr>
          <w:rFonts w:ascii="Arial" w:hAnsi="Arial" w:cs="Arial"/>
        </w:rPr>
        <w:t>, pp. 207-231.      [25 pp.]</w:t>
      </w:r>
    </w:p>
    <w:p w:rsidR="00DB7A78" w:rsidRPr="000654AC" w:rsidRDefault="00DB7A78" w:rsidP="00DB7A78">
      <w:pPr>
        <w:numPr>
          <w:ilvl w:val="0"/>
          <w:numId w:val="3"/>
        </w:numPr>
        <w:rPr>
          <w:rFonts w:ascii="Arial" w:hAnsi="Arial" w:cs="Arial"/>
        </w:rPr>
      </w:pPr>
      <w:r w:rsidRPr="000654AC">
        <w:rPr>
          <w:rFonts w:ascii="Arial" w:hAnsi="Arial" w:cs="Arial"/>
          <w:b/>
        </w:rPr>
        <w:t>McClintock</w:t>
      </w:r>
      <w:r w:rsidRPr="000654AC">
        <w:rPr>
          <w:rFonts w:ascii="Arial" w:hAnsi="Arial" w:cs="Arial"/>
        </w:rPr>
        <w:t xml:space="preserve">, “The White Family of Man: Colonial Discourse and the Reinvention of Patriarchy,” </w:t>
      </w:r>
      <w:r w:rsidRPr="000654AC">
        <w:rPr>
          <w:rFonts w:ascii="Arial" w:hAnsi="Arial" w:cs="Arial"/>
          <w:i/>
        </w:rPr>
        <w:t>Imperial Leather</w:t>
      </w:r>
      <w:r w:rsidRPr="000654AC">
        <w:rPr>
          <w:rFonts w:ascii="Arial" w:hAnsi="Arial" w:cs="Arial"/>
        </w:rPr>
        <w:t xml:space="preserve">, pp. 232-257.  [26 pp.] </w:t>
      </w:r>
    </w:p>
    <w:p w:rsidR="00DB7A78" w:rsidRPr="000654AC" w:rsidRDefault="00DB7A78" w:rsidP="00DB7A78">
      <w:pPr>
        <w:numPr>
          <w:ilvl w:val="0"/>
          <w:numId w:val="3"/>
        </w:numPr>
        <w:rPr>
          <w:rFonts w:ascii="Arial" w:hAnsi="Arial" w:cs="Arial"/>
        </w:rPr>
      </w:pPr>
      <w:r w:rsidRPr="000654AC">
        <w:rPr>
          <w:rFonts w:ascii="Arial" w:hAnsi="Arial" w:cs="Arial"/>
        </w:rPr>
        <w:t xml:space="preserve">Monica J. </w:t>
      </w:r>
      <w:r w:rsidRPr="00480AB4">
        <w:rPr>
          <w:rFonts w:ascii="Arial" w:hAnsi="Arial" w:cs="Arial"/>
          <w:b/>
        </w:rPr>
        <w:t>Evans</w:t>
      </w:r>
      <w:r w:rsidRPr="000654AC">
        <w:rPr>
          <w:rFonts w:ascii="Arial" w:hAnsi="Arial" w:cs="Arial"/>
        </w:rPr>
        <w:t xml:space="preserve">, “Stealing Away: Black Women, Outlaw Culture and the Rhetoric of Rights,” in </w:t>
      </w:r>
      <w:r w:rsidRPr="00F32A01">
        <w:rPr>
          <w:rFonts w:ascii="Arial" w:hAnsi="Arial" w:cs="Arial"/>
        </w:rPr>
        <w:t xml:space="preserve">Delgado and </w:t>
      </w:r>
      <w:proofErr w:type="spellStart"/>
      <w:r w:rsidRPr="00F32A01">
        <w:rPr>
          <w:rFonts w:ascii="Arial" w:hAnsi="Arial" w:cs="Arial"/>
        </w:rPr>
        <w:t>Stefancic</w:t>
      </w:r>
      <w:proofErr w:type="spellEnd"/>
      <w:r>
        <w:rPr>
          <w:rFonts w:ascii="Arial" w:hAnsi="Arial" w:cs="Arial"/>
        </w:rPr>
        <w:t xml:space="preserve">, pp. 500-513.  </w:t>
      </w:r>
      <w:r w:rsidRPr="000654AC">
        <w:rPr>
          <w:rFonts w:ascii="Arial" w:hAnsi="Arial" w:cs="Arial"/>
        </w:rPr>
        <w:t>[14 pp.]</w:t>
      </w:r>
    </w:p>
    <w:p w:rsidR="00DB7A78" w:rsidRPr="0049347A" w:rsidRDefault="00DB7A78" w:rsidP="00DB7A78">
      <w:pPr>
        <w:pStyle w:val="ListParagraph"/>
        <w:numPr>
          <w:ilvl w:val="0"/>
          <w:numId w:val="3"/>
        </w:numPr>
        <w:rPr>
          <w:rFonts w:ascii="Arial" w:hAnsi="Arial" w:cs="Arial"/>
        </w:rPr>
      </w:pPr>
      <w:r w:rsidRPr="0049347A">
        <w:rPr>
          <w:rFonts w:ascii="Arial" w:hAnsi="Arial" w:cs="Arial"/>
        </w:rPr>
        <w:t xml:space="preserve">Mary L. </w:t>
      </w:r>
      <w:proofErr w:type="spellStart"/>
      <w:r w:rsidRPr="0049347A">
        <w:rPr>
          <w:rFonts w:ascii="Arial" w:hAnsi="Arial" w:cs="Arial"/>
          <w:b/>
        </w:rPr>
        <w:t>Dudziak</w:t>
      </w:r>
      <w:proofErr w:type="spellEnd"/>
      <w:r w:rsidRPr="0049347A">
        <w:rPr>
          <w:rFonts w:ascii="Arial" w:hAnsi="Arial" w:cs="Arial"/>
        </w:rPr>
        <w:t xml:space="preserve">, “Desegregation as a Cold War Imperative,” in Delgado and </w:t>
      </w:r>
      <w:proofErr w:type="spellStart"/>
      <w:r w:rsidRPr="0049347A">
        <w:rPr>
          <w:rFonts w:ascii="Arial" w:hAnsi="Arial" w:cs="Arial"/>
        </w:rPr>
        <w:t>Stefancic</w:t>
      </w:r>
      <w:proofErr w:type="spellEnd"/>
      <w:r w:rsidRPr="0049347A">
        <w:rPr>
          <w:rFonts w:ascii="Arial" w:hAnsi="Arial" w:cs="Arial"/>
        </w:rPr>
        <w:t>, pp. 106-117. A great insight on the desegregation/civil rights movement of the fifties and sixties. She argues that it was not at all a justice movement on the part of the US government. Rather, it involved international politics of the Cold War era and establishing US credibility in the world, especially the Third World.    [12 pp.]</w:t>
      </w:r>
    </w:p>
    <w:p w:rsidR="00DB7A78" w:rsidRPr="0049347A" w:rsidRDefault="00DB7A78" w:rsidP="00DB7A78">
      <w:pPr>
        <w:pStyle w:val="ListParagraph"/>
        <w:numPr>
          <w:ilvl w:val="0"/>
          <w:numId w:val="3"/>
        </w:numPr>
        <w:rPr>
          <w:rFonts w:ascii="Arial" w:hAnsi="Arial" w:cs="Arial"/>
        </w:rPr>
      </w:pPr>
      <w:r w:rsidRPr="0049347A">
        <w:rPr>
          <w:rFonts w:ascii="Arial" w:hAnsi="Arial" w:cs="Arial"/>
        </w:rPr>
        <w:t xml:space="preserve">Mark A. </w:t>
      </w:r>
      <w:r w:rsidRPr="00030C11">
        <w:rPr>
          <w:rFonts w:ascii="Arial" w:hAnsi="Arial" w:cs="Arial"/>
          <w:b/>
        </w:rPr>
        <w:t>Noll</w:t>
      </w:r>
      <w:r w:rsidRPr="0049347A">
        <w:rPr>
          <w:rFonts w:ascii="Arial" w:hAnsi="Arial" w:cs="Arial"/>
        </w:rPr>
        <w:t xml:space="preserve">, “The Civil Rights Movement as the Fulcrum of Recent Political History,” and “Theological Conclusion,” in </w:t>
      </w:r>
      <w:r w:rsidRPr="0049347A">
        <w:rPr>
          <w:rFonts w:ascii="Arial" w:hAnsi="Arial" w:cs="Arial"/>
          <w:i/>
          <w:u w:val="single"/>
        </w:rPr>
        <w:t>God and Race in American Politics: A Short History</w:t>
      </w:r>
      <w:r w:rsidRPr="0049347A">
        <w:rPr>
          <w:rFonts w:ascii="Arial" w:hAnsi="Arial" w:cs="Arial"/>
        </w:rPr>
        <w:t xml:space="preserve"> (Princeton University Press, 2008) pp. 136 – 181. </w:t>
      </w:r>
      <w:r w:rsidR="002E40A4" w:rsidRPr="0049347A">
        <w:rPr>
          <w:rFonts w:ascii="Arial" w:hAnsi="Arial" w:cs="Arial"/>
        </w:rPr>
        <w:t>[46 pp.]</w:t>
      </w:r>
      <w:r w:rsidRPr="0049347A">
        <w:rPr>
          <w:rFonts w:ascii="Arial" w:hAnsi="Arial" w:cs="Arial"/>
        </w:rPr>
        <w:t xml:space="preserve"> </w:t>
      </w:r>
      <w:r w:rsidR="002E40A4" w:rsidRPr="0049347A">
        <w:rPr>
          <w:rFonts w:ascii="Arial" w:hAnsi="Arial" w:cs="Arial"/>
        </w:rPr>
        <w:t xml:space="preserve">  Taylor Library </w:t>
      </w:r>
      <w:r w:rsidRPr="0049347A">
        <w:rPr>
          <w:rFonts w:ascii="Arial" w:hAnsi="Arial" w:cs="Arial"/>
        </w:rPr>
        <w:t>E185.N655 2008</w:t>
      </w:r>
      <w:r w:rsidR="002E40A4" w:rsidRPr="0049347A">
        <w:rPr>
          <w:rFonts w:ascii="Arial" w:hAnsi="Arial" w:cs="Arial"/>
        </w:rPr>
        <w:t xml:space="preserve">  </w:t>
      </w:r>
    </w:p>
    <w:p w:rsidR="00DB7A78" w:rsidRPr="000654AC" w:rsidRDefault="006A40CC" w:rsidP="00DB7A78">
      <w:pPr>
        <w:rPr>
          <w:rFonts w:ascii="Arial" w:hAnsi="Arial" w:cs="Arial"/>
          <w:b/>
          <w:sz w:val="24"/>
        </w:rPr>
      </w:pPr>
      <w:r>
        <w:rPr>
          <w:rFonts w:ascii="Arial" w:hAnsi="Arial" w:cs="Arial"/>
          <w:b/>
          <w:sz w:val="24"/>
        </w:rPr>
        <w:t xml:space="preserve"> </w:t>
      </w:r>
    </w:p>
    <w:p w:rsidR="00DB7A78" w:rsidRPr="000654AC" w:rsidRDefault="00DB7A78" w:rsidP="00DB7A78">
      <w:pPr>
        <w:ind w:left="1440" w:firstLine="360"/>
        <w:rPr>
          <w:rFonts w:ascii="Arial" w:hAnsi="Arial" w:cs="Arial"/>
          <w:b/>
          <w:color w:val="008080"/>
        </w:rPr>
      </w:pPr>
      <w:r w:rsidRPr="00E91CC5">
        <w:rPr>
          <w:rFonts w:ascii="Arial" w:hAnsi="Arial" w:cs="Arial"/>
          <w:b/>
          <w:color w:val="008080"/>
          <w:sz w:val="24"/>
          <w:u w:val="single"/>
        </w:rPr>
        <w:t>Reflection Question</w:t>
      </w:r>
      <w:r w:rsidRPr="000654AC">
        <w:rPr>
          <w:rFonts w:ascii="Arial" w:hAnsi="Arial" w:cs="Arial"/>
          <w:b/>
          <w:color w:val="008080"/>
          <w:sz w:val="24"/>
        </w:rPr>
        <w:t>:</w:t>
      </w:r>
    </w:p>
    <w:p w:rsidR="00DB7A78" w:rsidRPr="002F3C49" w:rsidRDefault="00DB7A78" w:rsidP="00DB7A78">
      <w:pPr>
        <w:rPr>
          <w:rFonts w:ascii="Arial" w:hAnsi="Arial" w:cs="Arial"/>
          <w:b/>
          <w:sz w:val="24"/>
          <w:szCs w:val="24"/>
        </w:rPr>
      </w:pPr>
    </w:p>
    <w:p w:rsidR="00DB7A78" w:rsidRPr="002F3C49" w:rsidRDefault="00DB7A78" w:rsidP="00DB7A78">
      <w:pPr>
        <w:ind w:left="720"/>
        <w:rPr>
          <w:rFonts w:ascii="Arial" w:hAnsi="Arial" w:cs="Arial"/>
          <w:sz w:val="24"/>
          <w:szCs w:val="24"/>
        </w:rPr>
      </w:pPr>
    </w:p>
    <w:p w:rsidR="00FD7D6C" w:rsidRPr="002F3C49" w:rsidRDefault="00FD7D6C" w:rsidP="00FD7D6C">
      <w:pPr>
        <w:ind w:left="720"/>
        <w:rPr>
          <w:rFonts w:ascii="Arial" w:hAnsi="Arial" w:cs="Arial"/>
          <w:sz w:val="24"/>
          <w:szCs w:val="24"/>
        </w:rPr>
      </w:pPr>
    </w:p>
    <w:p w:rsidR="00FD7D6C" w:rsidRPr="004C4214" w:rsidRDefault="00FD7D6C" w:rsidP="00FD7D6C">
      <w:pPr>
        <w:rPr>
          <w:rFonts w:ascii="Arial" w:hAnsi="Arial" w:cs="Arial"/>
          <w:b/>
          <w:color w:val="984806" w:themeColor="accent6" w:themeShade="80"/>
          <w:sz w:val="28"/>
        </w:rPr>
      </w:pPr>
      <w:r>
        <w:rPr>
          <w:rFonts w:ascii="Arial" w:hAnsi="Arial" w:cs="Arial"/>
          <w:b/>
          <w:sz w:val="28"/>
        </w:rPr>
        <w:t>6</w:t>
      </w:r>
      <w:r w:rsidRPr="000654AC">
        <w:rPr>
          <w:rFonts w:ascii="Arial" w:hAnsi="Arial" w:cs="Arial"/>
          <w:b/>
          <w:sz w:val="28"/>
        </w:rPr>
        <w:t xml:space="preserve">.  </w:t>
      </w:r>
      <w:r>
        <w:rPr>
          <w:rFonts w:ascii="Arial" w:hAnsi="Arial" w:cs="Arial"/>
          <w:b/>
          <w:sz w:val="28"/>
        </w:rPr>
        <w:t xml:space="preserve">February </w:t>
      </w:r>
      <w:r w:rsidR="00EA3E52">
        <w:rPr>
          <w:rFonts w:ascii="Arial" w:hAnsi="Arial" w:cs="Arial"/>
          <w:b/>
          <w:sz w:val="28"/>
        </w:rPr>
        <w:t>12</w:t>
      </w:r>
      <w:r>
        <w:rPr>
          <w:rFonts w:ascii="Arial" w:hAnsi="Arial" w:cs="Arial"/>
          <w:b/>
          <w:sz w:val="28"/>
        </w:rPr>
        <w:t xml:space="preserve">:  </w:t>
      </w:r>
      <w:r w:rsidR="00642CB0">
        <w:rPr>
          <w:rFonts w:ascii="Arial" w:hAnsi="Arial" w:cs="Arial"/>
          <w:b/>
          <w:color w:val="FF0000"/>
          <w:sz w:val="28"/>
          <w:u w:val="single"/>
        </w:rPr>
        <w:t xml:space="preserve"> </w:t>
      </w:r>
    </w:p>
    <w:p w:rsidR="004B251E" w:rsidRDefault="004B251E" w:rsidP="004B251E">
      <w:pPr>
        <w:ind w:left="1080"/>
        <w:rPr>
          <w:rFonts w:ascii="Arial" w:hAnsi="Arial" w:cs="Arial"/>
          <w:color w:val="993366"/>
        </w:rPr>
      </w:pPr>
    </w:p>
    <w:p w:rsidR="00FD7D6C" w:rsidRPr="00AC790B" w:rsidRDefault="00FD7D6C" w:rsidP="009B202A">
      <w:pPr>
        <w:numPr>
          <w:ilvl w:val="0"/>
          <w:numId w:val="19"/>
        </w:numPr>
        <w:ind w:left="1080" w:hanging="360"/>
        <w:rPr>
          <w:rStyle w:val="Hyperlink"/>
          <w:rFonts w:ascii="Arial" w:hAnsi="Arial" w:cs="Arial"/>
          <w:color w:val="993366"/>
          <w:u w:val="none"/>
        </w:rPr>
      </w:pPr>
      <w:r w:rsidRPr="000654AC">
        <w:rPr>
          <w:rFonts w:ascii="Arial" w:hAnsi="Arial" w:cs="Arial"/>
          <w:color w:val="993366"/>
        </w:rPr>
        <w:t>Please view the movie “Salt</w:t>
      </w:r>
      <w:r>
        <w:rPr>
          <w:rFonts w:ascii="Arial" w:hAnsi="Arial" w:cs="Arial"/>
          <w:color w:val="993366"/>
        </w:rPr>
        <w:t xml:space="preserve"> of the Earth.” Part of o</w:t>
      </w:r>
      <w:r w:rsidRPr="000654AC">
        <w:rPr>
          <w:rFonts w:ascii="Arial" w:hAnsi="Arial" w:cs="Arial"/>
          <w:color w:val="993366"/>
        </w:rPr>
        <w:t xml:space="preserve">ur </w:t>
      </w:r>
      <w:r>
        <w:rPr>
          <w:rFonts w:ascii="Arial" w:hAnsi="Arial" w:cs="Arial"/>
          <w:color w:val="993366"/>
        </w:rPr>
        <w:t xml:space="preserve">initial </w:t>
      </w:r>
      <w:r w:rsidRPr="000654AC">
        <w:rPr>
          <w:rFonts w:ascii="Arial" w:hAnsi="Arial" w:cs="Arial"/>
          <w:color w:val="993366"/>
        </w:rPr>
        <w:t>class period</w:t>
      </w:r>
      <w:r>
        <w:rPr>
          <w:rFonts w:ascii="Arial" w:hAnsi="Arial" w:cs="Arial"/>
          <w:color w:val="993366"/>
        </w:rPr>
        <w:t xml:space="preserve"> will be spent in discussing this classic </w:t>
      </w:r>
      <w:r w:rsidRPr="000654AC">
        <w:rPr>
          <w:rFonts w:ascii="Arial" w:hAnsi="Arial" w:cs="Arial"/>
          <w:color w:val="993366"/>
        </w:rPr>
        <w:t xml:space="preserve">movie. It </w:t>
      </w:r>
      <w:r>
        <w:rPr>
          <w:rFonts w:ascii="Arial" w:hAnsi="Arial" w:cs="Arial"/>
          <w:color w:val="993366"/>
        </w:rPr>
        <w:t xml:space="preserve">is available at Penrose; but it is also public domain and available on-line: </w:t>
      </w:r>
    </w:p>
    <w:p w:rsidR="00AC790B" w:rsidRPr="000654AC" w:rsidRDefault="00AC790B" w:rsidP="00AC790B">
      <w:pPr>
        <w:numPr>
          <w:ilvl w:val="0"/>
          <w:numId w:val="19"/>
        </w:numPr>
        <w:ind w:left="1080" w:hanging="360"/>
        <w:rPr>
          <w:rFonts w:ascii="Arial" w:hAnsi="Arial" w:cs="Arial"/>
          <w:color w:val="993366"/>
        </w:rPr>
      </w:pPr>
      <w:r>
        <w:rPr>
          <w:rFonts w:ascii="Arial" w:hAnsi="Arial" w:cs="Arial"/>
          <w:color w:val="993366"/>
        </w:rPr>
        <w:t xml:space="preserve">New </w:t>
      </w:r>
      <w:proofErr w:type="spellStart"/>
      <w:r>
        <w:rPr>
          <w:rFonts w:ascii="Arial" w:hAnsi="Arial" w:cs="Arial"/>
          <w:color w:val="993366"/>
        </w:rPr>
        <w:t>url</w:t>
      </w:r>
      <w:proofErr w:type="spellEnd"/>
      <w:r>
        <w:rPr>
          <w:rFonts w:ascii="Arial" w:hAnsi="Arial" w:cs="Arial"/>
          <w:color w:val="993366"/>
        </w:rPr>
        <w:t xml:space="preserve"> (2013): </w:t>
      </w:r>
      <w:hyperlink r:id="rId14" w:history="1">
        <w:r w:rsidRPr="007F3DF7">
          <w:rPr>
            <w:rStyle w:val="Hyperlink"/>
            <w:rFonts w:ascii="Arial" w:hAnsi="Arial" w:cs="Arial"/>
          </w:rPr>
          <w:t>http://archive.org/details/cla</w:t>
        </w:r>
        <w:r w:rsidRPr="007F3DF7">
          <w:rPr>
            <w:rStyle w:val="Hyperlink"/>
            <w:rFonts w:ascii="Arial" w:hAnsi="Arial" w:cs="Arial"/>
          </w:rPr>
          <w:t>c</w:t>
        </w:r>
        <w:r w:rsidRPr="007F3DF7">
          <w:rPr>
            <w:rStyle w:val="Hyperlink"/>
            <w:rFonts w:ascii="Arial" w:hAnsi="Arial" w:cs="Arial"/>
          </w:rPr>
          <w:t>inonl_SaltOfTheEarth</w:t>
        </w:r>
      </w:hyperlink>
      <w:r>
        <w:rPr>
          <w:rFonts w:ascii="Arial" w:hAnsi="Arial" w:cs="Arial"/>
          <w:color w:val="993366"/>
        </w:rPr>
        <w:t xml:space="preserve"> </w:t>
      </w:r>
    </w:p>
    <w:p w:rsidR="00FD7D6C" w:rsidRPr="007950C8" w:rsidRDefault="00FD7D6C" w:rsidP="009B202A">
      <w:pPr>
        <w:pStyle w:val="Heading1"/>
        <w:ind w:firstLine="720"/>
        <w:rPr>
          <w:rFonts w:cs="Arial"/>
          <w:b w:val="0"/>
        </w:rPr>
      </w:pPr>
      <w:r w:rsidRPr="007950C8">
        <w:rPr>
          <w:rFonts w:cs="Arial"/>
        </w:rPr>
        <w:t>Affirmative Action, Commodity Racism and the Liberal Dilemma</w:t>
      </w:r>
    </w:p>
    <w:p w:rsidR="009B202A" w:rsidRDefault="009B202A" w:rsidP="00FD7D6C">
      <w:pPr>
        <w:ind w:left="1440"/>
        <w:rPr>
          <w:rFonts w:ascii="Arial" w:hAnsi="Arial" w:cs="Arial"/>
          <w:b/>
          <w:color w:val="800080"/>
          <w:sz w:val="24"/>
          <w:u w:val="single"/>
        </w:rPr>
      </w:pPr>
    </w:p>
    <w:p w:rsidR="00FD7D6C" w:rsidRPr="000654AC" w:rsidRDefault="00FD7D6C" w:rsidP="00FD7D6C">
      <w:pPr>
        <w:ind w:left="1440"/>
        <w:rPr>
          <w:rFonts w:ascii="Arial" w:hAnsi="Arial" w:cs="Arial"/>
          <w:color w:val="800080"/>
          <w:sz w:val="24"/>
        </w:rPr>
      </w:pPr>
      <w:r w:rsidRPr="002652D3">
        <w:rPr>
          <w:rFonts w:ascii="Arial" w:hAnsi="Arial" w:cs="Arial"/>
          <w:b/>
          <w:color w:val="800080"/>
          <w:sz w:val="24"/>
          <w:u w:val="single"/>
        </w:rPr>
        <w:t>Preparation</w:t>
      </w:r>
      <w:r w:rsidRPr="000654AC">
        <w:rPr>
          <w:rFonts w:ascii="Arial" w:hAnsi="Arial" w:cs="Arial"/>
          <w:b/>
          <w:color w:val="800080"/>
          <w:sz w:val="24"/>
        </w:rPr>
        <w:t>:</w:t>
      </w:r>
    </w:p>
    <w:p w:rsidR="00FD7D6C" w:rsidRPr="000654AC" w:rsidRDefault="00FD7D6C" w:rsidP="00FD7D6C">
      <w:pPr>
        <w:numPr>
          <w:ilvl w:val="0"/>
          <w:numId w:val="3"/>
        </w:numPr>
        <w:rPr>
          <w:rFonts w:ascii="Arial" w:hAnsi="Arial" w:cs="Arial"/>
        </w:rPr>
      </w:pPr>
      <w:r w:rsidRPr="000654AC">
        <w:rPr>
          <w:rFonts w:ascii="Arial" w:hAnsi="Arial" w:cs="Arial"/>
        </w:rPr>
        <w:lastRenderedPageBreak/>
        <w:t xml:space="preserve">Richard </w:t>
      </w:r>
      <w:r w:rsidRPr="00480AB4">
        <w:rPr>
          <w:rFonts w:ascii="Arial" w:hAnsi="Arial" w:cs="Arial"/>
          <w:b/>
        </w:rPr>
        <w:t>Delgado</w:t>
      </w:r>
      <w:r w:rsidRPr="000654AC">
        <w:rPr>
          <w:rFonts w:ascii="Arial" w:hAnsi="Arial" w:cs="Arial"/>
        </w:rPr>
        <w:t xml:space="preserve">, “Affirmative Action as a Majoritarian Device: Or, Do You Really Want to Be a Role Model?” </w:t>
      </w:r>
      <w:r>
        <w:rPr>
          <w:rFonts w:ascii="Arial" w:hAnsi="Arial" w:cs="Arial"/>
        </w:rPr>
        <w:t>I</w:t>
      </w:r>
      <w:r w:rsidRPr="000654AC">
        <w:rPr>
          <w:rFonts w:ascii="Arial" w:hAnsi="Arial" w:cs="Arial"/>
        </w:rPr>
        <w:t xml:space="preserve">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xml:space="preserve">, pp. 397-403. </w:t>
      </w:r>
      <w:r w:rsidR="00690E8A">
        <w:rPr>
          <w:rFonts w:ascii="Arial" w:hAnsi="Arial" w:cs="Arial"/>
        </w:rPr>
        <w:t xml:space="preserve"> </w:t>
      </w:r>
      <w:r w:rsidRPr="000654AC">
        <w:rPr>
          <w:rFonts w:ascii="Arial" w:hAnsi="Arial" w:cs="Arial"/>
        </w:rPr>
        <w:t xml:space="preserve"> [7 pp.]</w:t>
      </w:r>
    </w:p>
    <w:p w:rsidR="00FD7D6C" w:rsidRPr="000654AC" w:rsidRDefault="00FD7D6C" w:rsidP="00FD7D6C">
      <w:pPr>
        <w:numPr>
          <w:ilvl w:val="0"/>
          <w:numId w:val="3"/>
        </w:numPr>
        <w:rPr>
          <w:rFonts w:ascii="Arial" w:hAnsi="Arial" w:cs="Arial"/>
        </w:rPr>
      </w:pPr>
      <w:r w:rsidRPr="000654AC">
        <w:rPr>
          <w:rFonts w:ascii="Arial" w:hAnsi="Arial" w:cs="Arial"/>
        </w:rPr>
        <w:t xml:space="preserve">Alan D. </w:t>
      </w:r>
      <w:r w:rsidRPr="00480AB4">
        <w:rPr>
          <w:rFonts w:ascii="Arial" w:hAnsi="Arial" w:cs="Arial"/>
          <w:b/>
        </w:rPr>
        <w:t>Freeman</w:t>
      </w:r>
      <w:r w:rsidRPr="000654AC">
        <w:rPr>
          <w:rFonts w:ascii="Arial" w:hAnsi="Arial" w:cs="Arial"/>
        </w:rPr>
        <w:t xml:space="preserve">, “Derrick Bell -- Race and Class: The Dilemma of Liberal Reform,”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573-578.    [6 pp.]</w:t>
      </w:r>
    </w:p>
    <w:p w:rsidR="00FD7D6C" w:rsidRPr="000654AC" w:rsidRDefault="00FD7D6C" w:rsidP="00FD7D6C">
      <w:pPr>
        <w:numPr>
          <w:ilvl w:val="0"/>
          <w:numId w:val="3"/>
        </w:numPr>
        <w:rPr>
          <w:rFonts w:ascii="Arial" w:hAnsi="Arial" w:cs="Arial"/>
        </w:rPr>
      </w:pPr>
      <w:r w:rsidRPr="000654AC">
        <w:rPr>
          <w:rFonts w:ascii="Arial" w:hAnsi="Arial" w:cs="Arial"/>
        </w:rPr>
        <w:t xml:space="preserve">Derrick </w:t>
      </w:r>
      <w:r w:rsidRPr="00480AB4">
        <w:rPr>
          <w:rFonts w:ascii="Arial" w:hAnsi="Arial" w:cs="Arial"/>
          <w:b/>
        </w:rPr>
        <w:t>Bell</w:t>
      </w:r>
      <w:r w:rsidRPr="000654AC">
        <w:rPr>
          <w:rFonts w:ascii="Arial" w:hAnsi="Arial" w:cs="Arial"/>
        </w:rPr>
        <w:t xml:space="preserve">, “Serving Two Masters: Integration Ideals and Client Interests in School Desegregation Litigation,”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236-246.  [11 pp.]  Bell is trying to distinguish between the immediate needs of the oppressed and the systemic change agenda of the professionals and activists who speak out for them.</w:t>
      </w:r>
      <w:r>
        <w:rPr>
          <w:rFonts w:ascii="Arial" w:hAnsi="Arial" w:cs="Arial"/>
        </w:rPr>
        <w:t xml:space="preserve"> Much of civil rights litigation, he argues, has been fueled by Whites and middle class Blacks rather than by rank-and-file oppressed Black folk.</w:t>
      </w:r>
    </w:p>
    <w:p w:rsidR="00FD7D6C" w:rsidRPr="000654AC" w:rsidRDefault="00FD7D6C" w:rsidP="00FD7D6C">
      <w:pPr>
        <w:numPr>
          <w:ilvl w:val="0"/>
          <w:numId w:val="3"/>
        </w:numPr>
        <w:rPr>
          <w:rFonts w:ascii="Arial" w:hAnsi="Arial" w:cs="Arial"/>
        </w:rPr>
      </w:pPr>
      <w:r w:rsidRPr="00480AB4">
        <w:rPr>
          <w:rFonts w:ascii="Arial" w:hAnsi="Arial" w:cs="Arial"/>
          <w:b/>
        </w:rPr>
        <w:t>Delgado</w:t>
      </w:r>
      <w:r w:rsidRPr="000654AC">
        <w:rPr>
          <w:rFonts w:ascii="Arial" w:hAnsi="Arial" w:cs="Arial"/>
        </w:rPr>
        <w:t xml:space="preserve"> and Jean </w:t>
      </w:r>
      <w:proofErr w:type="spellStart"/>
      <w:r w:rsidRPr="00480AB4">
        <w:rPr>
          <w:rFonts w:ascii="Arial" w:hAnsi="Arial" w:cs="Arial"/>
          <w:b/>
        </w:rPr>
        <w:t>Stefancic</w:t>
      </w:r>
      <w:proofErr w:type="spellEnd"/>
      <w:r w:rsidRPr="000654AC">
        <w:rPr>
          <w:rFonts w:ascii="Arial" w:hAnsi="Arial" w:cs="Arial"/>
        </w:rPr>
        <w:t>, “Images of the outsider in American Law and Culture: Can Free Expression</w:t>
      </w:r>
      <w:r>
        <w:rPr>
          <w:rFonts w:ascii="Arial" w:hAnsi="Arial" w:cs="Arial"/>
        </w:rPr>
        <w:t xml:space="preserve"> Remedy Systemic Social Ills?” I</w:t>
      </w:r>
      <w:r w:rsidRPr="000654AC">
        <w:rPr>
          <w:rFonts w:ascii="Arial" w:hAnsi="Arial" w:cs="Arial"/>
        </w:rPr>
        <w:t xml:space="preserve">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225-235. [11 pp.] A really good essay that shows how the center uses “free speech” to keep the margins out.</w:t>
      </w:r>
    </w:p>
    <w:p w:rsidR="00FD7D6C" w:rsidRPr="000654AC" w:rsidRDefault="00FD7D6C" w:rsidP="00FD7D6C">
      <w:pPr>
        <w:rPr>
          <w:rFonts w:ascii="Arial" w:hAnsi="Arial" w:cs="Arial"/>
          <w:sz w:val="24"/>
        </w:rPr>
      </w:pPr>
    </w:p>
    <w:p w:rsidR="00FD7D6C" w:rsidRPr="000654AC" w:rsidRDefault="00FD7D6C" w:rsidP="00FD7D6C">
      <w:pPr>
        <w:ind w:left="1440" w:firstLine="360"/>
        <w:rPr>
          <w:rFonts w:ascii="Arial" w:hAnsi="Arial" w:cs="Arial"/>
          <w:color w:val="008080"/>
        </w:rPr>
      </w:pPr>
      <w:r w:rsidRPr="002652D3">
        <w:rPr>
          <w:rFonts w:ascii="Arial" w:hAnsi="Arial" w:cs="Arial"/>
          <w:b/>
          <w:color w:val="008080"/>
          <w:sz w:val="24"/>
          <w:u w:val="single"/>
        </w:rPr>
        <w:t>Reflection Question</w:t>
      </w:r>
      <w:r>
        <w:rPr>
          <w:rFonts w:ascii="Arial" w:hAnsi="Arial" w:cs="Arial"/>
          <w:b/>
          <w:color w:val="008080"/>
          <w:sz w:val="24"/>
          <w:u w:val="single"/>
        </w:rPr>
        <w:t>s</w:t>
      </w:r>
      <w:r w:rsidRPr="000654AC">
        <w:rPr>
          <w:rFonts w:ascii="Arial" w:hAnsi="Arial" w:cs="Arial"/>
          <w:b/>
          <w:color w:val="008080"/>
          <w:sz w:val="24"/>
        </w:rPr>
        <w:t>:</w:t>
      </w:r>
    </w:p>
    <w:p w:rsidR="009B202A" w:rsidRPr="00B01CEF" w:rsidRDefault="009B202A" w:rsidP="009B202A">
      <w:pPr>
        <w:numPr>
          <w:ilvl w:val="0"/>
          <w:numId w:val="16"/>
        </w:numPr>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 xml:space="preserve">We have read about several women and seen “Salt of the Earth.” How have these different persons (women and men) been doing gender?  </w:t>
      </w:r>
    </w:p>
    <w:p w:rsidR="009B202A" w:rsidRPr="00B01CEF" w:rsidRDefault="009B202A" w:rsidP="009B202A">
      <w:pPr>
        <w:numPr>
          <w:ilvl w:val="0"/>
          <w:numId w:val="16"/>
        </w:numPr>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What historic social forces have generated their patterns of behavior and resistance?</w:t>
      </w:r>
    </w:p>
    <w:p w:rsidR="00FD7D6C" w:rsidRPr="00B01CEF" w:rsidRDefault="00FD7D6C" w:rsidP="00FD7D6C">
      <w:pPr>
        <w:pStyle w:val="BodyTextIndent3"/>
        <w:numPr>
          <w:ilvl w:val="0"/>
          <w:numId w:val="16"/>
        </w:numPr>
        <w:spacing w:after="0"/>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 xml:space="preserve">How have the categories of “equality” and “equal opportunity” been inverted over the past forty years to be used against the </w:t>
      </w:r>
      <w:proofErr w:type="gramStart"/>
      <w:r w:rsidRPr="00B01CEF">
        <w:rPr>
          <w:rFonts w:ascii="Arial" w:hAnsi="Arial" w:cs="Arial"/>
          <w:color w:val="31849B" w:themeColor="accent5" w:themeShade="BF"/>
          <w:sz w:val="18"/>
          <w:szCs w:val="18"/>
        </w:rPr>
        <w:t>very</w:t>
      </w:r>
      <w:proofErr w:type="gramEnd"/>
      <w:r w:rsidRPr="00B01CEF">
        <w:rPr>
          <w:rFonts w:ascii="Arial" w:hAnsi="Arial" w:cs="Arial"/>
          <w:color w:val="31849B" w:themeColor="accent5" w:themeShade="BF"/>
          <w:sz w:val="18"/>
          <w:szCs w:val="18"/>
        </w:rPr>
        <w:t xml:space="preserve"> marginalized people who created the language in the 1960s?</w:t>
      </w:r>
    </w:p>
    <w:p w:rsidR="00FD7D6C" w:rsidRPr="00B01CEF" w:rsidRDefault="00FD7D6C" w:rsidP="00FD7D6C">
      <w:pPr>
        <w:numPr>
          <w:ilvl w:val="0"/>
          <w:numId w:val="16"/>
        </w:numPr>
        <w:rPr>
          <w:rFonts w:ascii="Arial" w:hAnsi="Arial" w:cs="Arial"/>
          <w:color w:val="31849B" w:themeColor="accent5" w:themeShade="BF"/>
          <w:sz w:val="18"/>
          <w:szCs w:val="18"/>
        </w:rPr>
      </w:pPr>
      <w:r w:rsidRPr="00B01CEF">
        <w:rPr>
          <w:rFonts w:ascii="Arial" w:hAnsi="Arial" w:cs="Arial"/>
          <w:color w:val="31849B" w:themeColor="accent5" w:themeShade="BF"/>
          <w:sz w:val="18"/>
          <w:szCs w:val="18"/>
        </w:rPr>
        <w:t>What are some of the more useful complexities around the topic of affirmative action? Has it been an unmitigated good for women and people of color?</w:t>
      </w:r>
    </w:p>
    <w:p w:rsidR="00FD7D6C" w:rsidRDefault="00FD7D6C" w:rsidP="00FD7D6C">
      <w:pPr>
        <w:rPr>
          <w:rFonts w:ascii="Arial" w:hAnsi="Arial" w:cs="Arial"/>
          <w:b/>
          <w:sz w:val="24"/>
          <w:szCs w:val="24"/>
        </w:rPr>
      </w:pPr>
    </w:p>
    <w:p w:rsidR="00C40720" w:rsidRPr="002F3C49" w:rsidRDefault="00C40720" w:rsidP="00FD7D6C">
      <w:pPr>
        <w:rPr>
          <w:rFonts w:ascii="Arial" w:hAnsi="Arial" w:cs="Arial"/>
          <w:b/>
          <w:sz w:val="24"/>
          <w:szCs w:val="24"/>
        </w:rPr>
      </w:pPr>
    </w:p>
    <w:p w:rsidR="009B202A" w:rsidRPr="002F3C49" w:rsidRDefault="009B202A" w:rsidP="00FD7D6C">
      <w:pPr>
        <w:rPr>
          <w:rFonts w:ascii="Arial" w:hAnsi="Arial" w:cs="Arial"/>
          <w:b/>
          <w:sz w:val="24"/>
          <w:szCs w:val="24"/>
        </w:rPr>
      </w:pPr>
    </w:p>
    <w:p w:rsidR="00FD7D6C" w:rsidRPr="000654AC" w:rsidRDefault="00FD7D6C" w:rsidP="00FD7D6C">
      <w:pPr>
        <w:rPr>
          <w:rFonts w:ascii="Arial" w:hAnsi="Arial" w:cs="Arial"/>
          <w:b/>
          <w:sz w:val="24"/>
        </w:rPr>
      </w:pPr>
      <w:r>
        <w:rPr>
          <w:rFonts w:ascii="Arial" w:hAnsi="Arial" w:cs="Arial"/>
          <w:b/>
          <w:sz w:val="28"/>
        </w:rPr>
        <w:t>7</w:t>
      </w:r>
      <w:r w:rsidRPr="000654AC">
        <w:rPr>
          <w:rFonts w:ascii="Arial" w:hAnsi="Arial" w:cs="Arial"/>
          <w:b/>
          <w:sz w:val="28"/>
        </w:rPr>
        <w:t xml:space="preserve">.  February </w:t>
      </w:r>
      <w:r w:rsidR="00EA3E52">
        <w:rPr>
          <w:rFonts w:ascii="Arial" w:hAnsi="Arial" w:cs="Arial"/>
          <w:b/>
          <w:sz w:val="28"/>
        </w:rPr>
        <w:t>19</w:t>
      </w:r>
    </w:p>
    <w:p w:rsidR="00B01CEF" w:rsidRDefault="00B01CEF" w:rsidP="009B202A">
      <w:pPr>
        <w:ind w:firstLine="720"/>
        <w:rPr>
          <w:rFonts w:ascii="Arial" w:hAnsi="Arial" w:cs="Arial"/>
          <w:b/>
          <w:color w:val="E36C0A" w:themeColor="accent6" w:themeShade="BF"/>
          <w:sz w:val="24"/>
        </w:rPr>
      </w:pPr>
    </w:p>
    <w:p w:rsidR="009B202A" w:rsidRPr="0049347A" w:rsidRDefault="009B202A" w:rsidP="009B202A">
      <w:pPr>
        <w:ind w:firstLine="720"/>
        <w:rPr>
          <w:rFonts w:ascii="Arial" w:hAnsi="Arial" w:cs="Arial"/>
          <w:b/>
          <w:color w:val="E36C0A" w:themeColor="accent6" w:themeShade="BF"/>
          <w:sz w:val="24"/>
        </w:rPr>
      </w:pPr>
      <w:r w:rsidRPr="0049347A">
        <w:rPr>
          <w:rFonts w:ascii="Arial" w:hAnsi="Arial" w:cs="Arial"/>
          <w:b/>
          <w:color w:val="E36C0A" w:themeColor="accent6" w:themeShade="BF"/>
          <w:sz w:val="24"/>
        </w:rPr>
        <w:t>PART I:</w:t>
      </w:r>
      <w:r w:rsidR="00B01CEF">
        <w:rPr>
          <w:rFonts w:ascii="Arial" w:hAnsi="Arial" w:cs="Arial"/>
          <w:b/>
          <w:color w:val="E36C0A" w:themeColor="accent6" w:themeShade="BF"/>
          <w:sz w:val="24"/>
        </w:rPr>
        <w:t xml:space="preserve"> Colonialism and White Women</w:t>
      </w:r>
    </w:p>
    <w:p w:rsidR="00FD7D6C" w:rsidRDefault="00FD7D6C" w:rsidP="00FD7D6C">
      <w:pPr>
        <w:ind w:left="1440"/>
        <w:rPr>
          <w:rFonts w:ascii="Arial" w:hAnsi="Arial" w:cs="Arial"/>
          <w:b/>
          <w:color w:val="800080"/>
          <w:sz w:val="24"/>
        </w:rPr>
      </w:pPr>
      <w:r>
        <w:rPr>
          <w:rFonts w:ascii="Arial" w:hAnsi="Arial" w:cs="Arial"/>
          <w:b/>
          <w:color w:val="800080"/>
          <w:sz w:val="24"/>
          <w:u w:val="single"/>
        </w:rPr>
        <w:t>P</w:t>
      </w:r>
      <w:r w:rsidRPr="00B54BC0">
        <w:rPr>
          <w:rFonts w:ascii="Arial" w:hAnsi="Arial" w:cs="Arial"/>
          <w:b/>
          <w:color w:val="800080"/>
          <w:sz w:val="24"/>
          <w:u w:val="single"/>
        </w:rPr>
        <w:t>reparation</w:t>
      </w:r>
      <w:r w:rsidRPr="000654AC">
        <w:rPr>
          <w:rFonts w:ascii="Arial" w:hAnsi="Arial" w:cs="Arial"/>
          <w:b/>
          <w:color w:val="800080"/>
          <w:sz w:val="24"/>
        </w:rPr>
        <w:t>:</w:t>
      </w:r>
    </w:p>
    <w:p w:rsidR="00FD7D6C" w:rsidRPr="00264F3F" w:rsidRDefault="00FD7D6C" w:rsidP="00FD7D6C">
      <w:pPr>
        <w:pStyle w:val="Heading1"/>
        <w:keepLines w:val="0"/>
        <w:numPr>
          <w:ilvl w:val="0"/>
          <w:numId w:val="18"/>
        </w:numPr>
        <w:spacing w:before="0"/>
        <w:rPr>
          <w:rFonts w:ascii="Arial" w:hAnsi="Arial" w:cs="Arial"/>
          <w:i/>
          <w:color w:val="000000" w:themeColor="text1"/>
          <w:sz w:val="20"/>
        </w:rPr>
      </w:pPr>
      <w:r w:rsidRPr="00264F3F">
        <w:rPr>
          <w:rFonts w:ascii="Arial" w:hAnsi="Arial" w:cs="Arial"/>
          <w:color w:val="000000" w:themeColor="text1"/>
          <w:sz w:val="20"/>
        </w:rPr>
        <w:t xml:space="preserve">McClintock, </w:t>
      </w:r>
      <w:r w:rsidRPr="00264F3F">
        <w:rPr>
          <w:rFonts w:ascii="Arial" w:hAnsi="Arial" w:cs="Arial"/>
          <w:b w:val="0"/>
          <w:color w:val="000000" w:themeColor="text1"/>
          <w:sz w:val="20"/>
        </w:rPr>
        <w:t>“Olive Schreiner: the Limits of Colonial Feminism,” pp. 258-295</w:t>
      </w:r>
      <w:r w:rsidRPr="00264F3F">
        <w:rPr>
          <w:rFonts w:ascii="Arial" w:hAnsi="Arial" w:cs="Arial"/>
          <w:color w:val="000000" w:themeColor="text1"/>
          <w:sz w:val="20"/>
        </w:rPr>
        <w:t>.</w:t>
      </w:r>
      <w:r w:rsidR="00E75C4B">
        <w:rPr>
          <w:rFonts w:ascii="Arial" w:hAnsi="Arial" w:cs="Arial"/>
          <w:color w:val="000000" w:themeColor="text1"/>
          <w:sz w:val="20"/>
        </w:rPr>
        <w:t xml:space="preserve"> </w:t>
      </w:r>
      <w:proofErr w:type="gramStart"/>
      <w:r w:rsidR="00E75C4B" w:rsidRPr="00D051FB">
        <w:rPr>
          <w:rFonts w:ascii="Arial" w:hAnsi="Arial" w:cs="Arial"/>
          <w:b w:val="0"/>
          <w:color w:val="000000" w:themeColor="text1"/>
          <w:sz w:val="20"/>
        </w:rPr>
        <w:t>[38 pp</w:t>
      </w:r>
      <w:r w:rsidR="00D051FB">
        <w:rPr>
          <w:rFonts w:ascii="Arial" w:hAnsi="Arial" w:cs="Arial"/>
          <w:b w:val="0"/>
          <w:color w:val="000000" w:themeColor="text1"/>
          <w:sz w:val="20"/>
        </w:rPr>
        <w:t>.</w:t>
      </w:r>
      <w:r w:rsidR="00E75C4B" w:rsidRPr="00D051FB">
        <w:rPr>
          <w:rFonts w:ascii="Arial" w:hAnsi="Arial" w:cs="Arial"/>
          <w:b w:val="0"/>
          <w:color w:val="000000" w:themeColor="text1"/>
          <w:sz w:val="20"/>
        </w:rPr>
        <w:t>]</w:t>
      </w:r>
      <w:proofErr w:type="gramEnd"/>
    </w:p>
    <w:p w:rsidR="00FD7D6C" w:rsidRPr="0049347A" w:rsidRDefault="004B251E" w:rsidP="00FD7D6C">
      <w:pPr>
        <w:pStyle w:val="Heading1"/>
        <w:ind w:firstLine="720"/>
        <w:rPr>
          <w:rFonts w:ascii="Arial" w:hAnsi="Arial" w:cs="Arial"/>
          <w:color w:val="E36C0A" w:themeColor="accent6" w:themeShade="BF"/>
          <w:sz w:val="24"/>
          <w:szCs w:val="24"/>
        </w:rPr>
      </w:pPr>
      <w:r w:rsidRPr="0049347A">
        <w:rPr>
          <w:rFonts w:ascii="Arial" w:hAnsi="Arial" w:cs="Arial"/>
          <w:color w:val="E36C0A" w:themeColor="accent6" w:themeShade="BF"/>
          <w:sz w:val="24"/>
          <w:szCs w:val="24"/>
        </w:rPr>
        <w:t>P</w:t>
      </w:r>
      <w:r w:rsidR="00FD7D6C" w:rsidRPr="0049347A">
        <w:rPr>
          <w:rFonts w:ascii="Arial" w:hAnsi="Arial" w:cs="Arial"/>
          <w:color w:val="E36C0A" w:themeColor="accent6" w:themeShade="BF"/>
          <w:sz w:val="24"/>
          <w:szCs w:val="24"/>
        </w:rPr>
        <w:t>ART II: Essentialism and Anti-essentialism</w:t>
      </w:r>
    </w:p>
    <w:p w:rsidR="00FD7D6C" w:rsidRPr="000654AC" w:rsidRDefault="00FD7D6C" w:rsidP="00FD7D6C">
      <w:pPr>
        <w:numPr>
          <w:ilvl w:val="0"/>
          <w:numId w:val="3"/>
        </w:numPr>
        <w:rPr>
          <w:rFonts w:ascii="Arial" w:hAnsi="Arial" w:cs="Arial"/>
        </w:rPr>
      </w:pPr>
      <w:r w:rsidRPr="007B32A1">
        <w:rPr>
          <w:rFonts w:ascii="Arial" w:hAnsi="Arial" w:cs="Arial"/>
        </w:rPr>
        <w:t xml:space="preserve">Angela P. </w:t>
      </w:r>
      <w:r w:rsidRPr="00480AB4">
        <w:rPr>
          <w:rFonts w:ascii="Arial" w:hAnsi="Arial" w:cs="Arial"/>
          <w:b/>
        </w:rPr>
        <w:t>Harris</w:t>
      </w:r>
      <w:r w:rsidRPr="007B32A1">
        <w:rPr>
          <w:rFonts w:ascii="Arial" w:hAnsi="Arial" w:cs="Arial"/>
        </w:rPr>
        <w:t xml:space="preserve">, “Race and Essentialism in Feminist Legal Theory,” in </w:t>
      </w:r>
      <w:r w:rsidRPr="00F32A01">
        <w:rPr>
          <w:rFonts w:ascii="Arial" w:hAnsi="Arial" w:cs="Arial"/>
        </w:rPr>
        <w:t xml:space="preserve">Delgado and </w:t>
      </w:r>
      <w:proofErr w:type="spellStart"/>
      <w:r w:rsidRPr="00F32A01">
        <w:rPr>
          <w:rFonts w:ascii="Arial" w:hAnsi="Arial" w:cs="Arial"/>
        </w:rPr>
        <w:t>Stefancic</w:t>
      </w:r>
      <w:proofErr w:type="spellEnd"/>
      <w:r w:rsidRPr="007B32A1">
        <w:rPr>
          <w:rFonts w:ascii="Arial" w:hAnsi="Arial" w:cs="Arial"/>
        </w:rPr>
        <w:t>, pp. 261-274</w:t>
      </w:r>
      <w:r w:rsidRPr="000654AC">
        <w:rPr>
          <w:rFonts w:ascii="Arial" w:hAnsi="Arial" w:cs="Arial"/>
        </w:rPr>
        <w:t>. Critiques White feminist essentialism (particularly MacKinnon) as an “insult to Black women.” According to Harris, MacKinnon creates a paradigmatic “woman” who is, as it turns out, a White woman.  [14 pp.]</w:t>
      </w:r>
    </w:p>
    <w:p w:rsidR="00FD7D6C" w:rsidRPr="000654AC" w:rsidRDefault="00FD7D6C" w:rsidP="00FD7D6C">
      <w:pPr>
        <w:numPr>
          <w:ilvl w:val="0"/>
          <w:numId w:val="3"/>
        </w:numPr>
        <w:rPr>
          <w:rFonts w:ascii="Arial" w:hAnsi="Arial" w:cs="Arial"/>
        </w:rPr>
      </w:pPr>
      <w:r w:rsidRPr="000654AC">
        <w:rPr>
          <w:rFonts w:ascii="Arial" w:hAnsi="Arial" w:cs="Arial"/>
        </w:rPr>
        <w:t xml:space="preserve">Regina </w:t>
      </w:r>
      <w:r w:rsidRPr="00480AB4">
        <w:rPr>
          <w:rFonts w:ascii="Arial" w:hAnsi="Arial" w:cs="Arial"/>
          <w:b/>
        </w:rPr>
        <w:t>Austin</w:t>
      </w:r>
      <w:r w:rsidRPr="000654AC">
        <w:rPr>
          <w:rFonts w:ascii="Arial" w:hAnsi="Arial" w:cs="Arial"/>
        </w:rPr>
        <w:t xml:space="preserve">, “‘The Black Community,’ </w:t>
      </w:r>
      <w:proofErr w:type="gramStart"/>
      <w:r w:rsidRPr="000654AC">
        <w:rPr>
          <w:rFonts w:ascii="Arial" w:hAnsi="Arial" w:cs="Arial"/>
        </w:rPr>
        <w:t>Its</w:t>
      </w:r>
      <w:proofErr w:type="gramEnd"/>
      <w:r w:rsidRPr="000654AC">
        <w:rPr>
          <w:rFonts w:ascii="Arial" w:hAnsi="Arial" w:cs="Arial"/>
        </w:rPr>
        <w:t xml:space="preserve"> Lawbreakers, and a Politics of Identification,”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290-302. Austin struggles to identify the “Black Community” over against the essentialist/anti-essentialist dilemma.  She gets there by focusing on the “lawbreakers” in the Black community.  [13 pp.]</w:t>
      </w:r>
    </w:p>
    <w:p w:rsidR="00FD7D6C" w:rsidRPr="00D23A81" w:rsidRDefault="00FD7D6C" w:rsidP="00FD7D6C">
      <w:pPr>
        <w:numPr>
          <w:ilvl w:val="0"/>
          <w:numId w:val="3"/>
        </w:numPr>
        <w:rPr>
          <w:rFonts w:ascii="Arial" w:hAnsi="Arial" w:cs="Arial"/>
        </w:rPr>
      </w:pPr>
      <w:r w:rsidRPr="000654AC">
        <w:rPr>
          <w:rFonts w:ascii="Arial" w:hAnsi="Arial" w:cs="Arial"/>
        </w:rPr>
        <w:t xml:space="preserve">Lisa C. </w:t>
      </w:r>
      <w:proofErr w:type="spellStart"/>
      <w:r w:rsidRPr="00480AB4">
        <w:rPr>
          <w:rFonts w:ascii="Arial" w:hAnsi="Arial" w:cs="Arial"/>
          <w:b/>
        </w:rPr>
        <w:t>Ikemoto</w:t>
      </w:r>
      <w:proofErr w:type="spellEnd"/>
      <w:r w:rsidRPr="000654AC">
        <w:rPr>
          <w:rFonts w:ascii="Arial" w:hAnsi="Arial" w:cs="Arial"/>
        </w:rPr>
        <w:t xml:space="preserve">, “Traces of the Master Narrative in the Story of African </w:t>
      </w:r>
      <w:r w:rsidRPr="00D23A81">
        <w:rPr>
          <w:rFonts w:ascii="Arial" w:hAnsi="Arial" w:cs="Arial"/>
        </w:rPr>
        <w:t xml:space="preserve">American/Korean American Conflict: How We Constructed ‘Los Angeles,’” in </w:t>
      </w:r>
      <w:r w:rsidRPr="00F32A01">
        <w:rPr>
          <w:rFonts w:ascii="Arial" w:hAnsi="Arial" w:cs="Arial"/>
        </w:rPr>
        <w:t xml:space="preserve">Delgado and </w:t>
      </w:r>
      <w:proofErr w:type="spellStart"/>
      <w:r w:rsidRPr="00F32A01">
        <w:rPr>
          <w:rFonts w:ascii="Arial" w:hAnsi="Arial" w:cs="Arial"/>
        </w:rPr>
        <w:t>Stefancic</w:t>
      </w:r>
      <w:proofErr w:type="spellEnd"/>
      <w:r w:rsidRPr="00D23A81">
        <w:rPr>
          <w:rFonts w:ascii="Arial" w:hAnsi="Arial" w:cs="Arial"/>
        </w:rPr>
        <w:t>, pp. 302-312.  [11 pp.]</w:t>
      </w:r>
    </w:p>
    <w:p w:rsidR="00FD7D6C" w:rsidRPr="000654AC" w:rsidRDefault="00FD7D6C" w:rsidP="00FD7D6C">
      <w:pPr>
        <w:numPr>
          <w:ilvl w:val="0"/>
          <w:numId w:val="3"/>
        </w:numPr>
        <w:rPr>
          <w:rFonts w:ascii="Arial" w:hAnsi="Arial" w:cs="Arial"/>
        </w:rPr>
      </w:pPr>
      <w:r w:rsidRPr="000654AC">
        <w:rPr>
          <w:rFonts w:ascii="Arial" w:hAnsi="Arial" w:cs="Arial"/>
        </w:rPr>
        <w:t xml:space="preserve">Randall L. </w:t>
      </w:r>
      <w:r w:rsidRPr="00480AB4">
        <w:rPr>
          <w:rFonts w:ascii="Arial" w:hAnsi="Arial" w:cs="Arial"/>
          <w:b/>
        </w:rPr>
        <w:t>Kennedy</w:t>
      </w:r>
      <w:r w:rsidRPr="000654AC">
        <w:rPr>
          <w:rFonts w:ascii="Arial" w:hAnsi="Arial" w:cs="Arial"/>
        </w:rPr>
        <w:t xml:space="preserve">, “Racial Critiques of Legal Academia,”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313-318.    [6 pp.]</w:t>
      </w:r>
    </w:p>
    <w:p w:rsidR="00FD7D6C" w:rsidRPr="000654AC" w:rsidRDefault="00FD7D6C" w:rsidP="00FD7D6C">
      <w:pPr>
        <w:numPr>
          <w:ilvl w:val="0"/>
          <w:numId w:val="3"/>
        </w:numPr>
        <w:rPr>
          <w:rFonts w:ascii="Arial" w:hAnsi="Arial" w:cs="Arial"/>
        </w:rPr>
      </w:pPr>
      <w:r w:rsidRPr="000654AC">
        <w:rPr>
          <w:rFonts w:ascii="Arial" w:hAnsi="Arial" w:cs="Arial"/>
        </w:rPr>
        <w:t xml:space="preserve">Robert S. </w:t>
      </w:r>
      <w:r w:rsidRPr="00480AB4">
        <w:rPr>
          <w:rFonts w:ascii="Arial" w:hAnsi="Arial" w:cs="Arial"/>
          <w:b/>
        </w:rPr>
        <w:t>Chang</w:t>
      </w:r>
      <w:r w:rsidRPr="000654AC">
        <w:rPr>
          <w:rFonts w:ascii="Arial" w:hAnsi="Arial" w:cs="Arial"/>
        </w:rPr>
        <w:t xml:space="preserve">, “Toward an Asian American Legal Scholarship: Critical Race Theory, Post-Structuralism, and Narrative Space,”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pp.354-368.  [15]</w:t>
      </w:r>
    </w:p>
    <w:p w:rsidR="00FD7D6C" w:rsidRPr="000654AC" w:rsidRDefault="00FD7D6C" w:rsidP="00FD7D6C">
      <w:pPr>
        <w:numPr>
          <w:ilvl w:val="0"/>
          <w:numId w:val="3"/>
        </w:numPr>
        <w:rPr>
          <w:rFonts w:ascii="Arial" w:hAnsi="Arial" w:cs="Arial"/>
        </w:rPr>
      </w:pPr>
      <w:r w:rsidRPr="000654AC">
        <w:rPr>
          <w:rFonts w:ascii="Arial" w:hAnsi="Arial" w:cs="Arial"/>
        </w:rPr>
        <w:t xml:space="preserve">Richard </w:t>
      </w:r>
      <w:r w:rsidRPr="00480AB4">
        <w:rPr>
          <w:rFonts w:ascii="Arial" w:hAnsi="Arial" w:cs="Arial"/>
          <w:b/>
        </w:rPr>
        <w:t>Delgado</w:t>
      </w:r>
      <w:r w:rsidRPr="000654AC">
        <w:rPr>
          <w:rFonts w:ascii="Arial" w:hAnsi="Arial" w:cs="Arial"/>
        </w:rPr>
        <w:t xml:space="preserve">, “Rodrigo’s Sixth Chronicle: Intersections, Essences, and the Dilemma of Social Reform,” in </w:t>
      </w:r>
      <w:r w:rsidRPr="00F32A01">
        <w:rPr>
          <w:rFonts w:ascii="Arial" w:hAnsi="Arial" w:cs="Arial"/>
        </w:rPr>
        <w:t xml:space="preserve">Delgado and </w:t>
      </w:r>
      <w:proofErr w:type="spellStart"/>
      <w:r w:rsidRPr="00F32A01">
        <w:rPr>
          <w:rFonts w:ascii="Arial" w:hAnsi="Arial" w:cs="Arial"/>
        </w:rPr>
        <w:t>Stefancic</w:t>
      </w:r>
      <w:proofErr w:type="spellEnd"/>
      <w:r>
        <w:rPr>
          <w:rFonts w:ascii="Arial" w:hAnsi="Arial" w:cs="Arial"/>
        </w:rPr>
        <w:t>, pp. 250-260.  [11 pp.]</w:t>
      </w:r>
      <w:r w:rsidRPr="000654AC">
        <w:rPr>
          <w:rFonts w:ascii="Arial" w:hAnsi="Arial" w:cs="Arial"/>
        </w:rPr>
        <w:t xml:space="preserve"> An </w:t>
      </w:r>
      <w:r w:rsidRPr="000654AC">
        <w:rPr>
          <w:rFonts w:ascii="Arial" w:hAnsi="Arial" w:cs="Arial"/>
        </w:rPr>
        <w:lastRenderedPageBreak/>
        <w:t>intersection of race and gender</w:t>
      </w:r>
      <w:r>
        <w:rPr>
          <w:rFonts w:ascii="Arial" w:hAnsi="Arial" w:cs="Arial"/>
        </w:rPr>
        <w:t>. Concluding point: “[T]he history of revolution is, by its nature, iterative” (257).</w:t>
      </w:r>
    </w:p>
    <w:p w:rsidR="00FD7D6C" w:rsidRPr="000654AC" w:rsidRDefault="00FD7D6C" w:rsidP="00FD7D6C">
      <w:pPr>
        <w:rPr>
          <w:rFonts w:ascii="Arial" w:hAnsi="Arial" w:cs="Arial"/>
        </w:rPr>
      </w:pPr>
    </w:p>
    <w:p w:rsidR="00FD7D6C" w:rsidRPr="000654AC" w:rsidRDefault="00FD7D6C" w:rsidP="00FD7D6C">
      <w:pPr>
        <w:ind w:left="1440" w:firstLine="360"/>
        <w:rPr>
          <w:rFonts w:ascii="Arial" w:hAnsi="Arial" w:cs="Arial"/>
          <w:color w:val="008080"/>
          <w:sz w:val="24"/>
        </w:rPr>
      </w:pPr>
      <w:r w:rsidRPr="00B54BC0">
        <w:rPr>
          <w:rFonts w:ascii="Arial" w:hAnsi="Arial" w:cs="Arial"/>
          <w:b/>
          <w:color w:val="008080"/>
          <w:sz w:val="24"/>
          <w:u w:val="single"/>
        </w:rPr>
        <w:t>Reflection Question</w:t>
      </w:r>
      <w:r w:rsidRPr="000654AC">
        <w:rPr>
          <w:rFonts w:ascii="Arial" w:hAnsi="Arial" w:cs="Arial"/>
          <w:b/>
          <w:color w:val="008080"/>
          <w:sz w:val="24"/>
        </w:rPr>
        <w:t>:</w:t>
      </w:r>
    </w:p>
    <w:p w:rsidR="00FD7D6C" w:rsidRPr="00D940FA"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Does the category “feminism” only apply to White women? Who determines what women’s experience is?</w:t>
      </w:r>
    </w:p>
    <w:p w:rsidR="00FD7D6C" w:rsidRPr="00D940FA"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 xml:space="preserve">At some level, the master narrative always </w:t>
      </w:r>
      <w:proofErr w:type="spellStart"/>
      <w:r w:rsidRPr="00D940FA">
        <w:rPr>
          <w:rFonts w:ascii="Arial" w:hAnsi="Arial" w:cs="Arial"/>
          <w:color w:val="0000FF"/>
          <w:sz w:val="18"/>
          <w:szCs w:val="18"/>
        </w:rPr>
        <w:t>essentializes</w:t>
      </w:r>
      <w:proofErr w:type="spellEnd"/>
      <w:r w:rsidRPr="00D940FA">
        <w:rPr>
          <w:rFonts w:ascii="Arial" w:hAnsi="Arial" w:cs="Arial"/>
          <w:color w:val="0000FF"/>
          <w:sz w:val="18"/>
          <w:szCs w:val="18"/>
        </w:rPr>
        <w:t>. How so?</w:t>
      </w:r>
    </w:p>
    <w:p w:rsidR="00FD7D6C" w:rsidRPr="00D940FA"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How does essentialism function to oppress, suppress and limit?</w:t>
      </w:r>
    </w:p>
    <w:p w:rsidR="00FD7D6C" w:rsidRDefault="00FD7D6C" w:rsidP="00FD7D6C">
      <w:pPr>
        <w:numPr>
          <w:ilvl w:val="0"/>
          <w:numId w:val="12"/>
        </w:numPr>
        <w:rPr>
          <w:rFonts w:ascii="Arial" w:hAnsi="Arial" w:cs="Arial"/>
          <w:color w:val="0000FF"/>
          <w:sz w:val="18"/>
          <w:szCs w:val="18"/>
        </w:rPr>
      </w:pPr>
      <w:r w:rsidRPr="00D940FA">
        <w:rPr>
          <w:rFonts w:ascii="Arial" w:hAnsi="Arial" w:cs="Arial"/>
          <w:color w:val="0000FF"/>
          <w:sz w:val="18"/>
          <w:szCs w:val="18"/>
        </w:rPr>
        <w:t>At the same time, “anti-essentialism” is too often used as a new source of control of the periphery by the center. How does this function?</w:t>
      </w:r>
    </w:p>
    <w:p w:rsidR="00FD7D6C" w:rsidRPr="002F3C49" w:rsidRDefault="00FD7D6C" w:rsidP="00FD7D6C">
      <w:pPr>
        <w:ind w:left="2304"/>
        <w:rPr>
          <w:rFonts w:ascii="Arial" w:hAnsi="Arial" w:cs="Arial"/>
          <w:color w:val="0000FF"/>
          <w:sz w:val="24"/>
          <w:szCs w:val="24"/>
        </w:rPr>
      </w:pPr>
    </w:p>
    <w:p w:rsidR="00FD7D6C" w:rsidRDefault="00FD7D6C" w:rsidP="00FD7D6C">
      <w:pPr>
        <w:rPr>
          <w:rFonts w:ascii="Arial" w:hAnsi="Arial" w:cs="Arial"/>
          <w:b/>
          <w:sz w:val="24"/>
          <w:szCs w:val="24"/>
        </w:rPr>
      </w:pPr>
    </w:p>
    <w:p w:rsidR="00C40720" w:rsidRDefault="00C40720" w:rsidP="00FD7D6C">
      <w:pPr>
        <w:rPr>
          <w:rFonts w:ascii="Arial" w:hAnsi="Arial" w:cs="Arial"/>
          <w:b/>
          <w:sz w:val="24"/>
          <w:szCs w:val="24"/>
        </w:rPr>
      </w:pPr>
    </w:p>
    <w:p w:rsidR="00C40720" w:rsidRDefault="00C40720" w:rsidP="00FD7D6C">
      <w:pPr>
        <w:rPr>
          <w:rFonts w:ascii="Arial" w:hAnsi="Arial" w:cs="Arial"/>
          <w:b/>
          <w:sz w:val="24"/>
          <w:szCs w:val="24"/>
        </w:rPr>
      </w:pPr>
    </w:p>
    <w:p w:rsidR="00C40720" w:rsidRDefault="00C40720" w:rsidP="00FD7D6C">
      <w:pPr>
        <w:rPr>
          <w:rFonts w:ascii="Arial" w:hAnsi="Arial" w:cs="Arial"/>
          <w:b/>
          <w:sz w:val="24"/>
          <w:szCs w:val="24"/>
        </w:rPr>
      </w:pPr>
    </w:p>
    <w:p w:rsidR="00C40720" w:rsidRPr="002F3C49" w:rsidRDefault="00C40720" w:rsidP="00FD7D6C">
      <w:pPr>
        <w:rPr>
          <w:rFonts w:ascii="Arial" w:hAnsi="Arial" w:cs="Arial"/>
          <w:b/>
          <w:sz w:val="24"/>
          <w:szCs w:val="24"/>
        </w:rPr>
      </w:pPr>
    </w:p>
    <w:p w:rsidR="00FD7D6C" w:rsidRPr="000654AC" w:rsidRDefault="00FD7D6C" w:rsidP="00FD7D6C">
      <w:pPr>
        <w:rPr>
          <w:rFonts w:ascii="Arial" w:hAnsi="Arial" w:cs="Arial"/>
          <w:b/>
          <w:sz w:val="24"/>
        </w:rPr>
      </w:pPr>
      <w:r>
        <w:rPr>
          <w:rFonts w:ascii="Arial" w:hAnsi="Arial" w:cs="Arial"/>
          <w:b/>
          <w:sz w:val="28"/>
        </w:rPr>
        <w:t>8</w:t>
      </w:r>
      <w:r w:rsidRPr="000654AC">
        <w:rPr>
          <w:rFonts w:ascii="Arial" w:hAnsi="Arial" w:cs="Arial"/>
          <w:b/>
          <w:sz w:val="28"/>
        </w:rPr>
        <w:t xml:space="preserve">.  </w:t>
      </w:r>
      <w:r>
        <w:rPr>
          <w:rFonts w:ascii="Arial" w:hAnsi="Arial" w:cs="Arial"/>
          <w:b/>
          <w:sz w:val="28"/>
        </w:rPr>
        <w:t>February 2</w:t>
      </w:r>
      <w:r w:rsidR="00EA3E52">
        <w:rPr>
          <w:rFonts w:ascii="Arial" w:hAnsi="Arial" w:cs="Arial"/>
          <w:b/>
          <w:sz w:val="28"/>
        </w:rPr>
        <w:t>6</w:t>
      </w:r>
    </w:p>
    <w:p w:rsidR="00FD7D6C" w:rsidRPr="00B01CEF" w:rsidRDefault="00FD7D6C" w:rsidP="00B01CEF">
      <w:pPr>
        <w:pStyle w:val="Heading1"/>
        <w:spacing w:before="240"/>
        <w:ind w:firstLine="720"/>
        <w:rPr>
          <w:rFonts w:cs="Arial"/>
          <w:color w:val="F79646" w:themeColor="accent6"/>
        </w:rPr>
      </w:pPr>
      <w:r w:rsidRPr="00B01CEF">
        <w:rPr>
          <w:rFonts w:cs="Arial"/>
          <w:color w:val="F79646" w:themeColor="accent6"/>
        </w:rPr>
        <w:t>Pedagogy, Legal Discourse, Theology, Race and Racism</w:t>
      </w:r>
    </w:p>
    <w:p w:rsidR="002B486B" w:rsidRDefault="002B486B" w:rsidP="00FD7D6C">
      <w:pPr>
        <w:ind w:left="1440"/>
        <w:rPr>
          <w:rFonts w:ascii="Arial" w:hAnsi="Arial" w:cs="Arial"/>
          <w:b/>
          <w:color w:val="800080"/>
          <w:sz w:val="24"/>
          <w:u w:val="single"/>
        </w:rPr>
      </w:pPr>
    </w:p>
    <w:p w:rsidR="00FD7D6C" w:rsidRDefault="00FD7D6C" w:rsidP="00FD7D6C">
      <w:pPr>
        <w:ind w:left="1440"/>
        <w:rPr>
          <w:rFonts w:ascii="Arial" w:hAnsi="Arial" w:cs="Arial"/>
          <w:b/>
          <w:color w:val="800080"/>
          <w:sz w:val="24"/>
        </w:rPr>
      </w:pPr>
      <w:r w:rsidRPr="00B54BC0">
        <w:rPr>
          <w:rFonts w:ascii="Arial" w:hAnsi="Arial" w:cs="Arial"/>
          <w:b/>
          <w:color w:val="800080"/>
          <w:sz w:val="24"/>
          <w:u w:val="single"/>
        </w:rPr>
        <w:t>Preparation</w:t>
      </w:r>
      <w:r w:rsidRPr="000654AC">
        <w:rPr>
          <w:rFonts w:ascii="Arial" w:hAnsi="Arial" w:cs="Arial"/>
          <w:b/>
          <w:color w:val="800080"/>
          <w:sz w:val="24"/>
        </w:rPr>
        <w:t>:</w:t>
      </w:r>
      <w:r>
        <w:rPr>
          <w:rFonts w:ascii="Arial" w:hAnsi="Arial" w:cs="Arial"/>
          <w:b/>
          <w:color w:val="800080"/>
          <w:sz w:val="24"/>
        </w:rPr>
        <w:t xml:space="preserve"> </w:t>
      </w:r>
    </w:p>
    <w:p w:rsidR="002B486B" w:rsidRPr="000654AC" w:rsidRDefault="002B486B" w:rsidP="00FD7D6C">
      <w:pPr>
        <w:ind w:left="1440"/>
        <w:rPr>
          <w:rFonts w:ascii="Arial" w:hAnsi="Arial" w:cs="Arial"/>
          <w:color w:val="800080"/>
          <w:sz w:val="24"/>
        </w:rPr>
      </w:pPr>
    </w:p>
    <w:p w:rsidR="00FD7D6C" w:rsidRPr="00B01CEF" w:rsidRDefault="00FD7D6C" w:rsidP="00FD7D6C">
      <w:pPr>
        <w:numPr>
          <w:ilvl w:val="0"/>
          <w:numId w:val="3"/>
        </w:numPr>
        <w:rPr>
          <w:rFonts w:ascii="Arial" w:hAnsi="Arial" w:cs="Arial"/>
          <w:color w:val="000000" w:themeColor="text1"/>
        </w:rPr>
      </w:pPr>
      <w:r w:rsidRPr="00B01CEF">
        <w:rPr>
          <w:rFonts w:ascii="Arial" w:hAnsi="Arial" w:cs="Arial"/>
          <w:color w:val="000000" w:themeColor="text1"/>
        </w:rPr>
        <w:t xml:space="preserve">Ward </w:t>
      </w:r>
      <w:r w:rsidRPr="00B01CEF">
        <w:rPr>
          <w:rFonts w:ascii="Arial" w:hAnsi="Arial" w:cs="Arial"/>
          <w:b/>
          <w:color w:val="000000" w:themeColor="text1"/>
        </w:rPr>
        <w:t>Churchill</w:t>
      </w:r>
      <w:r w:rsidRPr="00B01CEF">
        <w:rPr>
          <w:rFonts w:ascii="Arial" w:hAnsi="Arial" w:cs="Arial"/>
          <w:color w:val="000000" w:themeColor="text1"/>
        </w:rPr>
        <w:t xml:space="preserve">, “White Studies: The Intellectual Imperialism of U.S. Higher Education,” in </w:t>
      </w:r>
      <w:r w:rsidRPr="00B01CEF">
        <w:rPr>
          <w:rFonts w:ascii="Arial" w:hAnsi="Arial" w:cs="Arial"/>
          <w:i/>
          <w:color w:val="000000" w:themeColor="text1"/>
        </w:rPr>
        <w:t xml:space="preserve">From a Native Son: Selected Essays on </w:t>
      </w:r>
      <w:proofErr w:type="spellStart"/>
      <w:r w:rsidRPr="00B01CEF">
        <w:rPr>
          <w:rFonts w:ascii="Arial" w:hAnsi="Arial" w:cs="Arial"/>
          <w:i/>
          <w:color w:val="000000" w:themeColor="text1"/>
        </w:rPr>
        <w:t>Indigenism</w:t>
      </w:r>
      <w:proofErr w:type="spellEnd"/>
      <w:r w:rsidRPr="00B01CEF">
        <w:rPr>
          <w:rFonts w:ascii="Arial" w:hAnsi="Arial" w:cs="Arial"/>
          <w:i/>
          <w:color w:val="000000" w:themeColor="text1"/>
        </w:rPr>
        <w:t>, 1985-1995</w:t>
      </w:r>
      <w:r w:rsidRPr="00B01CEF">
        <w:rPr>
          <w:rFonts w:ascii="Arial" w:hAnsi="Arial" w:cs="Arial"/>
          <w:color w:val="000000" w:themeColor="text1"/>
        </w:rPr>
        <w:t xml:space="preserve"> (Boston: South End Press, 1996), pp. 271-293.  [23 pp.] </w:t>
      </w:r>
      <w:r w:rsidR="00A310C9">
        <w:rPr>
          <w:rFonts w:ascii="Arial" w:hAnsi="Arial" w:cs="Arial"/>
          <w:color w:val="000000" w:themeColor="text1"/>
        </w:rPr>
        <w:t>A</w:t>
      </w:r>
      <w:r w:rsidRPr="00B01CEF">
        <w:rPr>
          <w:rFonts w:ascii="Arial" w:hAnsi="Arial" w:cs="Arial"/>
          <w:color w:val="000000" w:themeColor="text1"/>
        </w:rPr>
        <w:t>vailable</w:t>
      </w:r>
      <w:r w:rsidR="0049347A" w:rsidRPr="00B01CEF">
        <w:rPr>
          <w:rFonts w:ascii="Arial" w:hAnsi="Arial" w:cs="Arial"/>
          <w:color w:val="000000" w:themeColor="text1"/>
        </w:rPr>
        <w:t xml:space="preserve"> on </w:t>
      </w:r>
      <w:r w:rsidR="00A310C9">
        <w:rPr>
          <w:rFonts w:ascii="Arial" w:hAnsi="Arial" w:cs="Arial"/>
          <w:color w:val="000000" w:themeColor="text1"/>
        </w:rPr>
        <w:t>Canvas.</w:t>
      </w:r>
    </w:p>
    <w:p w:rsidR="00BB0FA0" w:rsidRPr="00B01CEF" w:rsidRDefault="00BB0FA0" w:rsidP="00BB0FA0">
      <w:pPr>
        <w:pStyle w:val="FootnoteText"/>
        <w:numPr>
          <w:ilvl w:val="0"/>
          <w:numId w:val="3"/>
        </w:numPr>
        <w:rPr>
          <w:rFonts w:ascii="Arial" w:hAnsi="Arial" w:cs="Arial"/>
          <w:color w:val="000000" w:themeColor="text1"/>
        </w:rPr>
      </w:pPr>
      <w:r w:rsidRPr="00B01CEF">
        <w:rPr>
          <w:rFonts w:ascii="Arial" w:hAnsi="Arial" w:cs="Arial"/>
          <w:color w:val="000000" w:themeColor="text1"/>
        </w:rPr>
        <w:t xml:space="preserve">Ward </w:t>
      </w:r>
      <w:r w:rsidRPr="00B01CEF">
        <w:rPr>
          <w:rFonts w:ascii="Arial" w:hAnsi="Arial" w:cs="Arial"/>
          <w:b/>
          <w:color w:val="000000" w:themeColor="text1"/>
        </w:rPr>
        <w:t>Churchill</w:t>
      </w:r>
      <w:r w:rsidRPr="00B01CEF">
        <w:rPr>
          <w:rFonts w:ascii="Arial" w:hAnsi="Arial" w:cs="Arial"/>
          <w:color w:val="000000" w:themeColor="text1"/>
        </w:rPr>
        <w:t xml:space="preserve">, “The New Racism: A Critique of James A. Clifton’s </w:t>
      </w:r>
      <w:r w:rsidRPr="00B01CEF">
        <w:rPr>
          <w:rFonts w:ascii="Arial" w:hAnsi="Arial" w:cs="Arial"/>
          <w:i/>
          <w:color w:val="000000" w:themeColor="text1"/>
        </w:rPr>
        <w:t>The Invented Indian</w:t>
      </w:r>
      <w:r w:rsidRPr="00B01CEF">
        <w:rPr>
          <w:rFonts w:ascii="Arial" w:hAnsi="Arial" w:cs="Arial"/>
          <w:color w:val="000000" w:themeColor="text1"/>
        </w:rPr>
        <w:t xml:space="preserve">,” in </w:t>
      </w:r>
      <w:r w:rsidRPr="00B01CEF">
        <w:rPr>
          <w:rFonts w:ascii="Arial" w:hAnsi="Arial" w:cs="Arial"/>
          <w:i/>
          <w:color w:val="000000" w:themeColor="text1"/>
        </w:rPr>
        <w:t>Fantasies of the Master Race: Literature, Cinema and the Colonization of American Indians</w:t>
      </w:r>
      <w:r w:rsidR="0049347A" w:rsidRPr="00B01CEF">
        <w:rPr>
          <w:rFonts w:ascii="Arial" w:hAnsi="Arial" w:cs="Arial"/>
          <w:color w:val="000000" w:themeColor="text1"/>
        </w:rPr>
        <w:t xml:space="preserve"> (</w:t>
      </w:r>
      <w:r w:rsidRPr="00B01CEF">
        <w:rPr>
          <w:rFonts w:ascii="Arial" w:hAnsi="Arial" w:cs="Arial"/>
          <w:color w:val="000000" w:themeColor="text1"/>
        </w:rPr>
        <w:t>City Lights Press, 1999; rev. ed., 1992), pp. 121-136. [16 pp.]</w:t>
      </w:r>
      <w:r w:rsidR="00A310C9">
        <w:rPr>
          <w:rFonts w:ascii="Arial" w:hAnsi="Arial" w:cs="Arial"/>
          <w:color w:val="000000" w:themeColor="text1"/>
        </w:rPr>
        <w:t xml:space="preserve"> Available on Canvas.</w:t>
      </w:r>
    </w:p>
    <w:p w:rsidR="00FD7D6C" w:rsidRPr="00B01CEF" w:rsidRDefault="00FD7D6C" w:rsidP="00FD7D6C">
      <w:pPr>
        <w:numPr>
          <w:ilvl w:val="0"/>
          <w:numId w:val="3"/>
        </w:numPr>
        <w:rPr>
          <w:rFonts w:ascii="Arial" w:hAnsi="Arial" w:cs="Arial"/>
          <w:color w:val="000000" w:themeColor="text1"/>
        </w:rPr>
      </w:pPr>
      <w:r w:rsidRPr="00B01CEF">
        <w:rPr>
          <w:rFonts w:ascii="Arial" w:hAnsi="Arial" w:cs="Arial"/>
          <w:color w:val="000000" w:themeColor="text1"/>
        </w:rPr>
        <w:t xml:space="preserve">Peggy C. </w:t>
      </w:r>
      <w:r w:rsidRPr="00B01CEF">
        <w:rPr>
          <w:rFonts w:ascii="Arial" w:hAnsi="Arial" w:cs="Arial"/>
          <w:b/>
          <w:color w:val="000000" w:themeColor="text1"/>
        </w:rPr>
        <w:t>Davis</w:t>
      </w:r>
      <w:r w:rsidRPr="00B01CEF">
        <w:rPr>
          <w:rFonts w:ascii="Arial" w:hAnsi="Arial" w:cs="Arial"/>
          <w:color w:val="000000" w:themeColor="text1"/>
        </w:rPr>
        <w:t xml:space="preserve">, “Law as </w:t>
      </w:r>
      <w:proofErr w:type="spellStart"/>
      <w:r w:rsidRPr="00B01CEF">
        <w:rPr>
          <w:rFonts w:ascii="Arial" w:hAnsi="Arial" w:cs="Arial"/>
          <w:color w:val="000000" w:themeColor="text1"/>
        </w:rPr>
        <w:t>Microaggression</w:t>
      </w:r>
      <w:proofErr w:type="spellEnd"/>
      <w:r w:rsidRPr="00B01CEF">
        <w:rPr>
          <w:rFonts w:ascii="Arial" w:hAnsi="Arial" w:cs="Arial"/>
          <w:color w:val="000000" w:themeColor="text1"/>
        </w:rPr>
        <w:t xml:space="preserve">,” in Delgado and </w:t>
      </w:r>
      <w:proofErr w:type="spellStart"/>
      <w:r w:rsidRPr="00B01CEF">
        <w:rPr>
          <w:rFonts w:ascii="Arial" w:hAnsi="Arial" w:cs="Arial"/>
          <w:color w:val="000000" w:themeColor="text1"/>
        </w:rPr>
        <w:t>Stefancic</w:t>
      </w:r>
      <w:proofErr w:type="spellEnd"/>
      <w:r w:rsidRPr="00B01CEF">
        <w:rPr>
          <w:rFonts w:ascii="Arial" w:hAnsi="Arial" w:cs="Arial"/>
          <w:color w:val="000000" w:themeColor="text1"/>
        </w:rPr>
        <w:t>, pp. 141-151.  [11 pp.]</w:t>
      </w:r>
    </w:p>
    <w:p w:rsidR="00FD7D6C" w:rsidRPr="002B486B" w:rsidRDefault="00FD7D6C" w:rsidP="00FD7D6C">
      <w:pPr>
        <w:pStyle w:val="ListParagraph"/>
        <w:numPr>
          <w:ilvl w:val="0"/>
          <w:numId w:val="3"/>
        </w:numPr>
        <w:rPr>
          <w:rFonts w:ascii="Arial" w:hAnsi="Arial" w:cs="Arial"/>
        </w:rPr>
      </w:pPr>
      <w:proofErr w:type="spellStart"/>
      <w:r w:rsidRPr="00B01CEF">
        <w:rPr>
          <w:rFonts w:ascii="Arial" w:hAnsi="Arial" w:cs="Arial"/>
          <w:color w:val="000000" w:themeColor="text1"/>
        </w:rPr>
        <w:t>T.</w:t>
      </w:r>
      <w:r w:rsidRPr="002B0860">
        <w:rPr>
          <w:rFonts w:ascii="Arial" w:hAnsi="Arial" w:cs="Arial"/>
          <w:b/>
          <w:color w:val="000000" w:themeColor="text1"/>
        </w:rPr>
        <w:t>Tinker</w:t>
      </w:r>
      <w:proofErr w:type="spellEnd"/>
      <w:r w:rsidRPr="00B01CEF">
        <w:rPr>
          <w:rFonts w:ascii="Arial" w:hAnsi="Arial" w:cs="Arial"/>
          <w:color w:val="000000" w:themeColor="text1"/>
        </w:rPr>
        <w:t>, “Abjectio</w:t>
      </w:r>
      <w:r w:rsidRPr="002B486B">
        <w:rPr>
          <w:rFonts w:ascii="Arial" w:hAnsi="Arial" w:cs="Arial"/>
        </w:rPr>
        <w:t xml:space="preserve">n, Violence, Missions, and American Indians: Missionary Conquest in an Age of Pluralism,” in </w:t>
      </w:r>
      <w:r w:rsidRPr="002B486B">
        <w:rPr>
          <w:rFonts w:ascii="Arial" w:hAnsi="Arial" w:cs="Arial"/>
          <w:i/>
          <w:color w:val="000000"/>
        </w:rPr>
        <w:t>American Indian Liberation: A Theology of Sovereignty</w:t>
      </w:r>
      <w:r w:rsidRPr="002B486B">
        <w:rPr>
          <w:rFonts w:ascii="Arial" w:hAnsi="Arial" w:cs="Arial"/>
          <w:color w:val="000000"/>
        </w:rPr>
        <w:t xml:space="preserve"> (Orbis Press, 2008), pp</w:t>
      </w:r>
      <w:proofErr w:type="gramStart"/>
      <w:r w:rsidRPr="002B486B">
        <w:rPr>
          <w:rFonts w:ascii="Arial" w:hAnsi="Arial" w:cs="Arial"/>
          <w:color w:val="000000"/>
        </w:rPr>
        <w:t>. .</w:t>
      </w:r>
      <w:proofErr w:type="gramEnd"/>
      <w:r w:rsidRPr="002B486B">
        <w:rPr>
          <w:rFonts w:ascii="Arial" w:hAnsi="Arial" w:cs="Arial"/>
          <w:color w:val="000000"/>
        </w:rPr>
        <w:t xml:space="preserve"> Available on </w:t>
      </w:r>
      <w:r w:rsidR="006B52F0">
        <w:rPr>
          <w:rFonts w:ascii="Arial" w:hAnsi="Arial" w:cs="Arial"/>
          <w:color w:val="000000"/>
        </w:rPr>
        <w:t>Canvas</w:t>
      </w:r>
      <w:r w:rsidRPr="002B486B">
        <w:rPr>
          <w:rFonts w:ascii="Arial" w:hAnsi="Arial" w:cs="Arial"/>
          <w:color w:val="000000"/>
        </w:rPr>
        <w:t xml:space="preserve"> as an e-manuscript (MSWord document).</w:t>
      </w:r>
    </w:p>
    <w:p w:rsidR="00FD7D6C" w:rsidRPr="002B486B" w:rsidRDefault="00FD7D6C" w:rsidP="00FD7D6C">
      <w:pPr>
        <w:pStyle w:val="FootnoteText"/>
        <w:ind w:left="2880"/>
        <w:rPr>
          <w:rFonts w:ascii="Arial" w:hAnsi="Arial" w:cs="Arial"/>
        </w:rPr>
      </w:pPr>
      <w:r w:rsidRPr="002B486B">
        <w:rPr>
          <w:rFonts w:ascii="Arial" w:hAnsi="Arial" w:cs="Arial"/>
        </w:rPr>
        <w:t xml:space="preserve">This chapter was published originally as an American Indian response to an invitation to join a discussion initiated by Joseph C. Hough Jr., president of Union Theological Seminary through his essay titled, “Christian Revelation and Religious Pluralism.”  Both essays appeared in the same issue of USQR; this issue also included Hough’s “Continuing the Discussion,” in which he addressed all seven of the scholars who had responded to his essay.  </w:t>
      </w:r>
      <w:r w:rsidRPr="002B486B">
        <w:rPr>
          <w:rFonts w:ascii="Arial" w:hAnsi="Arial" w:cs="Arial"/>
          <w:u w:val="single"/>
        </w:rPr>
        <w:t>Union Seminary</w:t>
      </w:r>
      <w:r w:rsidRPr="002B486B">
        <w:rPr>
          <w:rFonts w:ascii="Arial" w:hAnsi="Arial" w:cs="Arial"/>
          <w:i/>
        </w:rPr>
        <w:t xml:space="preserve"> </w:t>
      </w:r>
      <w:r w:rsidRPr="002B486B">
        <w:rPr>
          <w:rFonts w:ascii="Arial" w:hAnsi="Arial" w:cs="Arial"/>
          <w:u w:val="single"/>
        </w:rPr>
        <w:t xml:space="preserve">Quarterly Review </w:t>
      </w:r>
      <w:r w:rsidR="00A06A0B">
        <w:rPr>
          <w:rFonts w:ascii="Arial" w:hAnsi="Arial" w:cs="Arial"/>
        </w:rPr>
        <w:t>56, no</w:t>
      </w:r>
      <w:r w:rsidRPr="002B486B">
        <w:rPr>
          <w:rFonts w:ascii="Arial" w:hAnsi="Arial" w:cs="Arial"/>
        </w:rPr>
        <w:t>s</w:t>
      </w:r>
      <w:r w:rsidR="00A06A0B">
        <w:rPr>
          <w:rFonts w:ascii="Arial" w:hAnsi="Arial" w:cs="Arial"/>
        </w:rPr>
        <w:t>.</w:t>
      </w:r>
      <w:r w:rsidRPr="002B486B">
        <w:rPr>
          <w:rFonts w:ascii="Arial" w:hAnsi="Arial" w:cs="Arial"/>
        </w:rPr>
        <w:t xml:space="preserve"> 3-4 (2002), 65-80, 106-121.</w:t>
      </w:r>
    </w:p>
    <w:p w:rsidR="00FD7D6C" w:rsidRPr="000654AC" w:rsidRDefault="00FD7D6C" w:rsidP="00FD7D6C">
      <w:pPr>
        <w:numPr>
          <w:ilvl w:val="0"/>
          <w:numId w:val="3"/>
        </w:numPr>
        <w:rPr>
          <w:rFonts w:ascii="Arial" w:hAnsi="Arial" w:cs="Arial"/>
        </w:rPr>
      </w:pPr>
      <w:r w:rsidRPr="002B486B">
        <w:rPr>
          <w:rFonts w:ascii="Arial" w:hAnsi="Arial" w:cs="Arial"/>
          <w:b/>
        </w:rPr>
        <w:t>Delgado</w:t>
      </w:r>
      <w:r w:rsidRPr="002B486B">
        <w:rPr>
          <w:rFonts w:ascii="Arial" w:hAnsi="Arial" w:cs="Arial"/>
        </w:rPr>
        <w:t xml:space="preserve">, “Words That Wound: A Tort Action </w:t>
      </w:r>
      <w:r w:rsidRPr="000654AC">
        <w:rPr>
          <w:rFonts w:ascii="Arial" w:hAnsi="Arial" w:cs="Arial"/>
        </w:rPr>
        <w:t xml:space="preserve">for Racial Insults, Epithets, and Name-Calling,” in </w:t>
      </w:r>
      <w:r w:rsidRPr="00F32A01">
        <w:rPr>
          <w:rFonts w:ascii="Arial" w:hAnsi="Arial" w:cs="Arial"/>
        </w:rPr>
        <w:t xml:space="preserve">Delgado and </w:t>
      </w:r>
      <w:proofErr w:type="spellStart"/>
      <w:r w:rsidRPr="00F32A01">
        <w:rPr>
          <w:rFonts w:ascii="Arial" w:hAnsi="Arial" w:cs="Arial"/>
        </w:rPr>
        <w:t>Stefancic</w:t>
      </w:r>
      <w:proofErr w:type="spellEnd"/>
      <w:r w:rsidRPr="000654AC">
        <w:rPr>
          <w:rFonts w:ascii="Arial" w:hAnsi="Arial" w:cs="Arial"/>
        </w:rPr>
        <w:t>, pp. 131-140.   [10 pp.]</w:t>
      </w:r>
    </w:p>
    <w:p w:rsidR="00FD7D6C" w:rsidRPr="000654AC" w:rsidRDefault="00FD7D6C" w:rsidP="00FD7D6C">
      <w:pPr>
        <w:ind w:left="1800"/>
        <w:rPr>
          <w:rFonts w:ascii="Arial" w:hAnsi="Arial" w:cs="Arial"/>
        </w:rPr>
      </w:pPr>
    </w:p>
    <w:p w:rsidR="00FD7D6C" w:rsidRPr="000654AC" w:rsidRDefault="00FD7D6C" w:rsidP="00FD7D6C">
      <w:pPr>
        <w:jc w:val="right"/>
        <w:rPr>
          <w:rFonts w:ascii="Arial" w:hAnsi="Arial" w:cs="Arial"/>
          <w:b/>
        </w:rPr>
      </w:pPr>
    </w:p>
    <w:p w:rsidR="00FD7D6C" w:rsidRPr="000654AC" w:rsidRDefault="00FD7D6C" w:rsidP="00FD7D6C">
      <w:pPr>
        <w:ind w:left="1440" w:firstLine="360"/>
        <w:rPr>
          <w:rFonts w:ascii="Arial" w:hAnsi="Arial" w:cs="Arial"/>
          <w:bCs/>
          <w:color w:val="008080"/>
          <w:sz w:val="24"/>
        </w:rPr>
      </w:pPr>
      <w:r w:rsidRPr="002652D3">
        <w:rPr>
          <w:rFonts w:ascii="Arial" w:hAnsi="Arial" w:cs="Arial"/>
          <w:b/>
          <w:color w:val="008080"/>
          <w:sz w:val="24"/>
          <w:u w:val="single"/>
        </w:rPr>
        <w:t>Reflection Question</w:t>
      </w:r>
      <w:r w:rsidRPr="000654AC">
        <w:rPr>
          <w:rFonts w:ascii="Arial" w:hAnsi="Arial" w:cs="Arial"/>
          <w:b/>
          <w:color w:val="008080"/>
          <w:sz w:val="24"/>
        </w:rPr>
        <w:t>:</w:t>
      </w:r>
    </w:p>
    <w:p w:rsidR="00FD7D6C" w:rsidRPr="00D940FA" w:rsidRDefault="00FD7D6C" w:rsidP="00FD7D6C">
      <w:pPr>
        <w:pStyle w:val="Heading4"/>
        <w:keepLines w:val="0"/>
        <w:numPr>
          <w:ilvl w:val="0"/>
          <w:numId w:val="13"/>
        </w:numPr>
        <w:spacing w:before="0"/>
        <w:rPr>
          <w:rFonts w:ascii="Arial" w:hAnsi="Arial" w:cs="Arial"/>
          <w:b w:val="0"/>
          <w:bCs w:val="0"/>
          <w:color w:val="3366FF"/>
          <w:sz w:val="18"/>
          <w:szCs w:val="18"/>
        </w:rPr>
      </w:pPr>
      <w:r w:rsidRPr="00D940FA">
        <w:rPr>
          <w:rFonts w:ascii="Arial" w:hAnsi="Arial" w:cs="Arial"/>
          <w:b w:val="0"/>
          <w:color w:val="3366FF"/>
          <w:sz w:val="18"/>
          <w:szCs w:val="18"/>
        </w:rPr>
        <w:lastRenderedPageBreak/>
        <w:t>What is “new” about what Churchill identifies as the new racism?</w:t>
      </w:r>
    </w:p>
    <w:p w:rsidR="00B01CEF" w:rsidRDefault="00FD7D6C" w:rsidP="00FD7D6C">
      <w:pPr>
        <w:pStyle w:val="Heading4"/>
        <w:keepLines w:val="0"/>
        <w:numPr>
          <w:ilvl w:val="0"/>
          <w:numId w:val="13"/>
        </w:numPr>
        <w:spacing w:before="0"/>
        <w:rPr>
          <w:rFonts w:ascii="Arial" w:hAnsi="Arial" w:cs="Arial"/>
          <w:b w:val="0"/>
          <w:color w:val="3366FF"/>
          <w:sz w:val="18"/>
          <w:szCs w:val="18"/>
        </w:rPr>
      </w:pPr>
      <w:r w:rsidRPr="00D940FA">
        <w:rPr>
          <w:rFonts w:ascii="Arial" w:hAnsi="Arial" w:cs="Arial"/>
          <w:b w:val="0"/>
          <w:color w:val="3366FF"/>
          <w:sz w:val="18"/>
          <w:szCs w:val="18"/>
        </w:rPr>
        <w:t>Why are there no “White Studies” departments at universities?</w:t>
      </w:r>
    </w:p>
    <w:p w:rsidR="00FD7D6C" w:rsidRDefault="00B01CEF" w:rsidP="00FD7D6C">
      <w:pPr>
        <w:pStyle w:val="Heading4"/>
        <w:keepLines w:val="0"/>
        <w:numPr>
          <w:ilvl w:val="0"/>
          <w:numId w:val="13"/>
        </w:numPr>
        <w:spacing w:before="0"/>
        <w:rPr>
          <w:rFonts w:ascii="Arial" w:hAnsi="Arial" w:cs="Arial"/>
          <w:b w:val="0"/>
          <w:color w:val="3366FF"/>
          <w:sz w:val="18"/>
          <w:szCs w:val="18"/>
        </w:rPr>
      </w:pPr>
      <w:r>
        <w:rPr>
          <w:rFonts w:ascii="Arial" w:hAnsi="Arial" w:cs="Arial"/>
          <w:b w:val="0"/>
          <w:color w:val="3366FF"/>
          <w:sz w:val="18"/>
          <w:szCs w:val="18"/>
        </w:rPr>
        <w:t>How does liberal White theological language end up being deeply racialized? Does it work the same way with gender or class?</w:t>
      </w:r>
    </w:p>
    <w:p w:rsidR="00FD7D6C" w:rsidRDefault="00FD7D6C" w:rsidP="00FD7D6C"/>
    <w:p w:rsidR="00FD7D6C" w:rsidRPr="00CA0562" w:rsidRDefault="00FD7D6C" w:rsidP="00FD7D6C"/>
    <w:p w:rsidR="00FD7D6C" w:rsidRPr="008625D2" w:rsidRDefault="00FD7D6C" w:rsidP="00FD7D6C">
      <w:pPr>
        <w:pBdr>
          <w:top w:val="single" w:sz="36" w:space="1" w:color="auto"/>
          <w:left w:val="single" w:sz="36" w:space="1" w:color="auto"/>
          <w:bottom w:val="single" w:sz="36" w:space="1" w:color="auto"/>
          <w:right w:val="single" w:sz="36" w:space="1" w:color="auto"/>
        </w:pBdr>
        <w:ind w:left="2160"/>
        <w:rPr>
          <w:rFonts w:ascii="Arial" w:hAnsi="Arial" w:cs="Arial"/>
          <w:sz w:val="24"/>
        </w:rPr>
      </w:pPr>
      <w:r w:rsidRPr="008625D2">
        <w:rPr>
          <w:rFonts w:ascii="Arial" w:hAnsi="Arial" w:cs="Arial"/>
          <w:b/>
          <w:sz w:val="24"/>
        </w:rPr>
        <w:t>Exam:</w:t>
      </w:r>
      <w:r w:rsidRPr="008625D2">
        <w:rPr>
          <w:rFonts w:ascii="Arial" w:hAnsi="Arial" w:cs="Arial"/>
          <w:sz w:val="24"/>
        </w:rPr>
        <w:t xml:space="preserve">  The final exam will be distributed by today, </w:t>
      </w:r>
      <w:r>
        <w:rPr>
          <w:rFonts w:ascii="Arial" w:hAnsi="Arial" w:cs="Arial"/>
          <w:sz w:val="24"/>
        </w:rPr>
        <w:t>February</w:t>
      </w:r>
      <w:r w:rsidRPr="008625D2">
        <w:rPr>
          <w:rFonts w:ascii="Arial" w:hAnsi="Arial" w:cs="Arial"/>
          <w:sz w:val="24"/>
        </w:rPr>
        <w:t xml:space="preserve"> </w:t>
      </w:r>
      <w:r>
        <w:rPr>
          <w:rFonts w:ascii="Arial" w:hAnsi="Arial" w:cs="Arial"/>
          <w:sz w:val="24"/>
        </w:rPr>
        <w:t>2</w:t>
      </w:r>
      <w:r w:rsidR="004956FD">
        <w:rPr>
          <w:rFonts w:ascii="Arial" w:hAnsi="Arial" w:cs="Arial"/>
          <w:sz w:val="24"/>
        </w:rPr>
        <w:t>6</w:t>
      </w:r>
      <w:r w:rsidR="000A08D3" w:rsidRPr="000A08D3">
        <w:rPr>
          <w:rFonts w:ascii="Arial" w:hAnsi="Arial" w:cs="Arial"/>
          <w:sz w:val="24"/>
          <w:vertAlign w:val="superscript"/>
        </w:rPr>
        <w:t>th</w:t>
      </w:r>
      <w:r w:rsidRPr="008625D2">
        <w:rPr>
          <w:rFonts w:ascii="Arial" w:hAnsi="Arial" w:cs="Arial"/>
          <w:sz w:val="24"/>
        </w:rPr>
        <w:t xml:space="preserve">. The completed exam is to be returned </w:t>
      </w:r>
      <w:r>
        <w:rPr>
          <w:rFonts w:ascii="Arial" w:hAnsi="Arial" w:cs="Arial"/>
          <w:sz w:val="24"/>
        </w:rPr>
        <w:t xml:space="preserve">by </w:t>
      </w:r>
      <w:r w:rsidRPr="008625D2">
        <w:rPr>
          <w:rFonts w:ascii="Arial" w:hAnsi="Arial" w:cs="Arial"/>
          <w:b/>
          <w:sz w:val="24"/>
        </w:rPr>
        <w:t>5 pm</w:t>
      </w:r>
      <w:r>
        <w:rPr>
          <w:rFonts w:ascii="Arial" w:hAnsi="Arial" w:cs="Arial"/>
          <w:sz w:val="24"/>
        </w:rPr>
        <w:t xml:space="preserve"> on</w:t>
      </w:r>
      <w:r w:rsidRPr="008625D2">
        <w:rPr>
          <w:rFonts w:ascii="Arial" w:hAnsi="Arial" w:cs="Arial"/>
          <w:sz w:val="24"/>
        </w:rPr>
        <w:t xml:space="preserve"> </w:t>
      </w:r>
      <w:r w:rsidRPr="008625D2">
        <w:rPr>
          <w:rFonts w:ascii="Arial" w:hAnsi="Arial" w:cs="Arial"/>
          <w:b/>
          <w:color w:val="FF0000"/>
          <w:sz w:val="24"/>
        </w:rPr>
        <w:t xml:space="preserve">March </w:t>
      </w:r>
      <w:r w:rsidR="00DF22B8">
        <w:rPr>
          <w:rFonts w:ascii="Arial" w:hAnsi="Arial" w:cs="Arial"/>
          <w:b/>
          <w:color w:val="FF0000"/>
          <w:sz w:val="24"/>
        </w:rPr>
        <w:t>1</w:t>
      </w:r>
      <w:r w:rsidR="004956FD">
        <w:rPr>
          <w:rFonts w:ascii="Arial" w:hAnsi="Arial" w:cs="Arial"/>
          <w:b/>
          <w:color w:val="FF0000"/>
          <w:sz w:val="24"/>
        </w:rPr>
        <w:t>4</w:t>
      </w:r>
      <w:r w:rsidRPr="008625D2">
        <w:rPr>
          <w:rFonts w:ascii="Arial" w:hAnsi="Arial" w:cs="Arial"/>
          <w:b/>
          <w:color w:val="FF0000"/>
          <w:sz w:val="24"/>
          <w:vertAlign w:val="superscript"/>
        </w:rPr>
        <w:t>th</w:t>
      </w:r>
      <w:r w:rsidRPr="008625D2">
        <w:rPr>
          <w:rFonts w:ascii="Arial" w:hAnsi="Arial" w:cs="Arial"/>
          <w:sz w:val="24"/>
        </w:rPr>
        <w:t>, the last day of the quarter.</w:t>
      </w:r>
    </w:p>
    <w:p w:rsidR="00FD7D6C" w:rsidRDefault="00FD7D6C" w:rsidP="00FD7D6C">
      <w:pPr>
        <w:rPr>
          <w:rFonts w:ascii="Arial" w:hAnsi="Arial" w:cs="Arial"/>
          <w:b/>
          <w:sz w:val="28"/>
        </w:rPr>
      </w:pPr>
    </w:p>
    <w:p w:rsidR="00C40720" w:rsidRDefault="00C40720" w:rsidP="00FD7D6C">
      <w:pPr>
        <w:rPr>
          <w:rFonts w:ascii="Arial" w:hAnsi="Arial" w:cs="Arial"/>
          <w:b/>
          <w:sz w:val="28"/>
        </w:rPr>
      </w:pPr>
    </w:p>
    <w:p w:rsidR="00FD7D6C" w:rsidRDefault="00FD7D6C" w:rsidP="00FD7D6C">
      <w:pPr>
        <w:rPr>
          <w:rFonts w:ascii="Arial" w:hAnsi="Arial" w:cs="Arial"/>
          <w:b/>
          <w:sz w:val="28"/>
        </w:rPr>
      </w:pPr>
    </w:p>
    <w:p w:rsidR="00FD7D6C" w:rsidRPr="000654AC" w:rsidRDefault="00FD7D6C" w:rsidP="00FD7D6C">
      <w:pPr>
        <w:rPr>
          <w:rFonts w:ascii="Arial" w:hAnsi="Arial" w:cs="Arial"/>
          <w:sz w:val="24"/>
        </w:rPr>
      </w:pPr>
      <w:r>
        <w:rPr>
          <w:rFonts w:ascii="Arial" w:hAnsi="Arial" w:cs="Arial"/>
          <w:b/>
          <w:sz w:val="28"/>
        </w:rPr>
        <w:t xml:space="preserve">9. </w:t>
      </w:r>
      <w:r w:rsidR="00EA3E52">
        <w:rPr>
          <w:rFonts w:ascii="Arial" w:hAnsi="Arial" w:cs="Arial"/>
          <w:b/>
          <w:sz w:val="28"/>
        </w:rPr>
        <w:t>March 5</w:t>
      </w:r>
    </w:p>
    <w:p w:rsidR="00FD7D6C" w:rsidRDefault="00FD7D6C" w:rsidP="00FD7D6C">
      <w:pPr>
        <w:rPr>
          <w:rFonts w:ascii="Arial" w:hAnsi="Arial" w:cs="Arial"/>
        </w:rPr>
      </w:pPr>
    </w:p>
    <w:p w:rsidR="002B486B" w:rsidRPr="00B01CEF" w:rsidRDefault="002B486B" w:rsidP="00B01CEF">
      <w:pPr>
        <w:pStyle w:val="ListParagraph"/>
        <w:numPr>
          <w:ilvl w:val="0"/>
          <w:numId w:val="20"/>
        </w:numPr>
        <w:rPr>
          <w:rFonts w:ascii="Arial" w:hAnsi="Arial" w:cs="Arial"/>
        </w:rPr>
      </w:pPr>
      <w:r w:rsidRPr="00B01CEF">
        <w:rPr>
          <w:rFonts w:ascii="Arial" w:hAnsi="Arial" w:cs="Arial"/>
          <w:b/>
        </w:rPr>
        <w:t>McClintock</w:t>
      </w:r>
      <w:r w:rsidRPr="00B01CEF">
        <w:rPr>
          <w:rFonts w:ascii="Arial" w:hAnsi="Arial" w:cs="Arial"/>
        </w:rPr>
        <w:t xml:space="preserve">, “Dismantling the Master’s House,” </w:t>
      </w:r>
      <w:r w:rsidRPr="00B01CEF">
        <w:rPr>
          <w:rFonts w:ascii="Arial" w:hAnsi="Arial" w:cs="Arial"/>
          <w:i/>
        </w:rPr>
        <w:t>Imperial Leather</w:t>
      </w:r>
      <w:r w:rsidRPr="00B01CEF">
        <w:rPr>
          <w:rFonts w:ascii="Arial" w:hAnsi="Arial" w:cs="Arial"/>
        </w:rPr>
        <w:t>, Part 3, pp. 296-396.  [Chapters 8-10 plus “Postscript.”</w:t>
      </w:r>
      <w:r w:rsidR="0069398B">
        <w:rPr>
          <w:rFonts w:ascii="Arial" w:hAnsi="Arial" w:cs="Arial"/>
        </w:rPr>
        <w:t xml:space="preserve">]  </w:t>
      </w:r>
      <w:r w:rsidR="00FE6EFE" w:rsidRPr="00B01CEF">
        <w:rPr>
          <w:rFonts w:ascii="Arial" w:hAnsi="Arial" w:cs="Arial"/>
        </w:rPr>
        <w:t xml:space="preserve"> </w:t>
      </w:r>
      <w:r w:rsidR="0069398B">
        <w:rPr>
          <w:rFonts w:ascii="Arial" w:hAnsi="Arial" w:cs="Arial"/>
        </w:rPr>
        <w:t xml:space="preserve">  </w:t>
      </w:r>
      <w:r w:rsidR="002B0860">
        <w:rPr>
          <w:rFonts w:ascii="Arial" w:hAnsi="Arial" w:cs="Arial"/>
        </w:rPr>
        <w:t>[</w:t>
      </w:r>
      <w:r w:rsidR="00FE6EFE" w:rsidRPr="00B01CEF">
        <w:rPr>
          <w:rFonts w:ascii="Arial" w:hAnsi="Arial" w:cs="Arial"/>
        </w:rPr>
        <w:t>101 pp.</w:t>
      </w:r>
      <w:r w:rsidRPr="00B01CEF">
        <w:rPr>
          <w:rFonts w:ascii="Arial" w:hAnsi="Arial" w:cs="Arial"/>
        </w:rPr>
        <w:t>]</w:t>
      </w:r>
    </w:p>
    <w:p w:rsidR="00BB0FA0" w:rsidRPr="00B01CEF" w:rsidRDefault="00BB0FA0" w:rsidP="00B01CEF">
      <w:pPr>
        <w:pStyle w:val="ListParagraph"/>
        <w:numPr>
          <w:ilvl w:val="0"/>
          <w:numId w:val="20"/>
        </w:numPr>
        <w:rPr>
          <w:rFonts w:ascii="Arial" w:hAnsi="Arial" w:cs="Arial"/>
        </w:rPr>
      </w:pPr>
      <w:r w:rsidRPr="00B01CEF">
        <w:rPr>
          <w:rFonts w:ascii="Arial" w:hAnsi="Arial" w:cs="Arial"/>
        </w:rPr>
        <w:t xml:space="preserve">Peter </w:t>
      </w:r>
      <w:r w:rsidRPr="002B0860">
        <w:rPr>
          <w:rFonts w:ascii="Arial" w:hAnsi="Arial" w:cs="Arial"/>
          <w:b/>
        </w:rPr>
        <w:t>McLaren</w:t>
      </w:r>
      <w:r w:rsidRPr="00B01CEF">
        <w:rPr>
          <w:rFonts w:ascii="Arial" w:hAnsi="Arial" w:cs="Arial"/>
        </w:rPr>
        <w:t xml:space="preserve">. “Unthinking Whiteness, Rethinking Democracy: Critical Citizenship in </w:t>
      </w:r>
      <w:proofErr w:type="spellStart"/>
      <w:r w:rsidRPr="00B01CEF">
        <w:rPr>
          <w:rFonts w:ascii="Arial" w:hAnsi="Arial" w:cs="Arial"/>
        </w:rPr>
        <w:t>Gringolandia</w:t>
      </w:r>
      <w:proofErr w:type="spellEnd"/>
      <w:r w:rsidRPr="00B01CEF">
        <w:rPr>
          <w:rFonts w:ascii="Arial" w:hAnsi="Arial" w:cs="Arial"/>
        </w:rPr>
        <w:t xml:space="preserve">.” In </w:t>
      </w:r>
      <w:r w:rsidRPr="00B01CEF">
        <w:rPr>
          <w:rFonts w:ascii="Arial" w:hAnsi="Arial" w:cs="Arial"/>
          <w:i/>
        </w:rPr>
        <w:t>Becoming and Unbecoming White: Owning and Disowning a Racial Identity</w:t>
      </w:r>
      <w:r w:rsidRPr="00B01CEF">
        <w:rPr>
          <w:rFonts w:ascii="Arial" w:hAnsi="Arial" w:cs="Arial"/>
        </w:rPr>
        <w:t>, 1999. Pp. 10-55.</w:t>
      </w:r>
      <w:r w:rsidR="0069398B">
        <w:rPr>
          <w:rFonts w:ascii="Arial" w:hAnsi="Arial" w:cs="Arial"/>
        </w:rPr>
        <w:t xml:space="preserve">    </w:t>
      </w:r>
      <w:r w:rsidRPr="00B01CEF">
        <w:rPr>
          <w:rFonts w:ascii="Arial" w:hAnsi="Arial" w:cs="Arial"/>
        </w:rPr>
        <w:t>[46 pp.]</w:t>
      </w:r>
    </w:p>
    <w:p w:rsidR="00FD7D6C" w:rsidRDefault="00FD7D6C" w:rsidP="00FD7D6C">
      <w:pPr>
        <w:ind w:left="1440"/>
        <w:rPr>
          <w:rFonts w:ascii="Arial" w:hAnsi="Arial" w:cs="Arial"/>
          <w:b/>
          <w:color w:val="800080"/>
          <w:sz w:val="24"/>
        </w:rPr>
      </w:pPr>
    </w:p>
    <w:p w:rsidR="00FD7D6C" w:rsidRDefault="00FD7D6C" w:rsidP="00B01CEF">
      <w:pPr>
        <w:spacing w:line="300" w:lineRule="auto"/>
        <w:rPr>
          <w:rFonts w:ascii="Arial" w:hAnsi="Arial" w:cs="Arial"/>
          <w:b/>
          <w:sz w:val="28"/>
        </w:rPr>
      </w:pPr>
      <w:r w:rsidRPr="000654AC">
        <w:rPr>
          <w:rFonts w:ascii="Arial" w:hAnsi="Arial" w:cs="Arial"/>
          <w:b/>
          <w:sz w:val="28"/>
        </w:rPr>
        <w:t>1</w:t>
      </w:r>
      <w:r>
        <w:rPr>
          <w:rFonts w:ascii="Arial" w:hAnsi="Arial" w:cs="Arial"/>
          <w:b/>
          <w:sz w:val="28"/>
        </w:rPr>
        <w:t xml:space="preserve">0. March </w:t>
      </w:r>
      <w:r w:rsidR="00EA3E52">
        <w:rPr>
          <w:rFonts w:ascii="Arial" w:hAnsi="Arial" w:cs="Arial"/>
          <w:b/>
          <w:sz w:val="28"/>
        </w:rPr>
        <w:t>12</w:t>
      </w:r>
    </w:p>
    <w:p w:rsidR="00FD7D6C" w:rsidRPr="00B01CEF" w:rsidRDefault="00FD7D6C" w:rsidP="00B01CEF">
      <w:pPr>
        <w:pStyle w:val="Heading1"/>
        <w:spacing w:before="0" w:line="300" w:lineRule="auto"/>
        <w:jc w:val="center"/>
        <w:rPr>
          <w:rFonts w:cs="Arial"/>
          <w:b w:val="0"/>
          <w:color w:val="F79646" w:themeColor="accent6"/>
          <w:sz w:val="24"/>
        </w:rPr>
      </w:pPr>
      <w:r w:rsidRPr="00B01CEF">
        <w:rPr>
          <w:rFonts w:cs="Arial"/>
          <w:color w:val="F79646" w:themeColor="accent6"/>
        </w:rPr>
        <w:t>CLOSING THOUGHTS: Colonial History and (Post-) Modern Reality</w:t>
      </w:r>
    </w:p>
    <w:p w:rsidR="00D21BF1" w:rsidRDefault="00D21BF1" w:rsidP="00FD7D6C">
      <w:pPr>
        <w:ind w:left="1440"/>
        <w:rPr>
          <w:rFonts w:ascii="Arial" w:hAnsi="Arial" w:cs="Arial"/>
          <w:b/>
          <w:color w:val="800080"/>
          <w:sz w:val="24"/>
          <w:u w:val="single"/>
        </w:rPr>
      </w:pPr>
    </w:p>
    <w:p w:rsidR="00D21BF1" w:rsidRDefault="00FD7D6C" w:rsidP="00FD7D6C">
      <w:pPr>
        <w:ind w:left="1440"/>
        <w:rPr>
          <w:rFonts w:ascii="Arial" w:hAnsi="Arial" w:cs="Arial"/>
          <w:b/>
          <w:color w:val="800080"/>
          <w:sz w:val="24"/>
        </w:rPr>
      </w:pPr>
      <w:r w:rsidRPr="002652D3">
        <w:rPr>
          <w:rFonts w:ascii="Arial" w:hAnsi="Arial" w:cs="Arial"/>
          <w:b/>
          <w:color w:val="800080"/>
          <w:sz w:val="24"/>
          <w:u w:val="single"/>
        </w:rPr>
        <w:t>Preparation</w:t>
      </w:r>
      <w:r w:rsidRPr="000654AC">
        <w:rPr>
          <w:rFonts w:ascii="Arial" w:hAnsi="Arial" w:cs="Arial"/>
          <w:b/>
          <w:color w:val="800080"/>
          <w:sz w:val="24"/>
        </w:rPr>
        <w:t>:</w:t>
      </w:r>
    </w:p>
    <w:p w:rsidR="00FD7D6C" w:rsidRPr="000654AC" w:rsidRDefault="00FD7D6C" w:rsidP="00FD7D6C">
      <w:pPr>
        <w:ind w:left="1440"/>
        <w:rPr>
          <w:rFonts w:ascii="Arial" w:hAnsi="Arial" w:cs="Arial"/>
          <w:b/>
          <w:color w:val="800080"/>
          <w:sz w:val="24"/>
        </w:rPr>
      </w:pPr>
      <w:r w:rsidRPr="000654AC">
        <w:rPr>
          <w:rFonts w:ascii="Arial" w:hAnsi="Arial" w:cs="Arial"/>
          <w:color w:val="800080"/>
          <w:sz w:val="24"/>
        </w:rPr>
        <w:t xml:space="preserve">  </w:t>
      </w:r>
    </w:p>
    <w:p w:rsidR="004B251E" w:rsidRPr="009F51A5" w:rsidRDefault="004B251E" w:rsidP="004B251E">
      <w:pPr>
        <w:numPr>
          <w:ilvl w:val="0"/>
          <w:numId w:val="3"/>
        </w:numPr>
        <w:rPr>
          <w:rFonts w:ascii="Arial" w:hAnsi="Arial" w:cs="Arial"/>
          <w:color w:val="000000" w:themeColor="text1"/>
        </w:rPr>
      </w:pPr>
      <w:r w:rsidRPr="009F51A5">
        <w:rPr>
          <w:rFonts w:ascii="Arial" w:hAnsi="Arial" w:cs="Arial"/>
          <w:b/>
          <w:color w:val="000000" w:themeColor="text1"/>
        </w:rPr>
        <w:t xml:space="preserve">Delgado and </w:t>
      </w:r>
      <w:proofErr w:type="spellStart"/>
      <w:r w:rsidRPr="009F51A5">
        <w:rPr>
          <w:rFonts w:ascii="Arial" w:hAnsi="Arial" w:cs="Arial"/>
          <w:b/>
          <w:color w:val="000000" w:themeColor="text1"/>
        </w:rPr>
        <w:t>Stefancic</w:t>
      </w:r>
      <w:proofErr w:type="spellEnd"/>
      <w:r w:rsidRPr="009F51A5">
        <w:rPr>
          <w:rFonts w:ascii="Arial" w:hAnsi="Arial" w:cs="Arial"/>
          <w:color w:val="000000" w:themeColor="text1"/>
        </w:rPr>
        <w:t xml:space="preserve">, eds., “Storytelling, </w:t>
      </w:r>
      <w:proofErr w:type="spellStart"/>
      <w:r w:rsidRPr="009F51A5">
        <w:rPr>
          <w:rFonts w:ascii="Arial" w:hAnsi="Arial" w:cs="Arial"/>
          <w:color w:val="000000" w:themeColor="text1"/>
        </w:rPr>
        <w:t>Counterstorytelling</w:t>
      </w:r>
      <w:proofErr w:type="spellEnd"/>
      <w:r w:rsidRPr="009F51A5">
        <w:rPr>
          <w:rFonts w:ascii="Arial" w:hAnsi="Arial" w:cs="Arial"/>
          <w:color w:val="000000" w:themeColor="text1"/>
        </w:rPr>
        <w:t xml:space="preserve">, and ‘Naming One’s Own Reality,’” in Delgado and </w:t>
      </w:r>
      <w:proofErr w:type="spellStart"/>
      <w:r w:rsidRPr="009F51A5">
        <w:rPr>
          <w:rFonts w:ascii="Arial" w:hAnsi="Arial" w:cs="Arial"/>
          <w:color w:val="000000" w:themeColor="text1"/>
        </w:rPr>
        <w:t>Stefancic</w:t>
      </w:r>
      <w:proofErr w:type="spellEnd"/>
      <w:r w:rsidRPr="009F51A5">
        <w:rPr>
          <w:rFonts w:ascii="Arial" w:hAnsi="Arial" w:cs="Arial"/>
          <w:color w:val="000000" w:themeColor="text1"/>
        </w:rPr>
        <w:t xml:space="preserve">, </w:t>
      </w:r>
      <w:r w:rsidRPr="009F51A5">
        <w:rPr>
          <w:rFonts w:ascii="Arial" w:hAnsi="Arial" w:cs="Arial"/>
          <w:i/>
          <w:color w:val="000000" w:themeColor="text1"/>
        </w:rPr>
        <w:t>Critical Race Theory</w:t>
      </w:r>
      <w:r w:rsidRPr="009F51A5">
        <w:rPr>
          <w:rFonts w:ascii="Arial" w:hAnsi="Arial" w:cs="Arial"/>
          <w:color w:val="000000" w:themeColor="text1"/>
        </w:rPr>
        <w:t>, Part II, pp. 41-90.</w:t>
      </w:r>
      <w:r w:rsidR="00F00202">
        <w:rPr>
          <w:rFonts w:ascii="Arial" w:hAnsi="Arial" w:cs="Arial"/>
          <w:color w:val="000000" w:themeColor="text1"/>
        </w:rPr>
        <w:t xml:space="preserve">  [49 pp.]</w:t>
      </w:r>
    </w:p>
    <w:p w:rsidR="00FD7D6C" w:rsidRPr="009F51A5" w:rsidRDefault="00FD7D6C" w:rsidP="00FD7D6C">
      <w:pPr>
        <w:numPr>
          <w:ilvl w:val="0"/>
          <w:numId w:val="3"/>
        </w:numPr>
        <w:rPr>
          <w:rFonts w:ascii="Arial" w:hAnsi="Arial" w:cs="Arial"/>
          <w:color w:val="000000" w:themeColor="text1"/>
        </w:rPr>
      </w:pPr>
      <w:r w:rsidRPr="009F51A5">
        <w:rPr>
          <w:rFonts w:ascii="Arial" w:hAnsi="Arial" w:cs="Arial"/>
          <w:color w:val="000000" w:themeColor="text1"/>
        </w:rPr>
        <w:t xml:space="preserve">Tink </w:t>
      </w:r>
      <w:r w:rsidRPr="009F51A5">
        <w:rPr>
          <w:rFonts w:ascii="Arial" w:hAnsi="Arial" w:cs="Arial"/>
          <w:b/>
          <w:color w:val="000000" w:themeColor="text1"/>
        </w:rPr>
        <w:t>Tinker</w:t>
      </w:r>
      <w:r w:rsidRPr="009F51A5">
        <w:rPr>
          <w:rFonts w:ascii="Arial" w:hAnsi="Arial" w:cs="Arial"/>
          <w:color w:val="000000" w:themeColor="text1"/>
        </w:rPr>
        <w:t xml:space="preserve">, “Culture and Domination: A ‘Post-Colonial’ Quandary,” Chapter 7 in </w:t>
      </w:r>
      <w:r w:rsidRPr="009F51A5">
        <w:rPr>
          <w:rFonts w:ascii="Arial" w:hAnsi="Arial" w:cs="Arial"/>
          <w:i/>
          <w:color w:val="000000" w:themeColor="text1"/>
        </w:rPr>
        <w:t>American Indian Liberation: Towards a Theology of Sovereignty</w:t>
      </w:r>
      <w:r w:rsidRPr="009F51A5">
        <w:rPr>
          <w:rFonts w:ascii="Arial" w:hAnsi="Arial" w:cs="Arial"/>
          <w:color w:val="000000" w:themeColor="text1"/>
        </w:rPr>
        <w:t xml:space="preserve"> (Orbis Press, 2008). Address, Iliff School of Theology, February 25, 1998.  Available on </w:t>
      </w:r>
      <w:r w:rsidR="006B52F0">
        <w:rPr>
          <w:rFonts w:ascii="Arial" w:hAnsi="Arial" w:cs="Arial"/>
          <w:color w:val="000000" w:themeColor="text1"/>
        </w:rPr>
        <w:t>Canvas</w:t>
      </w:r>
      <w:r w:rsidRPr="009F51A5">
        <w:rPr>
          <w:rFonts w:ascii="Arial" w:hAnsi="Arial" w:cs="Arial"/>
          <w:color w:val="000000" w:themeColor="text1"/>
        </w:rPr>
        <w:t xml:space="preserve"> as an e-manuscript.</w:t>
      </w:r>
    </w:p>
    <w:p w:rsidR="00FD7D6C" w:rsidRDefault="00FD7D6C" w:rsidP="00FD7D6C">
      <w:pPr>
        <w:ind w:left="2160" w:hanging="720"/>
        <w:rPr>
          <w:rFonts w:ascii="Arial" w:hAnsi="Arial" w:cs="Arial"/>
          <w:sz w:val="22"/>
        </w:rPr>
      </w:pPr>
    </w:p>
    <w:p w:rsidR="00FD7D6C" w:rsidRPr="000654AC" w:rsidRDefault="00FD7D6C" w:rsidP="00FD7D6C">
      <w:pPr>
        <w:ind w:left="2160" w:hanging="720"/>
        <w:rPr>
          <w:rFonts w:ascii="Arial" w:hAnsi="Arial" w:cs="Arial"/>
          <w:b/>
          <w:bCs/>
          <w:color w:val="3366FF"/>
          <w:sz w:val="22"/>
        </w:rPr>
      </w:pPr>
      <w:r w:rsidRPr="000654AC">
        <w:rPr>
          <w:rFonts w:ascii="Arial" w:hAnsi="Arial" w:cs="Arial"/>
          <w:b/>
          <w:bCs/>
          <w:color w:val="3366FF"/>
          <w:sz w:val="22"/>
        </w:rPr>
        <w:t>YOUR PARTICIPATION IN TODAY’S CLASS IS ESSENTIAL FOR INTEGRATING THE WHOLE OF OUR SEMINAR TOGETHER.</w:t>
      </w:r>
    </w:p>
    <w:p w:rsidR="00FD7D6C" w:rsidRPr="000654AC" w:rsidRDefault="00FD7D6C" w:rsidP="00FD7D6C">
      <w:pPr>
        <w:ind w:left="1440" w:hanging="720"/>
        <w:rPr>
          <w:rFonts w:ascii="Arial" w:hAnsi="Arial" w:cs="Arial"/>
          <w:sz w:val="22"/>
        </w:rPr>
      </w:pPr>
    </w:p>
    <w:p w:rsidR="00FD7D6C" w:rsidRPr="000654AC" w:rsidRDefault="00FD7D6C" w:rsidP="00FD7D6C">
      <w:pPr>
        <w:pBdr>
          <w:top w:val="single" w:sz="36" w:space="1" w:color="auto"/>
          <w:left w:val="single" w:sz="36" w:space="1" w:color="auto"/>
          <w:bottom w:val="single" w:sz="36" w:space="1" w:color="auto"/>
          <w:right w:val="single" w:sz="36" w:space="1" w:color="auto"/>
        </w:pBdr>
        <w:ind w:left="2160" w:hanging="720"/>
        <w:rPr>
          <w:rFonts w:ascii="Arial" w:hAnsi="Arial" w:cs="Arial"/>
          <w:sz w:val="32"/>
        </w:rPr>
      </w:pPr>
      <w:r w:rsidRPr="000654AC">
        <w:rPr>
          <w:rFonts w:ascii="Arial" w:hAnsi="Arial" w:cs="Arial"/>
          <w:b/>
          <w:color w:val="FF0000"/>
          <w:sz w:val="32"/>
        </w:rPr>
        <w:t>Final Exams</w:t>
      </w:r>
      <w:r w:rsidRPr="000654AC">
        <w:rPr>
          <w:rFonts w:ascii="Arial" w:hAnsi="Arial" w:cs="Arial"/>
          <w:sz w:val="32"/>
        </w:rPr>
        <w:t xml:space="preserve"> are due electronically the </w:t>
      </w:r>
      <w:r w:rsidR="00080C5F">
        <w:rPr>
          <w:rFonts w:ascii="Arial" w:hAnsi="Arial" w:cs="Arial"/>
          <w:sz w:val="32"/>
        </w:rPr>
        <w:t xml:space="preserve">last day of the quarter, March </w:t>
      </w:r>
      <w:r w:rsidR="00DF22B8">
        <w:rPr>
          <w:rFonts w:ascii="Arial" w:hAnsi="Arial" w:cs="Arial"/>
          <w:sz w:val="32"/>
        </w:rPr>
        <w:t>1</w:t>
      </w:r>
      <w:r w:rsidR="0026356F">
        <w:rPr>
          <w:rFonts w:ascii="Arial" w:hAnsi="Arial" w:cs="Arial"/>
          <w:sz w:val="32"/>
        </w:rPr>
        <w:t>4</w:t>
      </w:r>
      <w:r w:rsidRPr="000654AC">
        <w:rPr>
          <w:rFonts w:ascii="Arial" w:hAnsi="Arial" w:cs="Arial"/>
          <w:sz w:val="32"/>
          <w:vertAlign w:val="superscript"/>
        </w:rPr>
        <w:t>th</w:t>
      </w:r>
      <w:r w:rsidRPr="000654AC">
        <w:rPr>
          <w:rFonts w:ascii="Arial" w:hAnsi="Arial" w:cs="Arial"/>
          <w:sz w:val="32"/>
        </w:rPr>
        <w:t xml:space="preserve">, by </w:t>
      </w:r>
      <w:r w:rsidRPr="000833F4">
        <w:rPr>
          <w:rFonts w:ascii="Arial" w:hAnsi="Arial" w:cs="Arial"/>
          <w:b/>
          <w:sz w:val="32"/>
        </w:rPr>
        <w:t xml:space="preserve">five pm </w:t>
      </w:r>
      <w:r w:rsidRPr="000654AC">
        <w:rPr>
          <w:rFonts w:ascii="Arial" w:hAnsi="Arial" w:cs="Arial"/>
          <w:sz w:val="32"/>
        </w:rPr>
        <w:t xml:space="preserve">at the latest. </w:t>
      </w:r>
    </w:p>
    <w:p w:rsidR="00FD7D6C" w:rsidRPr="000654AC" w:rsidRDefault="00FD7D6C" w:rsidP="00FD7D6C">
      <w:pPr>
        <w:pBdr>
          <w:top w:val="single" w:sz="36" w:space="1" w:color="auto"/>
          <w:left w:val="single" w:sz="36" w:space="1" w:color="auto"/>
          <w:bottom w:val="single" w:sz="36" w:space="1" w:color="auto"/>
          <w:right w:val="single" w:sz="36" w:space="1" w:color="auto"/>
        </w:pBdr>
        <w:ind w:left="2160" w:hanging="720"/>
        <w:rPr>
          <w:rFonts w:ascii="Arial" w:hAnsi="Arial" w:cs="Arial"/>
          <w:color w:val="3366FF"/>
          <w:sz w:val="14"/>
          <w:szCs w:val="14"/>
        </w:rPr>
      </w:pPr>
      <w:r w:rsidRPr="000654AC">
        <w:rPr>
          <w:rFonts w:ascii="Arial" w:hAnsi="Arial" w:cs="Arial"/>
          <w:color w:val="3366FF"/>
          <w:sz w:val="14"/>
          <w:szCs w:val="14"/>
        </w:rPr>
        <w:t>Please do</w:t>
      </w:r>
      <w:r>
        <w:rPr>
          <w:rFonts w:ascii="Arial" w:hAnsi="Arial" w:cs="Arial"/>
          <w:color w:val="3366FF"/>
          <w:sz w:val="14"/>
          <w:szCs w:val="14"/>
        </w:rPr>
        <w:t xml:space="preserve"> submit electronically. By 5pm. Please do not miss class to finish your exam. Our concluding discussion is an important moment of closure for our seminar. Timely submission is important, since w</w:t>
      </w:r>
      <w:r w:rsidRPr="000654AC">
        <w:rPr>
          <w:rFonts w:ascii="Arial" w:hAnsi="Arial" w:cs="Arial"/>
          <w:color w:val="3366FF"/>
          <w:sz w:val="14"/>
          <w:szCs w:val="14"/>
        </w:rPr>
        <w:t>e certainly want to be able to submit a grade for YOU when those grades are due at the Registrar’s office.</w:t>
      </w:r>
    </w:p>
    <w:sectPr w:rsidR="00FD7D6C" w:rsidRPr="000654AC" w:rsidSect="001E5C5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C8" w:rsidRDefault="005B7CC8" w:rsidP="001F1674">
      <w:r>
        <w:separator/>
      </w:r>
    </w:p>
  </w:endnote>
  <w:endnote w:type="continuationSeparator" w:id="0">
    <w:p w:rsidR="005B7CC8" w:rsidRDefault="005B7CC8" w:rsidP="001F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C8" w:rsidRDefault="005B7CC8" w:rsidP="001F1674">
      <w:r>
        <w:separator/>
      </w:r>
    </w:p>
  </w:footnote>
  <w:footnote w:type="continuationSeparator" w:id="0">
    <w:p w:rsidR="005B7CC8" w:rsidRDefault="005B7CC8" w:rsidP="001F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3188"/>
      <w:docPartObj>
        <w:docPartGallery w:val="Page Numbers (Top of Page)"/>
        <w:docPartUnique/>
      </w:docPartObj>
    </w:sdtPr>
    <w:sdtEndPr>
      <w:rPr>
        <w:noProof/>
      </w:rPr>
    </w:sdtEndPr>
    <w:sdtContent>
      <w:p w:rsidR="004D65B7" w:rsidRDefault="004D65B7">
        <w:pPr>
          <w:pStyle w:val="Header"/>
          <w:jc w:val="right"/>
        </w:pPr>
        <w:r>
          <w:t>Race, Gender, Class</w:t>
        </w:r>
      </w:p>
      <w:p w:rsidR="004D65B7" w:rsidRDefault="004D65B7">
        <w:pPr>
          <w:pStyle w:val="Header"/>
          <w:jc w:val="right"/>
        </w:pPr>
        <w:r>
          <w:t>Winter 2013</w:t>
        </w:r>
      </w:p>
      <w:p w:rsidR="004D65B7" w:rsidRDefault="004D65B7">
        <w:pPr>
          <w:pStyle w:val="Header"/>
          <w:jc w:val="right"/>
        </w:pPr>
        <w:r>
          <w:t xml:space="preserve">Page </w:t>
        </w:r>
        <w:r>
          <w:fldChar w:fldCharType="begin"/>
        </w:r>
        <w:r>
          <w:instrText xml:space="preserve"> PAGE   \* MERGEFORMAT </w:instrText>
        </w:r>
        <w:r>
          <w:fldChar w:fldCharType="separate"/>
        </w:r>
        <w:r w:rsidR="00AF069D">
          <w:rPr>
            <w:noProof/>
          </w:rPr>
          <w:t>7</w:t>
        </w:r>
        <w:r>
          <w:rPr>
            <w:noProof/>
          </w:rPr>
          <w:fldChar w:fldCharType="end"/>
        </w:r>
      </w:p>
    </w:sdtContent>
  </w:sdt>
  <w:p w:rsidR="00ED4ADD" w:rsidRDefault="00ED4A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F20F96"/>
    <w:lvl w:ilvl="0">
      <w:numFmt w:val="decimal"/>
      <w:lvlText w:val="*"/>
      <w:lvlJc w:val="left"/>
    </w:lvl>
  </w:abstractNum>
  <w:abstractNum w:abstractNumId="1">
    <w:nsid w:val="02F23A2E"/>
    <w:multiLevelType w:val="hybridMultilevel"/>
    <w:tmpl w:val="7A2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F3912"/>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3">
    <w:nsid w:val="11FB0C44"/>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4">
    <w:nsid w:val="12BB54AE"/>
    <w:multiLevelType w:val="hybridMultilevel"/>
    <w:tmpl w:val="9FE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92F03"/>
    <w:multiLevelType w:val="hybridMultilevel"/>
    <w:tmpl w:val="7BA62E82"/>
    <w:lvl w:ilvl="0" w:tplc="56F20F96">
      <w:start w:val="1"/>
      <w:numFmt w:val="bullet"/>
      <w:lvlText w:val=""/>
      <w:legacy w:legacy="1" w:legacySpace="0" w:legacyIndent="360"/>
      <w:lvlJc w:val="left"/>
      <w:pPr>
        <w:ind w:left="180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32A0D"/>
    <w:multiLevelType w:val="hybridMultilevel"/>
    <w:tmpl w:val="BC98C8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16C66864"/>
    <w:multiLevelType w:val="hybridMultilevel"/>
    <w:tmpl w:val="4BC88C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0E319E"/>
    <w:multiLevelType w:val="singleLevel"/>
    <w:tmpl w:val="56F20F96"/>
    <w:lvl w:ilvl="0">
      <w:start w:val="1"/>
      <w:numFmt w:val="bullet"/>
      <w:lvlText w:val=""/>
      <w:legacy w:legacy="1" w:legacySpace="0" w:legacyIndent="360"/>
      <w:lvlJc w:val="left"/>
      <w:pPr>
        <w:ind w:left="1800" w:hanging="360"/>
      </w:pPr>
      <w:rPr>
        <w:rFonts w:ascii="Symbol" w:hAnsi="Symbol" w:hint="default"/>
        <w:color w:val="000000" w:themeColor="text1"/>
      </w:rPr>
    </w:lvl>
  </w:abstractNum>
  <w:abstractNum w:abstractNumId="9">
    <w:nsid w:val="2EE7230D"/>
    <w:multiLevelType w:val="hybridMultilevel"/>
    <w:tmpl w:val="BEAC86B2"/>
    <w:lvl w:ilvl="0" w:tplc="4AA4DCC0">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6B7994"/>
    <w:multiLevelType w:val="hybridMultilevel"/>
    <w:tmpl w:val="D1A2DD3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4842EAC"/>
    <w:multiLevelType w:val="hybridMultilevel"/>
    <w:tmpl w:val="69462EAC"/>
    <w:lvl w:ilvl="0" w:tplc="56F20F96">
      <w:start w:val="1"/>
      <w:numFmt w:val="bullet"/>
      <w:lvlText w:val=""/>
      <w:legacy w:legacy="1" w:legacySpace="0" w:legacyIndent="360"/>
      <w:lvlJc w:val="left"/>
      <w:pPr>
        <w:ind w:left="252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B8160D"/>
    <w:multiLevelType w:val="hybridMultilevel"/>
    <w:tmpl w:val="57BE7E3C"/>
    <w:lvl w:ilvl="0" w:tplc="56F20F96">
      <w:start w:val="1"/>
      <w:numFmt w:val="bullet"/>
      <w:lvlText w:val=""/>
      <w:legacy w:legacy="1" w:legacySpace="0" w:legacyIndent="360"/>
      <w:lvlJc w:val="left"/>
      <w:pPr>
        <w:ind w:left="180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71FA2"/>
    <w:multiLevelType w:val="hybridMultilevel"/>
    <w:tmpl w:val="9DBA93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4F4C6204"/>
    <w:multiLevelType w:val="hybridMultilevel"/>
    <w:tmpl w:val="05A25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91B33F2"/>
    <w:multiLevelType w:val="singleLevel"/>
    <w:tmpl w:val="F1B099C4"/>
    <w:lvl w:ilvl="0">
      <w:start w:val="2"/>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16">
    <w:nsid w:val="61931CFA"/>
    <w:multiLevelType w:val="singleLevel"/>
    <w:tmpl w:val="56F20F96"/>
    <w:lvl w:ilvl="0">
      <w:start w:val="1"/>
      <w:numFmt w:val="bullet"/>
      <w:lvlText w:val=""/>
      <w:legacy w:legacy="1" w:legacySpace="0" w:legacyIndent="360"/>
      <w:lvlJc w:val="left"/>
      <w:pPr>
        <w:ind w:left="1800" w:hanging="360"/>
      </w:pPr>
      <w:rPr>
        <w:rFonts w:ascii="Symbol" w:hAnsi="Symbol" w:hint="default"/>
        <w:color w:val="000000" w:themeColor="text1"/>
      </w:rPr>
    </w:lvl>
  </w:abstractNum>
  <w:abstractNum w:abstractNumId="17">
    <w:nsid w:val="66F52067"/>
    <w:multiLevelType w:val="hybridMultilevel"/>
    <w:tmpl w:val="8A681B1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732B03FC"/>
    <w:multiLevelType w:val="hybridMultilevel"/>
    <w:tmpl w:val="FBC65E1C"/>
    <w:lvl w:ilvl="0" w:tplc="56F20F96">
      <w:start w:val="1"/>
      <w:numFmt w:val="bullet"/>
      <w:lvlText w:val=""/>
      <w:legacy w:legacy="1" w:legacySpace="0" w:legacyIndent="360"/>
      <w:lvlJc w:val="left"/>
      <w:pPr>
        <w:ind w:left="180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321B"/>
    <w:multiLevelType w:val="hybridMultilevel"/>
    <w:tmpl w:val="F80ED9A0"/>
    <w:lvl w:ilvl="0" w:tplc="663EEB5A">
      <w:start w:val="1"/>
      <w:numFmt w:val="bullet"/>
      <w:lvlText w:val=""/>
      <w:lvlJc w:val="left"/>
      <w:pPr>
        <w:tabs>
          <w:tab w:val="num" w:pos="2448"/>
        </w:tabs>
        <w:ind w:left="2808" w:hanging="648"/>
      </w:pPr>
      <w:rPr>
        <w:rFonts w:ascii="Symbol" w:hAnsi="Symbol" w:hint="default"/>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20">
    <w:nsid w:val="7B5A0403"/>
    <w:multiLevelType w:val="singleLevel"/>
    <w:tmpl w:val="56F20F96"/>
    <w:lvl w:ilvl="0">
      <w:numFmt w:val="decimal"/>
      <w:lvlText w:val="*"/>
      <w:lvlJc w:val="left"/>
    </w:lvl>
  </w:abstractNum>
  <w:num w:numId="1">
    <w:abstractNumId w:val="15"/>
  </w:num>
  <w:num w:numId="2">
    <w:abstractNumId w:val="0"/>
    <w:lvlOverride w:ilvl="0">
      <w:lvl w:ilvl="0">
        <w:start w:val="1"/>
        <w:numFmt w:val="bullet"/>
        <w:lvlText w:val=""/>
        <w:legacy w:legacy="1" w:legacySpace="0" w:legacyIndent="360"/>
        <w:lvlJc w:val="left"/>
        <w:pPr>
          <w:ind w:left="1800" w:hanging="360"/>
        </w:pPr>
        <w:rPr>
          <w:rFonts w:ascii="Symbol" w:hAnsi="Symbol" w:hint="default"/>
          <w:color w:val="000000" w:themeColor="text1"/>
        </w:rPr>
      </w:lvl>
    </w:lvlOverride>
  </w:num>
  <w:num w:numId="3">
    <w:abstractNumId w:val="16"/>
  </w:num>
  <w:num w:numId="4">
    <w:abstractNumId w:val="11"/>
  </w:num>
  <w:num w:numId="5">
    <w:abstractNumId w:val="8"/>
  </w:num>
  <w:num w:numId="6">
    <w:abstractNumId w:val="5"/>
  </w:num>
  <w:num w:numId="7">
    <w:abstractNumId w:val="4"/>
  </w:num>
  <w:num w:numId="8">
    <w:abstractNumId w:val="7"/>
  </w:num>
  <w:num w:numId="9">
    <w:abstractNumId w:val="2"/>
  </w:num>
  <w:num w:numId="10">
    <w:abstractNumId w:val="12"/>
  </w:num>
  <w:num w:numId="11">
    <w:abstractNumId w:val="9"/>
  </w:num>
  <w:num w:numId="12">
    <w:abstractNumId w:val="3"/>
  </w:num>
  <w:num w:numId="13">
    <w:abstractNumId w:val="10"/>
  </w:num>
  <w:num w:numId="14">
    <w:abstractNumId w:val="6"/>
  </w:num>
  <w:num w:numId="15">
    <w:abstractNumId w:val="17"/>
  </w:num>
  <w:num w:numId="16">
    <w:abstractNumId w:val="13"/>
  </w:num>
  <w:num w:numId="17">
    <w:abstractNumId w:val="19"/>
  </w:num>
  <w:num w:numId="18">
    <w:abstractNumId w:val="18"/>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13"/>
    <w:rsid w:val="00006286"/>
    <w:rsid w:val="00024920"/>
    <w:rsid w:val="00030C11"/>
    <w:rsid w:val="00054215"/>
    <w:rsid w:val="00056560"/>
    <w:rsid w:val="00080C5F"/>
    <w:rsid w:val="00086934"/>
    <w:rsid w:val="000A08D3"/>
    <w:rsid w:val="000B4E1E"/>
    <w:rsid w:val="000D1FBB"/>
    <w:rsid w:val="000D2910"/>
    <w:rsid w:val="000E2802"/>
    <w:rsid w:val="000F2500"/>
    <w:rsid w:val="000F7F89"/>
    <w:rsid w:val="001428EA"/>
    <w:rsid w:val="001671AB"/>
    <w:rsid w:val="001711D4"/>
    <w:rsid w:val="00175457"/>
    <w:rsid w:val="00182517"/>
    <w:rsid w:val="00193496"/>
    <w:rsid w:val="001A2534"/>
    <w:rsid w:val="001A6331"/>
    <w:rsid w:val="001A6A29"/>
    <w:rsid w:val="001D1135"/>
    <w:rsid w:val="001E5C57"/>
    <w:rsid w:val="001F1674"/>
    <w:rsid w:val="0020672A"/>
    <w:rsid w:val="00214465"/>
    <w:rsid w:val="00217604"/>
    <w:rsid w:val="002332AA"/>
    <w:rsid w:val="00255EF2"/>
    <w:rsid w:val="0026356F"/>
    <w:rsid w:val="00264F3F"/>
    <w:rsid w:val="00271B83"/>
    <w:rsid w:val="002B0860"/>
    <w:rsid w:val="002B486B"/>
    <w:rsid w:val="002E40A4"/>
    <w:rsid w:val="002F3C49"/>
    <w:rsid w:val="00350822"/>
    <w:rsid w:val="003737FF"/>
    <w:rsid w:val="003A747F"/>
    <w:rsid w:val="003B2712"/>
    <w:rsid w:val="003C3879"/>
    <w:rsid w:val="003D45C1"/>
    <w:rsid w:val="003E00D5"/>
    <w:rsid w:val="004112AC"/>
    <w:rsid w:val="00437E41"/>
    <w:rsid w:val="0047187B"/>
    <w:rsid w:val="0047229F"/>
    <w:rsid w:val="00473E59"/>
    <w:rsid w:val="0049347A"/>
    <w:rsid w:val="00493C55"/>
    <w:rsid w:val="004956FD"/>
    <w:rsid w:val="00497A47"/>
    <w:rsid w:val="004B251E"/>
    <w:rsid w:val="004B5E8A"/>
    <w:rsid w:val="004D65B7"/>
    <w:rsid w:val="00503A1C"/>
    <w:rsid w:val="0051370F"/>
    <w:rsid w:val="0056744D"/>
    <w:rsid w:val="00594271"/>
    <w:rsid w:val="005B7BED"/>
    <w:rsid w:val="005B7CC8"/>
    <w:rsid w:val="005C5970"/>
    <w:rsid w:val="005D39EB"/>
    <w:rsid w:val="005D6702"/>
    <w:rsid w:val="005E1A76"/>
    <w:rsid w:val="006201C8"/>
    <w:rsid w:val="006408BE"/>
    <w:rsid w:val="00642CB0"/>
    <w:rsid w:val="00646DCC"/>
    <w:rsid w:val="00656013"/>
    <w:rsid w:val="00690E8A"/>
    <w:rsid w:val="00690F37"/>
    <w:rsid w:val="0069398B"/>
    <w:rsid w:val="006A2DF5"/>
    <w:rsid w:val="006A40CC"/>
    <w:rsid w:val="006B30FE"/>
    <w:rsid w:val="006B52F0"/>
    <w:rsid w:val="006C633E"/>
    <w:rsid w:val="006C7173"/>
    <w:rsid w:val="006E1247"/>
    <w:rsid w:val="006F02FF"/>
    <w:rsid w:val="006F62AA"/>
    <w:rsid w:val="00791144"/>
    <w:rsid w:val="007B7846"/>
    <w:rsid w:val="007C2B5A"/>
    <w:rsid w:val="007D7EA1"/>
    <w:rsid w:val="007F68AF"/>
    <w:rsid w:val="0080285E"/>
    <w:rsid w:val="008063C0"/>
    <w:rsid w:val="008071E5"/>
    <w:rsid w:val="00870FAA"/>
    <w:rsid w:val="008747D2"/>
    <w:rsid w:val="008767AB"/>
    <w:rsid w:val="008D5A65"/>
    <w:rsid w:val="008F4154"/>
    <w:rsid w:val="0090556A"/>
    <w:rsid w:val="00906E5B"/>
    <w:rsid w:val="00933AC0"/>
    <w:rsid w:val="00945AF3"/>
    <w:rsid w:val="00947A41"/>
    <w:rsid w:val="00961F18"/>
    <w:rsid w:val="00981A74"/>
    <w:rsid w:val="009B202A"/>
    <w:rsid w:val="009D44A6"/>
    <w:rsid w:val="009E099E"/>
    <w:rsid w:val="009F51A5"/>
    <w:rsid w:val="00A06A0B"/>
    <w:rsid w:val="00A310C9"/>
    <w:rsid w:val="00A40CB5"/>
    <w:rsid w:val="00A56EED"/>
    <w:rsid w:val="00AC426B"/>
    <w:rsid w:val="00AC790B"/>
    <w:rsid w:val="00AE7353"/>
    <w:rsid w:val="00AF069D"/>
    <w:rsid w:val="00B01CEF"/>
    <w:rsid w:val="00B25DB9"/>
    <w:rsid w:val="00BA5E5A"/>
    <w:rsid w:val="00BB0FA0"/>
    <w:rsid w:val="00BB5B08"/>
    <w:rsid w:val="00BB630C"/>
    <w:rsid w:val="00BD687E"/>
    <w:rsid w:val="00C22FE5"/>
    <w:rsid w:val="00C40720"/>
    <w:rsid w:val="00C50D21"/>
    <w:rsid w:val="00C52486"/>
    <w:rsid w:val="00CE0A7C"/>
    <w:rsid w:val="00CF0BED"/>
    <w:rsid w:val="00CF4560"/>
    <w:rsid w:val="00D051FB"/>
    <w:rsid w:val="00D21BF1"/>
    <w:rsid w:val="00D824C0"/>
    <w:rsid w:val="00D95796"/>
    <w:rsid w:val="00D95969"/>
    <w:rsid w:val="00DA0DEA"/>
    <w:rsid w:val="00DA5669"/>
    <w:rsid w:val="00DB06AD"/>
    <w:rsid w:val="00DB7A78"/>
    <w:rsid w:val="00DF22B8"/>
    <w:rsid w:val="00E01137"/>
    <w:rsid w:val="00E237EA"/>
    <w:rsid w:val="00E27597"/>
    <w:rsid w:val="00E40E0F"/>
    <w:rsid w:val="00E75C4B"/>
    <w:rsid w:val="00EA3E52"/>
    <w:rsid w:val="00EA6ED0"/>
    <w:rsid w:val="00EC37C0"/>
    <w:rsid w:val="00EC7B8D"/>
    <w:rsid w:val="00ED4ADD"/>
    <w:rsid w:val="00EE2413"/>
    <w:rsid w:val="00EE782A"/>
    <w:rsid w:val="00EF093A"/>
    <w:rsid w:val="00F00202"/>
    <w:rsid w:val="00F018F9"/>
    <w:rsid w:val="00F14E04"/>
    <w:rsid w:val="00F31FD4"/>
    <w:rsid w:val="00F5625D"/>
    <w:rsid w:val="00F91A85"/>
    <w:rsid w:val="00F9520F"/>
    <w:rsid w:val="00FA1008"/>
    <w:rsid w:val="00FD7D6C"/>
    <w:rsid w:val="00FE5305"/>
    <w:rsid w:val="00FE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7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7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6013"/>
    <w:pPr>
      <w:keepNext/>
      <w:outlineLvl w:val="2"/>
    </w:pPr>
    <w:rPr>
      <w:rFonts w:ascii="Arial Rounded MT Bold" w:hAnsi="Arial Rounded MT Bold"/>
      <w:b/>
      <w:color w:val="FF00FF"/>
      <w:sz w:val="32"/>
      <w:u w:val="single"/>
    </w:rPr>
  </w:style>
  <w:style w:type="paragraph" w:styleId="Heading4">
    <w:name w:val="heading 4"/>
    <w:basedOn w:val="Normal"/>
    <w:next w:val="Normal"/>
    <w:link w:val="Heading4Char"/>
    <w:uiPriority w:val="9"/>
    <w:semiHidden/>
    <w:unhideWhenUsed/>
    <w:qFormat/>
    <w:rsid w:val="00FD7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6013"/>
    <w:rPr>
      <w:rFonts w:ascii="Arial Rounded MT Bold" w:eastAsia="Times New Roman" w:hAnsi="Arial Rounded MT Bold" w:cs="Times New Roman"/>
      <w:b/>
      <w:color w:val="FF00FF"/>
      <w:sz w:val="32"/>
      <w:szCs w:val="20"/>
      <w:u w:val="single"/>
    </w:rPr>
  </w:style>
  <w:style w:type="paragraph" w:styleId="BodyTextIndent">
    <w:name w:val="Body Text Indent"/>
    <w:basedOn w:val="Normal"/>
    <w:link w:val="BodyTextIndentChar"/>
    <w:rsid w:val="00656013"/>
    <w:pPr>
      <w:ind w:left="1440" w:hanging="720"/>
    </w:pPr>
    <w:rPr>
      <w:rFonts w:ascii="Arial" w:hAnsi="Arial"/>
      <w:i/>
      <w:color w:val="FF0000"/>
      <w:sz w:val="28"/>
    </w:rPr>
  </w:style>
  <w:style w:type="character" w:customStyle="1" w:styleId="BodyTextIndentChar">
    <w:name w:val="Body Text Indent Char"/>
    <w:basedOn w:val="DefaultParagraphFont"/>
    <w:link w:val="BodyTextIndent"/>
    <w:rsid w:val="00656013"/>
    <w:rPr>
      <w:rFonts w:ascii="Arial" w:eastAsia="Times New Roman" w:hAnsi="Arial" w:cs="Times New Roman"/>
      <w:i/>
      <w:color w:val="FF0000"/>
      <w:sz w:val="28"/>
      <w:szCs w:val="20"/>
    </w:rPr>
  </w:style>
  <w:style w:type="paragraph" w:styleId="BodyTextIndent2">
    <w:name w:val="Body Text Indent 2"/>
    <w:basedOn w:val="Normal"/>
    <w:link w:val="BodyTextIndent2Char"/>
    <w:rsid w:val="00656013"/>
    <w:pPr>
      <w:ind w:left="720"/>
    </w:pPr>
    <w:rPr>
      <w:b/>
      <w:sz w:val="24"/>
    </w:rPr>
  </w:style>
  <w:style w:type="character" w:customStyle="1" w:styleId="BodyTextIndent2Char">
    <w:name w:val="Body Text Indent 2 Char"/>
    <w:basedOn w:val="DefaultParagraphFont"/>
    <w:link w:val="BodyTextIndent2"/>
    <w:rsid w:val="00656013"/>
    <w:rPr>
      <w:rFonts w:ascii="Times New Roman" w:eastAsia="Times New Roman" w:hAnsi="Times New Roman" w:cs="Times New Roman"/>
      <w:b/>
      <w:sz w:val="24"/>
      <w:szCs w:val="20"/>
    </w:rPr>
  </w:style>
  <w:style w:type="character" w:styleId="Hyperlink">
    <w:name w:val="Hyperlink"/>
    <w:basedOn w:val="DefaultParagraphFont"/>
    <w:rsid w:val="00656013"/>
    <w:rPr>
      <w:color w:val="0000FF"/>
      <w:u w:val="single"/>
    </w:rPr>
  </w:style>
  <w:style w:type="paragraph" w:styleId="ListParagraph">
    <w:name w:val="List Paragraph"/>
    <w:basedOn w:val="Normal"/>
    <w:uiPriority w:val="34"/>
    <w:qFormat/>
    <w:rsid w:val="00656013"/>
    <w:pPr>
      <w:ind w:left="720"/>
      <w:contextualSpacing/>
    </w:pPr>
  </w:style>
  <w:style w:type="table" w:styleId="Table3Deffects1">
    <w:name w:val="Table 3D effects 1"/>
    <w:basedOn w:val="TableNormal"/>
    <w:rsid w:val="0065601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DB7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7A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D7D6C"/>
    <w:rPr>
      <w:rFonts w:asciiTheme="majorHAnsi" w:eastAsiaTheme="majorEastAsia" w:hAnsiTheme="majorHAnsi" w:cstheme="majorBidi"/>
      <w:b/>
      <w:bCs/>
      <w:i/>
      <w:iCs/>
      <w:color w:val="4F81BD" w:themeColor="accent1"/>
      <w:sz w:val="20"/>
      <w:szCs w:val="20"/>
    </w:rPr>
  </w:style>
  <w:style w:type="paragraph" w:styleId="BodyTextIndent3">
    <w:name w:val="Body Text Indent 3"/>
    <w:basedOn w:val="Normal"/>
    <w:link w:val="BodyTextIndent3Char"/>
    <w:uiPriority w:val="99"/>
    <w:semiHidden/>
    <w:unhideWhenUsed/>
    <w:rsid w:val="00FD7D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D6C"/>
    <w:rPr>
      <w:rFonts w:ascii="Times New Roman" w:eastAsia="Times New Roman" w:hAnsi="Times New Roman" w:cs="Times New Roman"/>
      <w:sz w:val="16"/>
      <w:szCs w:val="16"/>
    </w:rPr>
  </w:style>
  <w:style w:type="paragraph" w:styleId="FootnoteText">
    <w:name w:val="footnote text"/>
    <w:basedOn w:val="Normal"/>
    <w:link w:val="FootnoteTextChar"/>
    <w:semiHidden/>
    <w:rsid w:val="00FD7D6C"/>
  </w:style>
  <w:style w:type="character" w:customStyle="1" w:styleId="FootnoteTextChar">
    <w:name w:val="Footnote Text Char"/>
    <w:basedOn w:val="DefaultParagraphFont"/>
    <w:link w:val="FootnoteText"/>
    <w:semiHidden/>
    <w:rsid w:val="00FD7D6C"/>
    <w:rPr>
      <w:rFonts w:ascii="Times New Roman" w:eastAsia="Times New Roman" w:hAnsi="Times New Roman" w:cs="Times New Roman"/>
      <w:sz w:val="20"/>
      <w:szCs w:val="20"/>
    </w:rPr>
  </w:style>
  <w:style w:type="paragraph" w:styleId="NormalWeb">
    <w:name w:val="Normal (Web)"/>
    <w:basedOn w:val="Normal"/>
    <w:rsid w:val="00FD7D6C"/>
    <w:pPr>
      <w:spacing w:before="100" w:beforeAutospacing="1" w:after="100" w:afterAutospacing="1"/>
    </w:pPr>
    <w:rPr>
      <w:color w:val="000000"/>
      <w:sz w:val="24"/>
      <w:szCs w:val="24"/>
    </w:rPr>
  </w:style>
  <w:style w:type="paragraph" w:styleId="Header">
    <w:name w:val="header"/>
    <w:basedOn w:val="Normal"/>
    <w:link w:val="HeaderChar"/>
    <w:uiPriority w:val="99"/>
    <w:unhideWhenUsed/>
    <w:rsid w:val="001F1674"/>
    <w:pPr>
      <w:tabs>
        <w:tab w:val="center" w:pos="4680"/>
        <w:tab w:val="right" w:pos="9360"/>
      </w:tabs>
    </w:pPr>
  </w:style>
  <w:style w:type="character" w:customStyle="1" w:styleId="HeaderChar">
    <w:name w:val="Header Char"/>
    <w:basedOn w:val="DefaultParagraphFont"/>
    <w:link w:val="Header"/>
    <w:uiPriority w:val="99"/>
    <w:rsid w:val="001F16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1674"/>
    <w:pPr>
      <w:tabs>
        <w:tab w:val="center" w:pos="4680"/>
        <w:tab w:val="right" w:pos="9360"/>
      </w:tabs>
    </w:pPr>
  </w:style>
  <w:style w:type="character" w:customStyle="1" w:styleId="FooterChar">
    <w:name w:val="Footer Char"/>
    <w:basedOn w:val="DefaultParagraphFont"/>
    <w:link w:val="Footer"/>
    <w:uiPriority w:val="99"/>
    <w:rsid w:val="001F16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672A"/>
    <w:rPr>
      <w:rFonts w:ascii="Tahoma" w:hAnsi="Tahoma" w:cs="Tahoma"/>
      <w:sz w:val="16"/>
      <w:szCs w:val="16"/>
    </w:rPr>
  </w:style>
  <w:style w:type="character" w:customStyle="1" w:styleId="BalloonTextChar">
    <w:name w:val="Balloon Text Char"/>
    <w:basedOn w:val="DefaultParagraphFont"/>
    <w:link w:val="BalloonText"/>
    <w:uiPriority w:val="99"/>
    <w:semiHidden/>
    <w:rsid w:val="0020672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7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B7A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7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6013"/>
    <w:pPr>
      <w:keepNext/>
      <w:outlineLvl w:val="2"/>
    </w:pPr>
    <w:rPr>
      <w:rFonts w:ascii="Arial Rounded MT Bold" w:hAnsi="Arial Rounded MT Bold"/>
      <w:b/>
      <w:color w:val="FF00FF"/>
      <w:sz w:val="32"/>
      <w:u w:val="single"/>
    </w:rPr>
  </w:style>
  <w:style w:type="paragraph" w:styleId="Heading4">
    <w:name w:val="heading 4"/>
    <w:basedOn w:val="Normal"/>
    <w:next w:val="Normal"/>
    <w:link w:val="Heading4Char"/>
    <w:uiPriority w:val="9"/>
    <w:semiHidden/>
    <w:unhideWhenUsed/>
    <w:qFormat/>
    <w:rsid w:val="00FD7D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6013"/>
    <w:rPr>
      <w:rFonts w:ascii="Arial Rounded MT Bold" w:eastAsia="Times New Roman" w:hAnsi="Arial Rounded MT Bold" w:cs="Times New Roman"/>
      <w:b/>
      <w:color w:val="FF00FF"/>
      <w:sz w:val="32"/>
      <w:szCs w:val="20"/>
      <w:u w:val="single"/>
    </w:rPr>
  </w:style>
  <w:style w:type="paragraph" w:styleId="BodyTextIndent">
    <w:name w:val="Body Text Indent"/>
    <w:basedOn w:val="Normal"/>
    <w:link w:val="BodyTextIndentChar"/>
    <w:rsid w:val="00656013"/>
    <w:pPr>
      <w:ind w:left="1440" w:hanging="720"/>
    </w:pPr>
    <w:rPr>
      <w:rFonts w:ascii="Arial" w:hAnsi="Arial"/>
      <w:i/>
      <w:color w:val="FF0000"/>
      <w:sz w:val="28"/>
    </w:rPr>
  </w:style>
  <w:style w:type="character" w:customStyle="1" w:styleId="BodyTextIndentChar">
    <w:name w:val="Body Text Indent Char"/>
    <w:basedOn w:val="DefaultParagraphFont"/>
    <w:link w:val="BodyTextIndent"/>
    <w:rsid w:val="00656013"/>
    <w:rPr>
      <w:rFonts w:ascii="Arial" w:eastAsia="Times New Roman" w:hAnsi="Arial" w:cs="Times New Roman"/>
      <w:i/>
      <w:color w:val="FF0000"/>
      <w:sz w:val="28"/>
      <w:szCs w:val="20"/>
    </w:rPr>
  </w:style>
  <w:style w:type="paragraph" w:styleId="BodyTextIndent2">
    <w:name w:val="Body Text Indent 2"/>
    <w:basedOn w:val="Normal"/>
    <w:link w:val="BodyTextIndent2Char"/>
    <w:rsid w:val="00656013"/>
    <w:pPr>
      <w:ind w:left="720"/>
    </w:pPr>
    <w:rPr>
      <w:b/>
      <w:sz w:val="24"/>
    </w:rPr>
  </w:style>
  <w:style w:type="character" w:customStyle="1" w:styleId="BodyTextIndent2Char">
    <w:name w:val="Body Text Indent 2 Char"/>
    <w:basedOn w:val="DefaultParagraphFont"/>
    <w:link w:val="BodyTextIndent2"/>
    <w:rsid w:val="00656013"/>
    <w:rPr>
      <w:rFonts w:ascii="Times New Roman" w:eastAsia="Times New Roman" w:hAnsi="Times New Roman" w:cs="Times New Roman"/>
      <w:b/>
      <w:sz w:val="24"/>
      <w:szCs w:val="20"/>
    </w:rPr>
  </w:style>
  <w:style w:type="character" w:styleId="Hyperlink">
    <w:name w:val="Hyperlink"/>
    <w:basedOn w:val="DefaultParagraphFont"/>
    <w:rsid w:val="00656013"/>
    <w:rPr>
      <w:color w:val="0000FF"/>
      <w:u w:val="single"/>
    </w:rPr>
  </w:style>
  <w:style w:type="paragraph" w:styleId="ListParagraph">
    <w:name w:val="List Paragraph"/>
    <w:basedOn w:val="Normal"/>
    <w:uiPriority w:val="34"/>
    <w:qFormat/>
    <w:rsid w:val="00656013"/>
    <w:pPr>
      <w:ind w:left="720"/>
      <w:contextualSpacing/>
    </w:pPr>
  </w:style>
  <w:style w:type="table" w:styleId="Table3Deffects1">
    <w:name w:val="Table 3D effects 1"/>
    <w:basedOn w:val="TableNormal"/>
    <w:rsid w:val="00656013"/>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DB7A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7A7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D7D6C"/>
    <w:rPr>
      <w:rFonts w:asciiTheme="majorHAnsi" w:eastAsiaTheme="majorEastAsia" w:hAnsiTheme="majorHAnsi" w:cstheme="majorBidi"/>
      <w:b/>
      <w:bCs/>
      <w:i/>
      <w:iCs/>
      <w:color w:val="4F81BD" w:themeColor="accent1"/>
      <w:sz w:val="20"/>
      <w:szCs w:val="20"/>
    </w:rPr>
  </w:style>
  <w:style w:type="paragraph" w:styleId="BodyTextIndent3">
    <w:name w:val="Body Text Indent 3"/>
    <w:basedOn w:val="Normal"/>
    <w:link w:val="BodyTextIndent3Char"/>
    <w:uiPriority w:val="99"/>
    <w:semiHidden/>
    <w:unhideWhenUsed/>
    <w:rsid w:val="00FD7D6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7D6C"/>
    <w:rPr>
      <w:rFonts w:ascii="Times New Roman" w:eastAsia="Times New Roman" w:hAnsi="Times New Roman" w:cs="Times New Roman"/>
      <w:sz w:val="16"/>
      <w:szCs w:val="16"/>
    </w:rPr>
  </w:style>
  <w:style w:type="paragraph" w:styleId="FootnoteText">
    <w:name w:val="footnote text"/>
    <w:basedOn w:val="Normal"/>
    <w:link w:val="FootnoteTextChar"/>
    <w:semiHidden/>
    <w:rsid w:val="00FD7D6C"/>
  </w:style>
  <w:style w:type="character" w:customStyle="1" w:styleId="FootnoteTextChar">
    <w:name w:val="Footnote Text Char"/>
    <w:basedOn w:val="DefaultParagraphFont"/>
    <w:link w:val="FootnoteText"/>
    <w:semiHidden/>
    <w:rsid w:val="00FD7D6C"/>
    <w:rPr>
      <w:rFonts w:ascii="Times New Roman" w:eastAsia="Times New Roman" w:hAnsi="Times New Roman" w:cs="Times New Roman"/>
      <w:sz w:val="20"/>
      <w:szCs w:val="20"/>
    </w:rPr>
  </w:style>
  <w:style w:type="paragraph" w:styleId="NormalWeb">
    <w:name w:val="Normal (Web)"/>
    <w:basedOn w:val="Normal"/>
    <w:rsid w:val="00FD7D6C"/>
    <w:pPr>
      <w:spacing w:before="100" w:beforeAutospacing="1" w:after="100" w:afterAutospacing="1"/>
    </w:pPr>
    <w:rPr>
      <w:color w:val="000000"/>
      <w:sz w:val="24"/>
      <w:szCs w:val="24"/>
    </w:rPr>
  </w:style>
  <w:style w:type="paragraph" w:styleId="Header">
    <w:name w:val="header"/>
    <w:basedOn w:val="Normal"/>
    <w:link w:val="HeaderChar"/>
    <w:uiPriority w:val="99"/>
    <w:unhideWhenUsed/>
    <w:rsid w:val="001F1674"/>
    <w:pPr>
      <w:tabs>
        <w:tab w:val="center" w:pos="4680"/>
        <w:tab w:val="right" w:pos="9360"/>
      </w:tabs>
    </w:pPr>
  </w:style>
  <w:style w:type="character" w:customStyle="1" w:styleId="HeaderChar">
    <w:name w:val="Header Char"/>
    <w:basedOn w:val="DefaultParagraphFont"/>
    <w:link w:val="Header"/>
    <w:uiPriority w:val="99"/>
    <w:rsid w:val="001F16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1674"/>
    <w:pPr>
      <w:tabs>
        <w:tab w:val="center" w:pos="4680"/>
        <w:tab w:val="right" w:pos="9360"/>
      </w:tabs>
    </w:pPr>
  </w:style>
  <w:style w:type="character" w:customStyle="1" w:styleId="FooterChar">
    <w:name w:val="Footer Char"/>
    <w:basedOn w:val="DefaultParagraphFont"/>
    <w:link w:val="Footer"/>
    <w:uiPriority w:val="99"/>
    <w:rsid w:val="001F16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0672A"/>
    <w:rPr>
      <w:rFonts w:ascii="Tahoma" w:hAnsi="Tahoma" w:cs="Tahoma"/>
      <w:sz w:val="16"/>
      <w:szCs w:val="16"/>
    </w:rPr>
  </w:style>
  <w:style w:type="character" w:customStyle="1" w:styleId="BalloonTextChar">
    <w:name w:val="Balloon Text Char"/>
    <w:basedOn w:val="DefaultParagraphFont"/>
    <w:link w:val="BalloonText"/>
    <w:uiPriority w:val="99"/>
    <w:semiHidden/>
    <w:rsid w:val="0020672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C7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eyta@iliff.edu" TargetMode="External"/><Relationship Id="rId13" Type="http://schemas.openxmlformats.org/officeDocument/2006/relationships/hyperlink" Target="http://www.thisamericanlife.org/radio-archives/episode/512/house-ru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acialicious.com/2012/11/12/nothing-says-native-american-heritage-month-like-white-girls-in-headdres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303.765.114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vising@iliff.edu" TargetMode="External"/><Relationship Id="rId4" Type="http://schemas.openxmlformats.org/officeDocument/2006/relationships/settings" Target="settings.xml"/><Relationship Id="rId9" Type="http://schemas.openxmlformats.org/officeDocument/2006/relationships/hyperlink" Target="mailto:ttinker@iliff.edu" TargetMode="External"/><Relationship Id="rId14" Type="http://schemas.openxmlformats.org/officeDocument/2006/relationships/hyperlink" Target="http://archive.org/details/clacinonl_SaltOfTh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5183</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Tink</dc:creator>
  <cp:lastModifiedBy>Loring Abeyta</cp:lastModifiedBy>
  <cp:revision>27</cp:revision>
  <cp:lastPrinted>2012-12-30T23:05:00Z</cp:lastPrinted>
  <dcterms:created xsi:type="dcterms:W3CDTF">2013-12-05T22:22:00Z</dcterms:created>
  <dcterms:modified xsi:type="dcterms:W3CDTF">2013-12-06T05:08:00Z</dcterms:modified>
</cp:coreProperties>
</file>