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85C" w:rsidRDefault="006F085C" w:rsidP="00DE125D">
      <w:pPr>
        <w:jc w:val="center"/>
        <w:rPr>
          <w:rFonts w:ascii="Times New Roman" w:hAnsi="Times New Roman" w:cs="Times New Roman"/>
          <w:sz w:val="24"/>
          <w:szCs w:val="24"/>
          <w:u w:val="single"/>
        </w:rPr>
      </w:pPr>
      <w:proofErr w:type="spellStart"/>
      <w:r w:rsidRPr="00DE125D">
        <w:rPr>
          <w:rFonts w:ascii="Times New Roman" w:hAnsi="Times New Roman" w:cs="Times New Roman"/>
          <w:sz w:val="24"/>
          <w:szCs w:val="24"/>
          <w:u w:val="single"/>
        </w:rPr>
        <w:t>ClassNotes</w:t>
      </w:r>
      <w:proofErr w:type="spellEnd"/>
      <w:r w:rsidRPr="00DE125D">
        <w:rPr>
          <w:rFonts w:ascii="Times New Roman" w:hAnsi="Times New Roman" w:cs="Times New Roman"/>
          <w:sz w:val="24"/>
          <w:szCs w:val="24"/>
          <w:u w:val="single"/>
        </w:rPr>
        <w:t xml:space="preserve"> 1:  </w:t>
      </w:r>
      <w:r w:rsidR="006B6328">
        <w:rPr>
          <w:rFonts w:ascii="Times New Roman" w:hAnsi="Times New Roman" w:cs="Times New Roman"/>
          <w:sz w:val="24"/>
          <w:szCs w:val="24"/>
          <w:u w:val="single"/>
        </w:rPr>
        <w:t xml:space="preserve">The Changing </w:t>
      </w:r>
      <w:r w:rsidRPr="00DE125D">
        <w:rPr>
          <w:rFonts w:ascii="Times New Roman" w:hAnsi="Times New Roman" w:cs="Times New Roman"/>
          <w:sz w:val="24"/>
          <w:szCs w:val="24"/>
          <w:u w:val="single"/>
        </w:rPr>
        <w:t xml:space="preserve">Contexts for </w:t>
      </w:r>
      <w:r w:rsidR="006B6328">
        <w:rPr>
          <w:rFonts w:ascii="Times New Roman" w:hAnsi="Times New Roman" w:cs="Times New Roman"/>
          <w:sz w:val="24"/>
          <w:szCs w:val="24"/>
          <w:u w:val="single"/>
        </w:rPr>
        <w:t xml:space="preserve">Christian </w:t>
      </w:r>
      <w:r w:rsidRPr="00DE125D">
        <w:rPr>
          <w:rFonts w:ascii="Times New Roman" w:hAnsi="Times New Roman" w:cs="Times New Roman"/>
          <w:sz w:val="24"/>
          <w:szCs w:val="24"/>
          <w:u w:val="single"/>
        </w:rPr>
        <w:t>Worship</w:t>
      </w:r>
    </w:p>
    <w:p w:rsidR="00DE125D" w:rsidRPr="00DE125D" w:rsidRDefault="00DE125D" w:rsidP="00DE125D">
      <w:pPr>
        <w:jc w:val="center"/>
        <w:rPr>
          <w:rFonts w:ascii="Times New Roman" w:hAnsi="Times New Roman" w:cs="Times New Roman"/>
          <w:sz w:val="24"/>
          <w:szCs w:val="24"/>
          <w:u w:val="single"/>
        </w:rPr>
      </w:pPr>
    </w:p>
    <w:p w:rsidR="00DE125D" w:rsidRPr="007E36E1" w:rsidRDefault="00DE125D" w:rsidP="00DE125D">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Thinking about Christian worship in a multicultural context is not a new approach.  The Christian church has always been situated in multicultural </w:t>
      </w:r>
      <w:r>
        <w:rPr>
          <w:rFonts w:ascii="Times New Roman" w:hAnsi="Times New Roman"/>
          <w:sz w:val="24"/>
          <w:szCs w:val="24"/>
        </w:rPr>
        <w:t>circumstances</w:t>
      </w:r>
      <w:r w:rsidRPr="007E36E1">
        <w:rPr>
          <w:rFonts w:ascii="Times New Roman" w:hAnsi="Times New Roman"/>
          <w:sz w:val="24"/>
          <w:szCs w:val="24"/>
        </w:rPr>
        <w:t xml:space="preserve"> and worshipped God in diverse ways by incorporating cultural elements.  As Richard Niebuhr summarizes in </w:t>
      </w:r>
      <w:r w:rsidRPr="007E36E1">
        <w:rPr>
          <w:rFonts w:ascii="Times New Roman" w:hAnsi="Times New Roman"/>
          <w:i/>
          <w:sz w:val="24"/>
          <w:szCs w:val="24"/>
        </w:rPr>
        <w:t>Christ and Culture</w:t>
      </w:r>
      <w:r w:rsidRPr="007E36E1">
        <w:rPr>
          <w:rFonts w:ascii="Times New Roman" w:hAnsi="Times New Roman"/>
          <w:sz w:val="24"/>
          <w:szCs w:val="24"/>
        </w:rPr>
        <w:t xml:space="preserve">, </w:t>
      </w:r>
      <w:r>
        <w:rPr>
          <w:rFonts w:ascii="Times New Roman" w:hAnsi="Times New Roman"/>
          <w:sz w:val="24"/>
          <w:szCs w:val="24"/>
        </w:rPr>
        <w:t>the</w:t>
      </w:r>
      <w:r w:rsidRPr="007E36E1">
        <w:rPr>
          <w:rFonts w:ascii="Times New Roman" w:hAnsi="Times New Roman"/>
          <w:sz w:val="24"/>
          <w:szCs w:val="24"/>
        </w:rPr>
        <w:t xml:space="preserve"> church </w:t>
      </w:r>
      <w:r>
        <w:rPr>
          <w:rFonts w:ascii="Times New Roman" w:hAnsi="Times New Roman"/>
          <w:sz w:val="24"/>
          <w:szCs w:val="24"/>
        </w:rPr>
        <w:t xml:space="preserve">has related to the surrounding culture in </w:t>
      </w:r>
      <w:r w:rsidRPr="007E36E1">
        <w:rPr>
          <w:rFonts w:ascii="Times New Roman" w:hAnsi="Times New Roman"/>
          <w:sz w:val="24"/>
          <w:szCs w:val="24"/>
        </w:rPr>
        <w:t xml:space="preserve">a variety of </w:t>
      </w:r>
      <w:r>
        <w:rPr>
          <w:rFonts w:ascii="Times New Roman" w:hAnsi="Times New Roman"/>
          <w:sz w:val="24"/>
          <w:szCs w:val="24"/>
        </w:rPr>
        <w:t>ways.</w:t>
      </w:r>
      <w:r>
        <w:rPr>
          <w:rStyle w:val="FootnoteReference"/>
          <w:rFonts w:ascii="Times New Roman" w:hAnsi="Times New Roman"/>
          <w:sz w:val="24"/>
          <w:szCs w:val="24"/>
        </w:rPr>
        <w:footnoteReference w:id="1"/>
      </w:r>
      <w:r>
        <w:rPr>
          <w:rFonts w:ascii="Times New Roman" w:hAnsi="Times New Roman"/>
          <w:sz w:val="24"/>
          <w:szCs w:val="24"/>
        </w:rPr>
        <w:t xml:space="preserve">  Obviously, Christian worship is one of the best illustrations of </w:t>
      </w:r>
      <w:r w:rsidRPr="007E36E1">
        <w:rPr>
          <w:rFonts w:ascii="Times New Roman" w:hAnsi="Times New Roman"/>
          <w:sz w:val="24"/>
          <w:szCs w:val="24"/>
        </w:rPr>
        <w:t>cultural impact</w:t>
      </w:r>
      <w:r>
        <w:rPr>
          <w:rFonts w:ascii="Times New Roman" w:hAnsi="Times New Roman"/>
          <w:sz w:val="24"/>
          <w:szCs w:val="24"/>
        </w:rPr>
        <w:t>s</w:t>
      </w:r>
      <w:r w:rsidRPr="007E36E1">
        <w:rPr>
          <w:rFonts w:ascii="Times New Roman" w:hAnsi="Times New Roman"/>
          <w:sz w:val="24"/>
          <w:szCs w:val="24"/>
        </w:rPr>
        <w:t xml:space="preserve"> on the church.  </w:t>
      </w:r>
    </w:p>
    <w:p w:rsidR="00DE125D" w:rsidRDefault="00DE125D" w:rsidP="00DE125D">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While it is a relatively recent concern for the Protestant church to think about worship </w:t>
      </w:r>
      <w:r>
        <w:rPr>
          <w:rFonts w:ascii="Times New Roman" w:hAnsi="Times New Roman"/>
          <w:sz w:val="24"/>
          <w:szCs w:val="24"/>
        </w:rPr>
        <w:t>from a cultural perspective</w:t>
      </w:r>
      <w:r w:rsidRPr="007E36E1">
        <w:rPr>
          <w:rFonts w:ascii="Times New Roman" w:hAnsi="Times New Roman"/>
          <w:sz w:val="24"/>
          <w:szCs w:val="24"/>
        </w:rPr>
        <w:t xml:space="preserve">, a number of Roman Catholic theologians and liturgics scholars have already </w:t>
      </w:r>
      <w:r>
        <w:rPr>
          <w:rFonts w:ascii="Times New Roman" w:hAnsi="Times New Roman"/>
          <w:sz w:val="24"/>
          <w:szCs w:val="24"/>
        </w:rPr>
        <w:t xml:space="preserve">researched </w:t>
      </w:r>
      <w:r w:rsidRPr="007E36E1">
        <w:rPr>
          <w:rFonts w:ascii="Times New Roman" w:hAnsi="Times New Roman"/>
          <w:sz w:val="24"/>
          <w:szCs w:val="24"/>
        </w:rPr>
        <w:t xml:space="preserve">in-depth on </w:t>
      </w:r>
      <w:r>
        <w:rPr>
          <w:rFonts w:ascii="Times New Roman" w:hAnsi="Times New Roman"/>
          <w:sz w:val="24"/>
          <w:szCs w:val="24"/>
        </w:rPr>
        <w:t>the relationship between liturgy and culture</w:t>
      </w:r>
      <w:r w:rsidRPr="007E36E1">
        <w:rPr>
          <w:rFonts w:ascii="Times New Roman" w:hAnsi="Times New Roman"/>
          <w:sz w:val="24"/>
          <w:szCs w:val="24"/>
        </w:rPr>
        <w:t xml:space="preserve"> and published valuable resources </w:t>
      </w:r>
      <w:r>
        <w:rPr>
          <w:rFonts w:ascii="Times New Roman" w:hAnsi="Times New Roman"/>
          <w:sz w:val="24"/>
          <w:szCs w:val="24"/>
        </w:rPr>
        <w:t>for the s</w:t>
      </w:r>
      <w:r w:rsidRPr="007E36E1">
        <w:rPr>
          <w:rFonts w:ascii="Times New Roman" w:hAnsi="Times New Roman"/>
          <w:sz w:val="24"/>
          <w:szCs w:val="24"/>
        </w:rPr>
        <w:t xml:space="preserve">tudy </w:t>
      </w:r>
      <w:r>
        <w:rPr>
          <w:rFonts w:ascii="Times New Roman" w:hAnsi="Times New Roman"/>
          <w:sz w:val="24"/>
          <w:szCs w:val="24"/>
        </w:rPr>
        <w:t>on that subject</w:t>
      </w:r>
      <w:r w:rsidRPr="007E36E1">
        <w:rPr>
          <w:rFonts w:ascii="Times New Roman" w:hAnsi="Times New Roman"/>
          <w:sz w:val="24"/>
          <w:szCs w:val="24"/>
        </w:rPr>
        <w:t>.  Many of the</w:t>
      </w:r>
      <w:r>
        <w:rPr>
          <w:rFonts w:ascii="Times New Roman" w:hAnsi="Times New Roman"/>
          <w:sz w:val="24"/>
          <w:szCs w:val="24"/>
        </w:rPr>
        <w:t>se r</w:t>
      </w:r>
      <w:r w:rsidRPr="007E36E1">
        <w:rPr>
          <w:rFonts w:ascii="Times New Roman" w:hAnsi="Times New Roman"/>
          <w:sz w:val="24"/>
          <w:szCs w:val="24"/>
        </w:rPr>
        <w:t>esources</w:t>
      </w:r>
      <w:r>
        <w:rPr>
          <w:rFonts w:ascii="Times New Roman" w:hAnsi="Times New Roman"/>
          <w:sz w:val="24"/>
          <w:szCs w:val="24"/>
        </w:rPr>
        <w:t xml:space="preserve">, including those that were written by </w:t>
      </w:r>
      <w:r w:rsidRPr="007E36E1">
        <w:rPr>
          <w:rFonts w:ascii="Times New Roman" w:hAnsi="Times New Roman"/>
          <w:sz w:val="24"/>
          <w:szCs w:val="24"/>
        </w:rPr>
        <w:t xml:space="preserve">Protestant </w:t>
      </w:r>
      <w:r>
        <w:rPr>
          <w:rFonts w:ascii="Times New Roman" w:hAnsi="Times New Roman"/>
          <w:sz w:val="24"/>
          <w:szCs w:val="24"/>
        </w:rPr>
        <w:t xml:space="preserve">scholars, </w:t>
      </w:r>
      <w:r w:rsidRPr="007E36E1">
        <w:rPr>
          <w:rFonts w:ascii="Times New Roman" w:hAnsi="Times New Roman"/>
          <w:sz w:val="24"/>
          <w:szCs w:val="24"/>
        </w:rPr>
        <w:t>presuppos</w:t>
      </w:r>
      <w:r>
        <w:rPr>
          <w:rFonts w:ascii="Times New Roman" w:hAnsi="Times New Roman"/>
          <w:sz w:val="24"/>
          <w:szCs w:val="24"/>
        </w:rPr>
        <w:t>e</w:t>
      </w:r>
      <w:r w:rsidRPr="007E36E1">
        <w:rPr>
          <w:rFonts w:ascii="Times New Roman" w:hAnsi="Times New Roman"/>
          <w:sz w:val="24"/>
          <w:szCs w:val="24"/>
        </w:rPr>
        <w:t xml:space="preserve"> that a </w:t>
      </w:r>
      <w:r>
        <w:rPr>
          <w:rFonts w:ascii="Times New Roman" w:hAnsi="Times New Roman"/>
          <w:sz w:val="24"/>
          <w:szCs w:val="24"/>
        </w:rPr>
        <w:t>congregation is</w:t>
      </w:r>
      <w:r w:rsidRPr="007E36E1">
        <w:rPr>
          <w:rFonts w:ascii="Times New Roman" w:hAnsi="Times New Roman"/>
          <w:sz w:val="24"/>
          <w:szCs w:val="24"/>
        </w:rPr>
        <w:t xml:space="preserve"> culturally homogeneous and that </w:t>
      </w:r>
      <w:r>
        <w:rPr>
          <w:rFonts w:ascii="Times New Roman" w:hAnsi="Times New Roman"/>
          <w:sz w:val="24"/>
          <w:szCs w:val="24"/>
        </w:rPr>
        <w:t xml:space="preserve">the cultural approach to worship </w:t>
      </w:r>
      <w:r w:rsidRPr="007E36E1">
        <w:rPr>
          <w:rFonts w:ascii="Times New Roman" w:hAnsi="Times New Roman"/>
          <w:sz w:val="24"/>
          <w:szCs w:val="24"/>
        </w:rPr>
        <w:t xml:space="preserve">has to do with the unique culture of </w:t>
      </w:r>
      <w:r>
        <w:rPr>
          <w:rFonts w:ascii="Times New Roman" w:hAnsi="Times New Roman"/>
          <w:sz w:val="24"/>
          <w:szCs w:val="24"/>
        </w:rPr>
        <w:t>the congregation</w:t>
      </w:r>
      <w:r w:rsidRPr="007E36E1">
        <w:rPr>
          <w:rFonts w:ascii="Times New Roman" w:hAnsi="Times New Roman"/>
          <w:sz w:val="24"/>
          <w:szCs w:val="24"/>
        </w:rPr>
        <w:t>.  Mark R. Francis, C.S.V., however, pays special attention to the changing reality of churches in the United States</w:t>
      </w:r>
      <w:r>
        <w:rPr>
          <w:rFonts w:ascii="Times New Roman" w:hAnsi="Times New Roman"/>
          <w:sz w:val="24"/>
          <w:szCs w:val="24"/>
        </w:rPr>
        <w:t>.  According to his acute observation,</w:t>
      </w:r>
      <w:r w:rsidRPr="007E36E1">
        <w:rPr>
          <w:rFonts w:ascii="Times New Roman" w:hAnsi="Times New Roman"/>
          <w:sz w:val="24"/>
          <w:szCs w:val="24"/>
        </w:rPr>
        <w:t xml:space="preserve"> a growing number of the churches</w:t>
      </w:r>
      <w:r>
        <w:rPr>
          <w:rFonts w:ascii="Times New Roman" w:hAnsi="Times New Roman"/>
          <w:sz w:val="24"/>
          <w:szCs w:val="24"/>
        </w:rPr>
        <w:t xml:space="preserve"> in the United States</w:t>
      </w:r>
      <w:r w:rsidRPr="007E36E1">
        <w:rPr>
          <w:rFonts w:ascii="Times New Roman" w:hAnsi="Times New Roman"/>
          <w:sz w:val="24"/>
          <w:szCs w:val="24"/>
        </w:rPr>
        <w:t xml:space="preserve"> are </w:t>
      </w:r>
      <w:r>
        <w:rPr>
          <w:rFonts w:ascii="Times New Roman" w:hAnsi="Times New Roman"/>
          <w:sz w:val="24"/>
          <w:szCs w:val="24"/>
        </w:rPr>
        <w:t xml:space="preserve">becoming </w:t>
      </w:r>
      <w:r w:rsidRPr="007E36E1">
        <w:rPr>
          <w:rFonts w:ascii="Times New Roman" w:hAnsi="Times New Roman"/>
          <w:sz w:val="24"/>
          <w:szCs w:val="24"/>
        </w:rPr>
        <w:t xml:space="preserve">culturally and racially diverse </w:t>
      </w:r>
      <w:r>
        <w:rPr>
          <w:rFonts w:ascii="Times New Roman" w:hAnsi="Times New Roman"/>
          <w:sz w:val="24"/>
          <w:szCs w:val="24"/>
        </w:rPr>
        <w:t>and their liturgies need to be renewed, reflecting this cultural change.</w:t>
      </w:r>
      <w:r>
        <w:rPr>
          <w:rStyle w:val="FootnoteReference"/>
          <w:rFonts w:ascii="Times New Roman" w:hAnsi="Times New Roman"/>
          <w:sz w:val="24"/>
          <w:szCs w:val="24"/>
        </w:rPr>
        <w:footnoteReference w:id="2"/>
      </w:r>
      <w:r>
        <w:rPr>
          <w:rFonts w:ascii="Times New Roman" w:hAnsi="Times New Roman"/>
          <w:sz w:val="24"/>
          <w:szCs w:val="24"/>
        </w:rPr>
        <w:t xml:space="preserve"> </w:t>
      </w:r>
    </w:p>
    <w:p w:rsidR="00DE125D" w:rsidRPr="007E36E1" w:rsidRDefault="00DE125D" w:rsidP="00DE125D">
      <w:pPr>
        <w:spacing w:after="0" w:line="480" w:lineRule="auto"/>
        <w:ind w:firstLine="720"/>
        <w:rPr>
          <w:rFonts w:ascii="Times New Roman" w:hAnsi="Times New Roman"/>
          <w:sz w:val="24"/>
          <w:szCs w:val="24"/>
        </w:rPr>
      </w:pPr>
      <w:r>
        <w:rPr>
          <w:rFonts w:ascii="Times New Roman" w:hAnsi="Times New Roman"/>
          <w:sz w:val="24"/>
          <w:szCs w:val="24"/>
        </w:rPr>
        <w:t xml:space="preserve">In </w:t>
      </w:r>
      <w:r w:rsidRPr="007E36E1">
        <w:rPr>
          <w:rFonts w:ascii="Times New Roman" w:hAnsi="Times New Roman"/>
          <w:i/>
          <w:sz w:val="24"/>
          <w:szCs w:val="24"/>
        </w:rPr>
        <w:t xml:space="preserve">Shape </w:t>
      </w:r>
      <w:r>
        <w:rPr>
          <w:rFonts w:ascii="Times New Roman" w:hAnsi="Times New Roman"/>
          <w:i/>
          <w:sz w:val="24"/>
          <w:szCs w:val="24"/>
        </w:rPr>
        <w:t>a</w:t>
      </w:r>
      <w:r w:rsidRPr="007E36E1">
        <w:rPr>
          <w:rFonts w:ascii="Times New Roman" w:hAnsi="Times New Roman"/>
          <w:i/>
          <w:sz w:val="24"/>
          <w:szCs w:val="24"/>
        </w:rPr>
        <w:t xml:space="preserve"> Circle Ever Wide: Liturgical </w:t>
      </w:r>
      <w:proofErr w:type="spellStart"/>
      <w:r w:rsidRPr="007E36E1">
        <w:rPr>
          <w:rFonts w:ascii="Times New Roman" w:hAnsi="Times New Roman"/>
          <w:i/>
          <w:sz w:val="24"/>
          <w:szCs w:val="24"/>
        </w:rPr>
        <w:t>Inculturation</w:t>
      </w:r>
      <w:proofErr w:type="spellEnd"/>
      <w:r w:rsidRPr="007E36E1">
        <w:rPr>
          <w:rFonts w:ascii="Times New Roman" w:hAnsi="Times New Roman"/>
          <w:i/>
          <w:sz w:val="24"/>
          <w:szCs w:val="24"/>
        </w:rPr>
        <w:t xml:space="preserve"> in the United States</w:t>
      </w:r>
      <w:r w:rsidRPr="007E36E1">
        <w:rPr>
          <w:rFonts w:ascii="Times New Roman" w:hAnsi="Times New Roman"/>
          <w:sz w:val="24"/>
          <w:szCs w:val="24"/>
        </w:rPr>
        <w:t xml:space="preserve">, Francis </w:t>
      </w:r>
      <w:r>
        <w:rPr>
          <w:rFonts w:ascii="Times New Roman" w:hAnsi="Times New Roman"/>
          <w:sz w:val="24"/>
          <w:szCs w:val="24"/>
        </w:rPr>
        <w:t xml:space="preserve">argues </w:t>
      </w:r>
      <w:r w:rsidRPr="007E36E1">
        <w:rPr>
          <w:rFonts w:ascii="Times New Roman" w:hAnsi="Times New Roman"/>
          <w:sz w:val="24"/>
          <w:szCs w:val="24"/>
        </w:rPr>
        <w:t>that Roman Catholic churches in the United States are no longer “national parishes” built by the immigrants of the same nationality</w:t>
      </w:r>
      <w:r>
        <w:rPr>
          <w:rFonts w:ascii="Times New Roman" w:hAnsi="Times New Roman"/>
          <w:sz w:val="24"/>
          <w:szCs w:val="24"/>
        </w:rPr>
        <w:t>,</w:t>
      </w:r>
      <w:r w:rsidRPr="007E36E1">
        <w:rPr>
          <w:rFonts w:ascii="Times New Roman" w:hAnsi="Times New Roman"/>
          <w:sz w:val="24"/>
          <w:szCs w:val="24"/>
        </w:rPr>
        <w:t xml:space="preserve"> but </w:t>
      </w:r>
      <w:r>
        <w:rPr>
          <w:rFonts w:ascii="Times New Roman" w:hAnsi="Times New Roman"/>
          <w:sz w:val="24"/>
          <w:szCs w:val="24"/>
        </w:rPr>
        <w:t xml:space="preserve">are </w:t>
      </w:r>
      <w:r w:rsidRPr="007E36E1">
        <w:rPr>
          <w:rFonts w:ascii="Times New Roman" w:hAnsi="Times New Roman"/>
          <w:sz w:val="24"/>
          <w:szCs w:val="24"/>
        </w:rPr>
        <w:t>becoming multiracial and multicultural.  This case also applie</w:t>
      </w:r>
      <w:r>
        <w:rPr>
          <w:rFonts w:ascii="Times New Roman" w:hAnsi="Times New Roman"/>
          <w:sz w:val="24"/>
          <w:szCs w:val="24"/>
        </w:rPr>
        <w:t>s</w:t>
      </w:r>
      <w:r w:rsidRPr="007E36E1">
        <w:rPr>
          <w:rFonts w:ascii="Times New Roman" w:hAnsi="Times New Roman"/>
          <w:sz w:val="24"/>
          <w:szCs w:val="24"/>
        </w:rPr>
        <w:t xml:space="preserve"> to Protestant churches in the United States.  From the New England Colony period </w:t>
      </w:r>
      <w:r w:rsidRPr="007E36E1">
        <w:rPr>
          <w:rFonts w:ascii="Times New Roman" w:hAnsi="Times New Roman"/>
          <w:sz w:val="24"/>
          <w:szCs w:val="24"/>
        </w:rPr>
        <w:lastRenderedPageBreak/>
        <w:t xml:space="preserve">till now, </w:t>
      </w:r>
      <w:r>
        <w:rPr>
          <w:rFonts w:ascii="Times New Roman" w:hAnsi="Times New Roman"/>
          <w:sz w:val="24"/>
          <w:szCs w:val="24"/>
        </w:rPr>
        <w:t xml:space="preserve">Protestant </w:t>
      </w:r>
      <w:r w:rsidRPr="007E36E1">
        <w:rPr>
          <w:rFonts w:ascii="Times New Roman" w:hAnsi="Times New Roman"/>
          <w:sz w:val="24"/>
          <w:szCs w:val="24"/>
        </w:rPr>
        <w:t xml:space="preserve">immigrants brought with them strong connections to their homeland churches and worshipped following their unique liturgical patterns. </w:t>
      </w:r>
      <w:r>
        <w:rPr>
          <w:rFonts w:ascii="Times New Roman" w:hAnsi="Times New Roman"/>
          <w:sz w:val="24"/>
          <w:szCs w:val="24"/>
        </w:rPr>
        <w:t xml:space="preserve"> Although </w:t>
      </w:r>
      <w:r w:rsidRPr="007E36E1">
        <w:rPr>
          <w:rFonts w:ascii="Times New Roman" w:hAnsi="Times New Roman"/>
          <w:sz w:val="24"/>
          <w:szCs w:val="24"/>
        </w:rPr>
        <w:t xml:space="preserve">their congregations are becoming multicultural as rapidly as the larger society </w:t>
      </w:r>
      <w:r>
        <w:rPr>
          <w:rFonts w:ascii="Times New Roman" w:hAnsi="Times New Roman"/>
          <w:sz w:val="24"/>
          <w:szCs w:val="24"/>
        </w:rPr>
        <w:t>they belong to, and m</w:t>
      </w:r>
      <w:r w:rsidRPr="007E36E1">
        <w:rPr>
          <w:rFonts w:ascii="Times New Roman" w:hAnsi="Times New Roman"/>
          <w:sz w:val="24"/>
          <w:szCs w:val="24"/>
        </w:rPr>
        <w:t xml:space="preserve">any </w:t>
      </w:r>
      <w:r>
        <w:rPr>
          <w:rFonts w:ascii="Times New Roman" w:hAnsi="Times New Roman"/>
          <w:sz w:val="24"/>
          <w:szCs w:val="24"/>
        </w:rPr>
        <w:t>already have a great number of congregants of different races and ethnicities, they do not take seriously how to renew their worship to appeal to this changing demography.</w:t>
      </w:r>
      <w:r w:rsidRPr="007E36E1">
        <w:rPr>
          <w:rFonts w:ascii="Times New Roman" w:hAnsi="Times New Roman"/>
          <w:sz w:val="24"/>
          <w:szCs w:val="24"/>
        </w:rPr>
        <w:t xml:space="preserve"> </w:t>
      </w:r>
    </w:p>
    <w:p w:rsidR="00DE125D" w:rsidRPr="007E36E1" w:rsidRDefault="00DE125D" w:rsidP="00DE125D">
      <w:pPr>
        <w:spacing w:after="0" w:line="480" w:lineRule="auto"/>
        <w:ind w:firstLine="720"/>
        <w:rPr>
          <w:rFonts w:ascii="Times New Roman" w:hAnsi="Times New Roman"/>
          <w:sz w:val="24"/>
          <w:szCs w:val="24"/>
        </w:rPr>
      </w:pPr>
      <w:r w:rsidRPr="007E36E1">
        <w:rPr>
          <w:rFonts w:ascii="Times New Roman" w:hAnsi="Times New Roman"/>
          <w:sz w:val="24"/>
          <w:szCs w:val="24"/>
        </w:rPr>
        <w:t>A student in my worship class insisted that he was serving a mono</w:t>
      </w:r>
      <w:r>
        <w:rPr>
          <w:rFonts w:ascii="Times New Roman" w:hAnsi="Times New Roman"/>
          <w:sz w:val="24"/>
          <w:szCs w:val="24"/>
        </w:rPr>
        <w:t>-</w:t>
      </w:r>
      <w:r w:rsidRPr="007E36E1">
        <w:rPr>
          <w:rFonts w:ascii="Times New Roman" w:hAnsi="Times New Roman"/>
          <w:sz w:val="24"/>
          <w:szCs w:val="24"/>
        </w:rPr>
        <w:t xml:space="preserve">cultural congregation composed of </w:t>
      </w:r>
      <w:r>
        <w:rPr>
          <w:rFonts w:ascii="Times New Roman" w:hAnsi="Times New Roman"/>
          <w:sz w:val="24"/>
          <w:szCs w:val="24"/>
        </w:rPr>
        <w:t xml:space="preserve">only </w:t>
      </w:r>
      <w:r w:rsidRPr="007E36E1">
        <w:rPr>
          <w:rFonts w:ascii="Times New Roman" w:hAnsi="Times New Roman"/>
          <w:sz w:val="24"/>
          <w:szCs w:val="24"/>
        </w:rPr>
        <w:t>white European American</w:t>
      </w:r>
      <w:r>
        <w:rPr>
          <w:rFonts w:ascii="Times New Roman" w:hAnsi="Times New Roman"/>
          <w:sz w:val="24"/>
          <w:szCs w:val="24"/>
        </w:rPr>
        <w:t xml:space="preserve">s so that he </w:t>
      </w:r>
      <w:r w:rsidRPr="007E36E1">
        <w:rPr>
          <w:rFonts w:ascii="Times New Roman" w:hAnsi="Times New Roman"/>
          <w:sz w:val="24"/>
          <w:szCs w:val="24"/>
        </w:rPr>
        <w:t>did</w:t>
      </w:r>
      <w:r>
        <w:rPr>
          <w:rFonts w:ascii="Times New Roman" w:hAnsi="Times New Roman"/>
          <w:sz w:val="24"/>
          <w:szCs w:val="24"/>
        </w:rPr>
        <w:t xml:space="preserve"> </w:t>
      </w:r>
      <w:r w:rsidRPr="007E36E1">
        <w:rPr>
          <w:rFonts w:ascii="Times New Roman" w:hAnsi="Times New Roman"/>
          <w:sz w:val="24"/>
          <w:szCs w:val="24"/>
        </w:rPr>
        <w:t>n</w:t>
      </w:r>
      <w:r>
        <w:rPr>
          <w:rFonts w:ascii="Times New Roman" w:hAnsi="Times New Roman"/>
          <w:sz w:val="24"/>
          <w:szCs w:val="24"/>
        </w:rPr>
        <w:t>o</w:t>
      </w:r>
      <w:r w:rsidRPr="007E36E1">
        <w:rPr>
          <w:rFonts w:ascii="Times New Roman" w:hAnsi="Times New Roman"/>
          <w:sz w:val="24"/>
          <w:szCs w:val="24"/>
        </w:rPr>
        <w:t>t need to consider the issue of multicultural</w:t>
      </w:r>
      <w:r>
        <w:rPr>
          <w:rFonts w:ascii="Times New Roman" w:hAnsi="Times New Roman"/>
          <w:sz w:val="24"/>
          <w:szCs w:val="24"/>
        </w:rPr>
        <w:t>ism</w:t>
      </w:r>
      <w:r w:rsidRPr="007E36E1">
        <w:rPr>
          <w:rFonts w:ascii="Times New Roman" w:hAnsi="Times New Roman"/>
          <w:sz w:val="24"/>
          <w:szCs w:val="24"/>
        </w:rPr>
        <w:t>.  When we look deeper, however, even his white European American congregation is not culturally homogenous.  As Francis points out,</w:t>
      </w:r>
      <w:r>
        <w:rPr>
          <w:rFonts w:ascii="Times New Roman" w:hAnsi="Times New Roman"/>
          <w:sz w:val="24"/>
          <w:szCs w:val="24"/>
        </w:rPr>
        <w:t xml:space="preserve"> churches </w:t>
      </w:r>
      <w:r w:rsidRPr="007E36E1">
        <w:rPr>
          <w:rFonts w:ascii="Times New Roman" w:hAnsi="Times New Roman"/>
          <w:sz w:val="24"/>
          <w:szCs w:val="24"/>
        </w:rPr>
        <w:t>built by the original national groups of the early settlers in the United States have largely disappeared into mainstream U.S. society, and nowadays they worship with people who are culturally different.</w:t>
      </w:r>
      <w:r>
        <w:rPr>
          <w:rStyle w:val="FootnoteReference"/>
          <w:rFonts w:ascii="Times New Roman" w:hAnsi="Times New Roman"/>
          <w:sz w:val="24"/>
          <w:szCs w:val="24"/>
        </w:rPr>
        <w:footnoteReference w:id="3"/>
      </w:r>
      <w:r w:rsidRPr="007E36E1">
        <w:rPr>
          <w:rFonts w:ascii="Times New Roman" w:hAnsi="Times New Roman"/>
          <w:sz w:val="24"/>
          <w:szCs w:val="24"/>
        </w:rPr>
        <w:t xml:space="preserve">  </w:t>
      </w:r>
      <w:r>
        <w:rPr>
          <w:rFonts w:ascii="Times New Roman" w:hAnsi="Times New Roman"/>
          <w:sz w:val="24"/>
          <w:szCs w:val="24"/>
        </w:rPr>
        <w:t>E</w:t>
      </w:r>
      <w:r w:rsidRPr="007E36E1">
        <w:rPr>
          <w:rFonts w:ascii="Times New Roman" w:hAnsi="Times New Roman"/>
          <w:sz w:val="24"/>
          <w:szCs w:val="24"/>
        </w:rPr>
        <w:t xml:space="preserve">ven among Asian and other non-European American communities that have relatively short histories of immigration, an increasing number of people, particularly second and third generations, actively interact </w:t>
      </w:r>
      <w:r>
        <w:rPr>
          <w:rFonts w:ascii="Times New Roman" w:hAnsi="Times New Roman"/>
          <w:sz w:val="24"/>
          <w:szCs w:val="24"/>
        </w:rPr>
        <w:t xml:space="preserve">with </w:t>
      </w:r>
      <w:r w:rsidRPr="007E36E1">
        <w:rPr>
          <w:rFonts w:ascii="Times New Roman" w:hAnsi="Times New Roman"/>
          <w:sz w:val="24"/>
          <w:szCs w:val="24"/>
        </w:rPr>
        <w:t xml:space="preserve">different cultural groups and search for a worship community where they can experience </w:t>
      </w:r>
      <w:r>
        <w:rPr>
          <w:rFonts w:ascii="Times New Roman" w:hAnsi="Times New Roman"/>
          <w:sz w:val="24"/>
          <w:szCs w:val="24"/>
        </w:rPr>
        <w:t xml:space="preserve">meaningful and memorable </w:t>
      </w:r>
      <w:r w:rsidRPr="007E36E1">
        <w:rPr>
          <w:rFonts w:ascii="Times New Roman" w:hAnsi="Times New Roman"/>
          <w:sz w:val="24"/>
          <w:szCs w:val="24"/>
        </w:rPr>
        <w:t xml:space="preserve">worship across racial and ethnic boundaries.    </w:t>
      </w:r>
    </w:p>
    <w:p w:rsidR="00DE125D" w:rsidRPr="006D5A9A" w:rsidRDefault="00DE125D" w:rsidP="00DE125D">
      <w:pPr>
        <w:spacing w:after="0" w:line="480" w:lineRule="auto"/>
        <w:ind w:firstLine="720"/>
        <w:rPr>
          <w:rFonts w:ascii="Times New Roman" w:hAnsi="Times New Roman"/>
          <w:b/>
          <w:sz w:val="24"/>
          <w:szCs w:val="24"/>
        </w:rPr>
      </w:pPr>
      <w:r w:rsidRPr="007E36E1">
        <w:rPr>
          <w:rFonts w:ascii="Times New Roman" w:hAnsi="Times New Roman"/>
          <w:sz w:val="24"/>
          <w:szCs w:val="24"/>
        </w:rPr>
        <w:t xml:space="preserve">One of my colleagues asked me why I am interested in multicultural worship, since for her as a Jew the reason why she attends her religious services is to pray, sing, and listen to scriptures in her </w:t>
      </w:r>
      <w:r>
        <w:rPr>
          <w:rFonts w:ascii="Times New Roman" w:hAnsi="Times New Roman"/>
          <w:sz w:val="24"/>
          <w:szCs w:val="24"/>
        </w:rPr>
        <w:t>mother</w:t>
      </w:r>
      <w:r w:rsidRPr="007E36E1">
        <w:rPr>
          <w:rFonts w:ascii="Times New Roman" w:hAnsi="Times New Roman"/>
          <w:sz w:val="24"/>
          <w:szCs w:val="24"/>
        </w:rPr>
        <w:t xml:space="preserve"> language with </w:t>
      </w:r>
      <w:r>
        <w:rPr>
          <w:rFonts w:ascii="Times New Roman" w:hAnsi="Times New Roman"/>
          <w:sz w:val="24"/>
          <w:szCs w:val="24"/>
        </w:rPr>
        <w:t>other people of her own race and ethnicity.  A</w:t>
      </w:r>
      <w:r w:rsidRPr="007E36E1">
        <w:rPr>
          <w:rFonts w:ascii="Times New Roman" w:hAnsi="Times New Roman"/>
          <w:sz w:val="24"/>
          <w:szCs w:val="24"/>
        </w:rPr>
        <w:t>s a first-</w:t>
      </w:r>
      <w:r>
        <w:rPr>
          <w:rFonts w:ascii="Times New Roman" w:hAnsi="Times New Roman"/>
          <w:sz w:val="24"/>
          <w:szCs w:val="24"/>
        </w:rPr>
        <w:t>g</w:t>
      </w:r>
      <w:r w:rsidRPr="007E36E1">
        <w:rPr>
          <w:rFonts w:ascii="Times New Roman" w:hAnsi="Times New Roman"/>
          <w:sz w:val="24"/>
          <w:szCs w:val="24"/>
        </w:rPr>
        <w:t>eneration Korean American, I understand what she mean</w:t>
      </w:r>
      <w:r>
        <w:rPr>
          <w:rFonts w:ascii="Times New Roman" w:hAnsi="Times New Roman"/>
          <w:sz w:val="24"/>
          <w:szCs w:val="24"/>
        </w:rPr>
        <w:t>s</w:t>
      </w:r>
      <w:r w:rsidRPr="007E36E1">
        <w:rPr>
          <w:rFonts w:ascii="Times New Roman" w:hAnsi="Times New Roman"/>
          <w:sz w:val="24"/>
          <w:szCs w:val="24"/>
        </w:rPr>
        <w:t xml:space="preserve">.  I attended worship in </w:t>
      </w:r>
      <w:r>
        <w:rPr>
          <w:rFonts w:ascii="Times New Roman" w:hAnsi="Times New Roman"/>
          <w:sz w:val="24"/>
          <w:szCs w:val="24"/>
        </w:rPr>
        <w:t xml:space="preserve">Korean American </w:t>
      </w:r>
      <w:r w:rsidRPr="007E36E1">
        <w:rPr>
          <w:rFonts w:ascii="Times New Roman" w:hAnsi="Times New Roman"/>
          <w:sz w:val="24"/>
          <w:szCs w:val="24"/>
        </w:rPr>
        <w:t xml:space="preserve">churches for fifteen years, the first half of my life in the United States.  Whenever I worshipped with </w:t>
      </w:r>
      <w:r>
        <w:rPr>
          <w:rFonts w:ascii="Times New Roman" w:hAnsi="Times New Roman"/>
          <w:sz w:val="24"/>
          <w:szCs w:val="24"/>
        </w:rPr>
        <w:t xml:space="preserve">other people of my own race and ethnicity in </w:t>
      </w:r>
      <w:r w:rsidRPr="007E36E1">
        <w:rPr>
          <w:rFonts w:ascii="Times New Roman" w:hAnsi="Times New Roman"/>
          <w:sz w:val="24"/>
          <w:szCs w:val="24"/>
        </w:rPr>
        <w:t xml:space="preserve">my native language following </w:t>
      </w:r>
      <w:r w:rsidRPr="007E36E1">
        <w:rPr>
          <w:rFonts w:ascii="Times New Roman" w:hAnsi="Times New Roman"/>
          <w:sz w:val="24"/>
          <w:szCs w:val="24"/>
        </w:rPr>
        <w:lastRenderedPageBreak/>
        <w:t xml:space="preserve">their unique liturgical tradition, I could </w:t>
      </w:r>
      <w:r>
        <w:rPr>
          <w:rFonts w:ascii="Times New Roman" w:hAnsi="Times New Roman"/>
          <w:sz w:val="24"/>
          <w:szCs w:val="24"/>
        </w:rPr>
        <w:t xml:space="preserve">immediately </w:t>
      </w:r>
      <w:r w:rsidRPr="007E36E1">
        <w:rPr>
          <w:rFonts w:ascii="Times New Roman" w:hAnsi="Times New Roman"/>
          <w:sz w:val="24"/>
          <w:szCs w:val="24"/>
        </w:rPr>
        <w:t xml:space="preserve">feel at home and </w:t>
      </w:r>
      <w:r>
        <w:rPr>
          <w:rFonts w:ascii="Times New Roman" w:hAnsi="Times New Roman"/>
          <w:sz w:val="24"/>
          <w:szCs w:val="24"/>
        </w:rPr>
        <w:t>reaffirm</w:t>
      </w:r>
      <w:r w:rsidRPr="007E36E1">
        <w:rPr>
          <w:rFonts w:ascii="Times New Roman" w:hAnsi="Times New Roman"/>
          <w:sz w:val="24"/>
          <w:szCs w:val="24"/>
        </w:rPr>
        <w:t xml:space="preserve"> my identity a</w:t>
      </w:r>
      <w:r>
        <w:rPr>
          <w:rFonts w:ascii="Times New Roman" w:hAnsi="Times New Roman"/>
          <w:sz w:val="24"/>
          <w:szCs w:val="24"/>
        </w:rPr>
        <w:t xml:space="preserve">s a Korean American Christian.  Nonetheless, </w:t>
      </w:r>
      <w:r w:rsidRPr="007E36E1">
        <w:rPr>
          <w:rFonts w:ascii="Times New Roman" w:hAnsi="Times New Roman"/>
          <w:sz w:val="24"/>
          <w:szCs w:val="24"/>
        </w:rPr>
        <w:t xml:space="preserve">the more I attended </w:t>
      </w:r>
      <w:r>
        <w:rPr>
          <w:rFonts w:ascii="Times New Roman" w:hAnsi="Times New Roman"/>
          <w:sz w:val="24"/>
          <w:szCs w:val="24"/>
        </w:rPr>
        <w:t xml:space="preserve">these </w:t>
      </w:r>
      <w:r w:rsidRPr="007E36E1">
        <w:rPr>
          <w:rFonts w:ascii="Times New Roman" w:hAnsi="Times New Roman"/>
          <w:sz w:val="24"/>
          <w:szCs w:val="24"/>
        </w:rPr>
        <w:t>worship services, the more I felt that the mono</w:t>
      </w:r>
      <w:r>
        <w:rPr>
          <w:rFonts w:ascii="Times New Roman" w:hAnsi="Times New Roman"/>
          <w:sz w:val="24"/>
          <w:szCs w:val="24"/>
        </w:rPr>
        <w:t>-</w:t>
      </w:r>
      <w:r w:rsidRPr="007E36E1">
        <w:rPr>
          <w:rFonts w:ascii="Times New Roman" w:hAnsi="Times New Roman"/>
          <w:sz w:val="24"/>
          <w:szCs w:val="24"/>
        </w:rPr>
        <w:t>cultural worship was theologically exclusive and liturgically limited, due to its primary task of serving the interest of a particular racial and cultural group.  This experience raise</w:t>
      </w:r>
      <w:r>
        <w:rPr>
          <w:rFonts w:ascii="Times New Roman" w:hAnsi="Times New Roman"/>
          <w:sz w:val="24"/>
          <w:szCs w:val="24"/>
        </w:rPr>
        <w:t>s</w:t>
      </w:r>
      <w:r w:rsidRPr="007E36E1">
        <w:rPr>
          <w:rFonts w:ascii="Times New Roman" w:hAnsi="Times New Roman"/>
          <w:sz w:val="24"/>
          <w:szCs w:val="24"/>
        </w:rPr>
        <w:t xml:space="preserve"> </w:t>
      </w:r>
      <w:r>
        <w:rPr>
          <w:rFonts w:ascii="Times New Roman" w:hAnsi="Times New Roman"/>
          <w:sz w:val="24"/>
          <w:szCs w:val="24"/>
        </w:rPr>
        <w:t xml:space="preserve">for me </w:t>
      </w:r>
      <w:r w:rsidRPr="007E36E1">
        <w:rPr>
          <w:rFonts w:ascii="Times New Roman" w:hAnsi="Times New Roman"/>
          <w:sz w:val="24"/>
          <w:szCs w:val="24"/>
        </w:rPr>
        <w:t xml:space="preserve">a theological and liturgical </w:t>
      </w:r>
      <w:r>
        <w:rPr>
          <w:rFonts w:ascii="Times New Roman" w:hAnsi="Times New Roman"/>
          <w:sz w:val="24"/>
          <w:szCs w:val="24"/>
        </w:rPr>
        <w:t xml:space="preserve">question </w:t>
      </w:r>
      <w:r w:rsidRPr="007E36E1">
        <w:rPr>
          <w:rFonts w:ascii="Times New Roman" w:hAnsi="Times New Roman"/>
          <w:sz w:val="24"/>
          <w:szCs w:val="24"/>
        </w:rPr>
        <w:t xml:space="preserve">that Francis </w:t>
      </w:r>
      <w:r>
        <w:rPr>
          <w:rFonts w:ascii="Times New Roman" w:hAnsi="Times New Roman"/>
          <w:sz w:val="24"/>
          <w:szCs w:val="24"/>
        </w:rPr>
        <w:t xml:space="preserve">phrases </w:t>
      </w:r>
      <w:r w:rsidRPr="007E36E1">
        <w:rPr>
          <w:rFonts w:ascii="Times New Roman" w:hAnsi="Times New Roman"/>
          <w:sz w:val="24"/>
          <w:szCs w:val="24"/>
        </w:rPr>
        <w:t>eloquently, “Is culturally exclusive worship ‘consistent with Christ’s challenge for us to look beyond our own cultural limitations and prejudices to the universality of the Kingdom of God?’”</w:t>
      </w:r>
      <w:r>
        <w:rPr>
          <w:rStyle w:val="FootnoteReference"/>
          <w:rFonts w:ascii="Times New Roman" w:hAnsi="Times New Roman"/>
          <w:sz w:val="24"/>
          <w:szCs w:val="24"/>
        </w:rPr>
        <w:footnoteReference w:id="4"/>
      </w:r>
      <w:r w:rsidRPr="007E36E1">
        <w:rPr>
          <w:rFonts w:ascii="Times New Roman" w:hAnsi="Times New Roman"/>
          <w:sz w:val="24"/>
          <w:szCs w:val="24"/>
        </w:rPr>
        <w:t xml:space="preserve"> </w:t>
      </w:r>
      <w:r>
        <w:rPr>
          <w:rFonts w:ascii="Times New Roman" w:hAnsi="Times New Roman"/>
          <w:sz w:val="24"/>
          <w:szCs w:val="24"/>
        </w:rPr>
        <w:t xml:space="preserve"> I think that this question is a challenge to all ethnic minority churches, as well as to European American congregations.  Even though the congregants have the same racial and cultural backgrounds, their worship should not be limited to themselves.  Instead, they should extend their theological concerns and liturgical experiences beyond their limited worldview and spiritual practices.  </w:t>
      </w:r>
      <w:r w:rsidRPr="006D5A9A">
        <w:rPr>
          <w:rFonts w:ascii="Times New Roman" w:hAnsi="Times New Roman"/>
          <w:b/>
          <w:sz w:val="24"/>
          <w:szCs w:val="24"/>
        </w:rPr>
        <w:t xml:space="preserve">  </w:t>
      </w:r>
    </w:p>
    <w:p w:rsidR="00DE125D" w:rsidRPr="007E36E1" w:rsidRDefault="00DE125D" w:rsidP="00DE125D">
      <w:pPr>
        <w:spacing w:after="0" w:line="480" w:lineRule="auto"/>
        <w:ind w:firstLine="720"/>
        <w:rPr>
          <w:rFonts w:ascii="Times New Roman" w:hAnsi="Times New Roman"/>
          <w:sz w:val="24"/>
          <w:szCs w:val="24"/>
        </w:rPr>
      </w:pPr>
      <w:r w:rsidRPr="007E36E1">
        <w:rPr>
          <w:rFonts w:ascii="Times New Roman" w:hAnsi="Times New Roman"/>
          <w:sz w:val="24"/>
          <w:szCs w:val="24"/>
        </w:rPr>
        <w:t xml:space="preserve">During the second half of my life in the United States, </w:t>
      </w:r>
      <w:r>
        <w:rPr>
          <w:rFonts w:ascii="Times New Roman" w:hAnsi="Times New Roman"/>
          <w:sz w:val="24"/>
          <w:szCs w:val="24"/>
        </w:rPr>
        <w:t xml:space="preserve">I have attended worship in a </w:t>
      </w:r>
      <w:r w:rsidRPr="007E36E1">
        <w:rPr>
          <w:rFonts w:ascii="Times New Roman" w:hAnsi="Times New Roman"/>
          <w:sz w:val="24"/>
          <w:szCs w:val="24"/>
        </w:rPr>
        <w:t xml:space="preserve">predominantly white European American church.  At first, my family was one of a few ethnic minority people in the three-hundred membership church.  </w:t>
      </w:r>
      <w:r>
        <w:rPr>
          <w:rFonts w:ascii="Times New Roman" w:hAnsi="Times New Roman"/>
          <w:sz w:val="24"/>
          <w:szCs w:val="24"/>
        </w:rPr>
        <w:t>Of course, we</w:t>
      </w:r>
      <w:r w:rsidRPr="007E36E1">
        <w:rPr>
          <w:rFonts w:ascii="Times New Roman" w:hAnsi="Times New Roman"/>
          <w:sz w:val="24"/>
          <w:szCs w:val="24"/>
        </w:rPr>
        <w:t xml:space="preserve"> did not feel at home in spite of the hospitable atmosphere of the church.  Worshiping in our second language with the “strangers” following a European American Presbyterian worship pattern was a </w:t>
      </w:r>
      <w:r>
        <w:rPr>
          <w:rFonts w:ascii="Times New Roman" w:hAnsi="Times New Roman"/>
          <w:sz w:val="24"/>
          <w:szCs w:val="24"/>
        </w:rPr>
        <w:t xml:space="preserve">sort of wilderness experience.  Yet, this </w:t>
      </w:r>
      <w:r w:rsidRPr="007E36E1">
        <w:rPr>
          <w:rFonts w:ascii="Times New Roman" w:hAnsi="Times New Roman"/>
          <w:sz w:val="24"/>
          <w:szCs w:val="24"/>
        </w:rPr>
        <w:t xml:space="preserve">church has </w:t>
      </w:r>
      <w:r>
        <w:rPr>
          <w:rFonts w:ascii="Times New Roman" w:hAnsi="Times New Roman"/>
          <w:sz w:val="24"/>
          <w:szCs w:val="24"/>
        </w:rPr>
        <w:t xml:space="preserve">gradually </w:t>
      </w:r>
      <w:r w:rsidRPr="007E36E1">
        <w:rPr>
          <w:rFonts w:ascii="Times New Roman" w:hAnsi="Times New Roman"/>
          <w:sz w:val="24"/>
          <w:szCs w:val="24"/>
        </w:rPr>
        <w:t>changed</w:t>
      </w:r>
      <w:r>
        <w:rPr>
          <w:rFonts w:ascii="Times New Roman" w:hAnsi="Times New Roman"/>
          <w:sz w:val="24"/>
          <w:szCs w:val="24"/>
        </w:rPr>
        <w:t>, becoming more</w:t>
      </w:r>
      <w:r w:rsidRPr="007E36E1">
        <w:rPr>
          <w:rFonts w:ascii="Times New Roman" w:hAnsi="Times New Roman"/>
          <w:sz w:val="24"/>
          <w:szCs w:val="24"/>
        </w:rPr>
        <w:t xml:space="preserve"> multicultural</w:t>
      </w:r>
      <w:r>
        <w:rPr>
          <w:rFonts w:ascii="Times New Roman" w:hAnsi="Times New Roman"/>
          <w:sz w:val="24"/>
          <w:szCs w:val="24"/>
        </w:rPr>
        <w:t xml:space="preserve">, and more than </w:t>
      </w:r>
      <w:r w:rsidRPr="007E36E1">
        <w:rPr>
          <w:rFonts w:ascii="Times New Roman" w:hAnsi="Times New Roman"/>
          <w:sz w:val="24"/>
          <w:szCs w:val="24"/>
        </w:rPr>
        <w:t>a decade</w:t>
      </w:r>
      <w:r>
        <w:rPr>
          <w:rFonts w:ascii="Times New Roman" w:hAnsi="Times New Roman"/>
          <w:sz w:val="24"/>
          <w:szCs w:val="24"/>
        </w:rPr>
        <w:t xml:space="preserve"> later now, a</w:t>
      </w:r>
      <w:r w:rsidRPr="007E36E1">
        <w:rPr>
          <w:rFonts w:ascii="Times New Roman" w:hAnsi="Times New Roman"/>
          <w:sz w:val="24"/>
          <w:szCs w:val="24"/>
        </w:rPr>
        <w:t>bout twenty percent of the attendees</w:t>
      </w:r>
      <w:r>
        <w:rPr>
          <w:rFonts w:ascii="Times New Roman" w:hAnsi="Times New Roman"/>
          <w:sz w:val="24"/>
          <w:szCs w:val="24"/>
        </w:rPr>
        <w:t xml:space="preserve"> at</w:t>
      </w:r>
      <w:r w:rsidRPr="007E36E1">
        <w:rPr>
          <w:rFonts w:ascii="Times New Roman" w:hAnsi="Times New Roman"/>
          <w:sz w:val="24"/>
          <w:szCs w:val="24"/>
        </w:rPr>
        <w:t xml:space="preserve"> Sunday services are non-white, and the number is increasing every year.  The worship leadership team seems to be aware of their presence and attempts to embrace them by occasionally requesting </w:t>
      </w:r>
      <w:r>
        <w:rPr>
          <w:rFonts w:ascii="Times New Roman" w:hAnsi="Times New Roman"/>
          <w:sz w:val="24"/>
          <w:szCs w:val="24"/>
        </w:rPr>
        <w:t xml:space="preserve">some of </w:t>
      </w:r>
      <w:r w:rsidRPr="007E36E1">
        <w:rPr>
          <w:rFonts w:ascii="Times New Roman" w:hAnsi="Times New Roman"/>
          <w:sz w:val="24"/>
          <w:szCs w:val="24"/>
        </w:rPr>
        <w:t xml:space="preserve">them to participate in the service.  This changing situation makes me think seriously </w:t>
      </w:r>
      <w:r>
        <w:rPr>
          <w:rFonts w:ascii="Times New Roman" w:hAnsi="Times New Roman"/>
          <w:sz w:val="24"/>
          <w:szCs w:val="24"/>
        </w:rPr>
        <w:t xml:space="preserve">about </w:t>
      </w:r>
      <w:r w:rsidRPr="007E36E1">
        <w:rPr>
          <w:rFonts w:ascii="Times New Roman" w:hAnsi="Times New Roman"/>
          <w:sz w:val="24"/>
          <w:szCs w:val="24"/>
        </w:rPr>
        <w:t xml:space="preserve">how </w:t>
      </w:r>
      <w:r w:rsidRPr="007E36E1">
        <w:rPr>
          <w:rFonts w:ascii="Times New Roman" w:hAnsi="Times New Roman"/>
          <w:sz w:val="24"/>
          <w:szCs w:val="24"/>
        </w:rPr>
        <w:lastRenderedPageBreak/>
        <w:t>Sunday worship can be a genuine spiritual experience for all that attend the service</w:t>
      </w:r>
      <w:r>
        <w:rPr>
          <w:rFonts w:ascii="Times New Roman" w:hAnsi="Times New Roman"/>
          <w:sz w:val="24"/>
          <w:szCs w:val="24"/>
        </w:rPr>
        <w:t xml:space="preserve"> beyond their racial and cultural differences</w:t>
      </w:r>
      <w:r w:rsidRPr="007E36E1">
        <w:rPr>
          <w:rFonts w:ascii="Times New Roman" w:hAnsi="Times New Roman"/>
          <w:sz w:val="24"/>
          <w:szCs w:val="24"/>
        </w:rPr>
        <w:t xml:space="preserve">.  </w:t>
      </w:r>
    </w:p>
    <w:p w:rsidR="00DE125D" w:rsidRDefault="00CC6EF6" w:rsidP="00DE125D">
      <w:pPr>
        <w:pStyle w:val="ListParagraph"/>
        <w:spacing w:line="480" w:lineRule="auto"/>
        <w:ind w:left="0" w:firstLine="720"/>
      </w:pPr>
      <w:r>
        <w:t xml:space="preserve">It is a reality that </w:t>
      </w:r>
      <w:r w:rsidR="00DE125D">
        <w:t xml:space="preserve">the </w:t>
      </w:r>
      <w:r w:rsidR="00DE125D">
        <w:rPr>
          <w:rFonts w:hint="eastAsia"/>
        </w:rPr>
        <w:t xml:space="preserve">context for Christian worship is becoming more and more pluralistic.  We </w:t>
      </w:r>
      <w:r w:rsidR="00DE125D">
        <w:t>experience</w:t>
      </w:r>
      <w:r w:rsidR="00DE125D">
        <w:rPr>
          <w:rFonts w:hint="eastAsia"/>
        </w:rPr>
        <w:t xml:space="preserve"> in our daily lives that our twenty-first</w:t>
      </w:r>
      <w:r w:rsidR="00DE125D" w:rsidRPr="009B1A9B">
        <w:t xml:space="preserve">-century </w:t>
      </w:r>
      <w:r w:rsidR="00DE125D">
        <w:rPr>
          <w:rFonts w:hint="eastAsia"/>
        </w:rPr>
        <w:t xml:space="preserve">world is becoming more global than ever before in human history.  Particularly, North American society and other immigrant countries are growing quickly in racial and ethnic diversities.  For example, based on the 2000 Census data, it is predicted that by 2050 the United States will have no single majority race and ethnicity.  In line with this, the 2010 Census data also shows that, over the past decade, while the </w:t>
      </w:r>
      <w:r w:rsidR="00DE125D">
        <w:t>“</w:t>
      </w:r>
      <w:r w:rsidR="00DE125D">
        <w:rPr>
          <w:rFonts w:hint="eastAsia"/>
        </w:rPr>
        <w:t>White alone</w:t>
      </w:r>
      <w:r w:rsidR="00DE125D">
        <w:t>”</w:t>
      </w:r>
      <w:r w:rsidR="00DE125D">
        <w:rPr>
          <w:rFonts w:hint="eastAsia"/>
        </w:rPr>
        <w:t xml:space="preserve"> </w:t>
      </w:r>
      <w:r w:rsidR="00DE125D">
        <w:t>population</w:t>
      </w:r>
      <w:r w:rsidR="00DE125D">
        <w:rPr>
          <w:rFonts w:hint="eastAsia"/>
        </w:rPr>
        <w:t xml:space="preserve"> </w:t>
      </w:r>
      <w:r w:rsidR="00DE125D">
        <w:t>experienced</w:t>
      </w:r>
      <w:r w:rsidR="00DE125D">
        <w:rPr>
          <w:rFonts w:hint="eastAsia"/>
        </w:rPr>
        <w:t xml:space="preserve"> a decrease in its </w:t>
      </w:r>
      <w:r w:rsidR="00DE125D">
        <w:t>proportion</w:t>
      </w:r>
      <w:r w:rsidR="00DE125D">
        <w:rPr>
          <w:rFonts w:hint="eastAsia"/>
        </w:rPr>
        <w:t xml:space="preserve"> </w:t>
      </w:r>
      <w:r w:rsidR="00DE125D">
        <w:t>of the</w:t>
      </w:r>
      <w:r w:rsidR="00DE125D">
        <w:rPr>
          <w:rFonts w:hint="eastAsia"/>
        </w:rPr>
        <w:t xml:space="preserve"> total population from seventy-five percent to seventy-two percent, other racial and ethnic </w:t>
      </w:r>
      <w:r w:rsidR="00DE125D">
        <w:t>population</w:t>
      </w:r>
      <w:r w:rsidR="00DE125D">
        <w:rPr>
          <w:rFonts w:hint="eastAsia"/>
        </w:rPr>
        <w:t xml:space="preserve">s increased, and more than half of the growth in the total </w:t>
      </w:r>
      <w:r w:rsidR="00DE125D">
        <w:t>population</w:t>
      </w:r>
      <w:r w:rsidR="00DE125D">
        <w:rPr>
          <w:rFonts w:hint="eastAsia"/>
        </w:rPr>
        <w:t xml:space="preserve"> of the United States was due to the </w:t>
      </w:r>
      <w:r w:rsidR="00DE125D">
        <w:t>increase</w:t>
      </w:r>
      <w:r w:rsidR="00DE125D">
        <w:rPr>
          <w:rFonts w:hint="eastAsia"/>
        </w:rPr>
        <w:t xml:space="preserve"> in the Hispanic </w:t>
      </w:r>
      <w:r w:rsidR="00DE125D">
        <w:t>population</w:t>
      </w:r>
      <w:r w:rsidR="00DE125D">
        <w:rPr>
          <w:rFonts w:hint="eastAsia"/>
        </w:rPr>
        <w:t>.</w:t>
      </w:r>
      <w:r w:rsidR="00DE125D">
        <w:rPr>
          <w:rStyle w:val="FootnoteReference"/>
        </w:rPr>
        <w:footnoteReference w:id="5"/>
      </w:r>
      <w:r w:rsidR="00DE125D">
        <w:rPr>
          <w:rFonts w:hint="eastAsia"/>
        </w:rPr>
        <w:t xml:space="preserve">  </w:t>
      </w:r>
    </w:p>
    <w:p w:rsidR="00382F06" w:rsidRPr="00DE125D" w:rsidRDefault="00DE125D" w:rsidP="00DE125D">
      <w:pPr>
        <w:pStyle w:val="ListParagraph"/>
        <w:spacing w:line="480" w:lineRule="auto"/>
        <w:ind w:left="0" w:firstLine="720"/>
      </w:pPr>
      <w:r w:rsidRPr="00DE125D">
        <w:t xml:space="preserve">The increase in racial and ethnic diversity in American society has brought forth complex social issues on race, culture, religion, and the economy, locally and globally, and demands the church reconsider its identity and role in relation to these social problems.  </w:t>
      </w:r>
      <w:r w:rsidR="00CC6EF6">
        <w:t>M</w:t>
      </w:r>
      <w:r w:rsidRPr="00DE125D">
        <w:t>ost Christian communities</w:t>
      </w:r>
      <w:r w:rsidR="00CC6EF6">
        <w:t>, however,</w:t>
      </w:r>
      <w:r w:rsidRPr="00DE125D">
        <w:t xml:space="preserve"> do not take these public issues seriously in their worship life.  Or, since they do not know how to reflect these issues theologically in their worship services, they </w:t>
      </w:r>
      <w:r w:rsidR="00CC6EF6">
        <w:t>tend to tr</w:t>
      </w:r>
      <w:r w:rsidRPr="00DE125D">
        <w:t xml:space="preserve">y to remain racially and culturally segregated groups.  </w:t>
      </w:r>
      <w:r w:rsidR="00CC6EF6">
        <w:t>Considering these situations, it is crucial to question</w:t>
      </w:r>
      <w:r w:rsidR="00CC6EF6" w:rsidRPr="007E36E1">
        <w:t xml:space="preserve"> how Christian worship </w:t>
      </w:r>
      <w:r w:rsidR="00CC6EF6">
        <w:t xml:space="preserve">can </w:t>
      </w:r>
      <w:r w:rsidR="00CC6EF6" w:rsidRPr="007E36E1">
        <w:t xml:space="preserve">be more faithful to the Christian gospel and more meaningful </w:t>
      </w:r>
      <w:r w:rsidR="00CC6EF6">
        <w:t xml:space="preserve">and memorable </w:t>
      </w:r>
      <w:r w:rsidR="00CC6EF6" w:rsidRPr="007E36E1">
        <w:t>to the multicultural congregation</w:t>
      </w:r>
      <w:r w:rsidR="00CC6EF6">
        <w:t>.</w:t>
      </w:r>
      <w:r w:rsidR="00CC6EF6" w:rsidRPr="007E36E1">
        <w:t xml:space="preserve">  </w:t>
      </w:r>
      <w:r w:rsidR="00CC6EF6">
        <w:t>Ha</w:t>
      </w:r>
      <w:r w:rsidR="00CC6EF6" w:rsidRPr="007E36E1">
        <w:t xml:space="preserve">lf a century ago, Martin Luther King, Jr. said that the Sunday morning worship </w:t>
      </w:r>
      <w:r w:rsidR="00CC6EF6">
        <w:t xml:space="preserve">time </w:t>
      </w:r>
      <w:r w:rsidR="00CC6EF6" w:rsidRPr="007E36E1">
        <w:t xml:space="preserve">is the most racially segregated </w:t>
      </w:r>
      <w:r w:rsidR="00CC6EF6">
        <w:t>hour in the United States.</w:t>
      </w:r>
      <w:r w:rsidR="00CC6EF6" w:rsidRPr="007E36E1">
        <w:t xml:space="preserve">  </w:t>
      </w:r>
      <w:r w:rsidR="00CC6EF6">
        <w:t xml:space="preserve">Congregations now are no longer sharply divided by race and ethnicity, </w:t>
      </w:r>
      <w:r w:rsidR="00CC6EF6" w:rsidRPr="007E36E1">
        <w:t xml:space="preserve">but </w:t>
      </w:r>
      <w:r w:rsidR="00CC6EF6">
        <w:t xml:space="preserve">their </w:t>
      </w:r>
      <w:r w:rsidR="00CC6EF6">
        <w:lastRenderedPageBreak/>
        <w:t>liturgies still are.  Then, is it possible for them to renew their worship experience to be inclusive in the multicultural context?</w:t>
      </w:r>
      <w:r w:rsidR="006F085C" w:rsidRPr="00DE125D">
        <w:t xml:space="preserve"> </w:t>
      </w:r>
      <w:r w:rsidR="00CC6EF6">
        <w:t xml:space="preserve"> This course aims to explore th</w:t>
      </w:r>
      <w:r w:rsidR="00376A4F">
        <w:t>is</w:t>
      </w:r>
      <w:r w:rsidR="00CC6EF6">
        <w:t xml:space="preserve"> liturgical question</w:t>
      </w:r>
      <w:r w:rsidR="00376A4F">
        <w:t xml:space="preserve"> in depth by inviting students to think together, share their experiences</w:t>
      </w:r>
      <w:bookmarkStart w:id="0" w:name="_GoBack"/>
      <w:bookmarkEnd w:id="0"/>
      <w:r w:rsidR="00376A4F">
        <w:t xml:space="preserve">, and develop creative theories and practices of worship in multicultural contexts.   </w:t>
      </w:r>
    </w:p>
    <w:p w:rsidR="006F085C" w:rsidRDefault="006F085C"/>
    <w:sectPr w:rsidR="006F08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97" w:rsidRDefault="00261E97" w:rsidP="00DE125D">
      <w:pPr>
        <w:spacing w:after="0" w:line="240" w:lineRule="auto"/>
      </w:pPr>
      <w:r>
        <w:separator/>
      </w:r>
    </w:p>
  </w:endnote>
  <w:endnote w:type="continuationSeparator" w:id="0">
    <w:p w:rsidR="00261E97" w:rsidRDefault="00261E97" w:rsidP="00DE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97" w:rsidRDefault="00261E97" w:rsidP="00DE125D">
      <w:pPr>
        <w:spacing w:after="0" w:line="240" w:lineRule="auto"/>
      </w:pPr>
      <w:r>
        <w:separator/>
      </w:r>
    </w:p>
  </w:footnote>
  <w:footnote w:type="continuationSeparator" w:id="0">
    <w:p w:rsidR="00261E97" w:rsidRDefault="00261E97" w:rsidP="00DE125D">
      <w:pPr>
        <w:spacing w:after="0" w:line="240" w:lineRule="auto"/>
      </w:pPr>
      <w:r>
        <w:continuationSeparator/>
      </w:r>
    </w:p>
  </w:footnote>
  <w:footnote w:id="1">
    <w:p w:rsidR="00DE125D" w:rsidRPr="000E7209" w:rsidRDefault="00DE125D" w:rsidP="00DE125D">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Richard H. Niebuhr, </w:t>
      </w:r>
      <w:r w:rsidRPr="000E7209">
        <w:rPr>
          <w:rFonts w:ascii="Times New Roman" w:hAnsi="Times New Roman"/>
          <w:i/>
        </w:rPr>
        <w:t>Christ and Culture</w:t>
      </w:r>
      <w:r w:rsidRPr="000E7209">
        <w:rPr>
          <w:rFonts w:ascii="Times New Roman" w:hAnsi="Times New Roman"/>
        </w:rPr>
        <w:t xml:space="preserve"> (New York: Harper and Row, 1956).</w:t>
      </w:r>
    </w:p>
  </w:footnote>
  <w:footnote w:id="2">
    <w:p w:rsidR="00DE125D" w:rsidRPr="000E7209" w:rsidRDefault="00DE125D" w:rsidP="00DE125D">
      <w:pPr>
        <w:spacing w:after="0" w:line="240" w:lineRule="auto"/>
        <w:rPr>
          <w:rFonts w:ascii="Times New Roman" w:hAnsi="Times New Roman"/>
          <w:sz w:val="20"/>
          <w:szCs w:val="20"/>
        </w:rPr>
      </w:pPr>
      <w:r w:rsidRPr="000E7209">
        <w:rPr>
          <w:rStyle w:val="FootnoteReference"/>
          <w:rFonts w:ascii="Times New Roman" w:hAnsi="Times New Roman"/>
          <w:sz w:val="20"/>
          <w:szCs w:val="20"/>
        </w:rPr>
        <w:footnoteRef/>
      </w:r>
      <w:r w:rsidRPr="000E7209">
        <w:rPr>
          <w:rFonts w:ascii="Times New Roman" w:hAnsi="Times New Roman"/>
          <w:sz w:val="20"/>
          <w:szCs w:val="20"/>
        </w:rPr>
        <w:t xml:space="preserve">Mark R. Francis, C.S.V., </w:t>
      </w:r>
      <w:r w:rsidRPr="000E7209">
        <w:rPr>
          <w:rFonts w:ascii="Times New Roman" w:hAnsi="Times New Roman"/>
          <w:i/>
          <w:sz w:val="20"/>
          <w:szCs w:val="20"/>
        </w:rPr>
        <w:t xml:space="preserve">Shape </w:t>
      </w:r>
      <w:r>
        <w:rPr>
          <w:rFonts w:ascii="Times New Roman" w:hAnsi="Times New Roman"/>
          <w:i/>
          <w:sz w:val="20"/>
          <w:szCs w:val="20"/>
        </w:rPr>
        <w:t>a</w:t>
      </w:r>
      <w:r w:rsidRPr="000E7209">
        <w:rPr>
          <w:rFonts w:ascii="Times New Roman" w:hAnsi="Times New Roman"/>
          <w:i/>
          <w:sz w:val="20"/>
          <w:szCs w:val="20"/>
        </w:rPr>
        <w:t xml:space="preserve"> Circle Ever Wide: Liturgical </w:t>
      </w:r>
      <w:proofErr w:type="spellStart"/>
      <w:r w:rsidRPr="000E7209">
        <w:rPr>
          <w:rFonts w:ascii="Times New Roman" w:hAnsi="Times New Roman"/>
          <w:i/>
          <w:sz w:val="20"/>
          <w:szCs w:val="20"/>
        </w:rPr>
        <w:t>Inculturation</w:t>
      </w:r>
      <w:proofErr w:type="spellEnd"/>
      <w:r w:rsidRPr="000E7209">
        <w:rPr>
          <w:rFonts w:ascii="Times New Roman" w:hAnsi="Times New Roman"/>
          <w:i/>
          <w:sz w:val="20"/>
          <w:szCs w:val="20"/>
        </w:rPr>
        <w:t xml:space="preserve"> in the United States</w:t>
      </w:r>
      <w:r>
        <w:rPr>
          <w:rFonts w:ascii="Times New Roman" w:hAnsi="Times New Roman"/>
          <w:i/>
          <w:sz w:val="20"/>
          <w:szCs w:val="20"/>
        </w:rPr>
        <w:t xml:space="preserve"> </w:t>
      </w:r>
      <w:r w:rsidRPr="000E7209">
        <w:rPr>
          <w:rFonts w:ascii="Times New Roman" w:hAnsi="Times New Roman"/>
          <w:sz w:val="20"/>
          <w:szCs w:val="20"/>
        </w:rPr>
        <w:t xml:space="preserve">(Chicago: Liturgical Training Publications, 2000); </w:t>
      </w:r>
      <w:r w:rsidRPr="000E7209">
        <w:rPr>
          <w:rFonts w:ascii="Times New Roman" w:hAnsi="Times New Roman"/>
          <w:i/>
          <w:sz w:val="20"/>
          <w:szCs w:val="20"/>
        </w:rPr>
        <w:t xml:space="preserve">Liturgy in a Culturally Diverse Community: A Guide </w:t>
      </w:r>
      <w:proofErr w:type="gramStart"/>
      <w:r w:rsidRPr="000E7209">
        <w:rPr>
          <w:rFonts w:ascii="Times New Roman" w:hAnsi="Times New Roman"/>
          <w:i/>
          <w:sz w:val="20"/>
          <w:szCs w:val="20"/>
        </w:rPr>
        <w:t>Towards</w:t>
      </w:r>
      <w:proofErr w:type="gramEnd"/>
      <w:r w:rsidRPr="000E7209">
        <w:rPr>
          <w:rFonts w:ascii="Times New Roman" w:hAnsi="Times New Roman"/>
          <w:i/>
          <w:sz w:val="20"/>
          <w:szCs w:val="20"/>
        </w:rPr>
        <w:t xml:space="preserve"> Understanding </w:t>
      </w:r>
      <w:r w:rsidRPr="000E7209">
        <w:rPr>
          <w:rFonts w:ascii="Times New Roman" w:hAnsi="Times New Roman"/>
          <w:sz w:val="20"/>
          <w:szCs w:val="20"/>
        </w:rPr>
        <w:t>(Washington, D.C.: Federation of Diocesan Liturgical Commissions, 2012)</w:t>
      </w:r>
      <w:r>
        <w:rPr>
          <w:rFonts w:ascii="Times New Roman" w:hAnsi="Times New Roman"/>
          <w:sz w:val="20"/>
          <w:szCs w:val="20"/>
        </w:rPr>
        <w:t>.</w:t>
      </w:r>
      <w:r w:rsidRPr="000E7209">
        <w:rPr>
          <w:rFonts w:ascii="Times New Roman" w:hAnsi="Times New Roman"/>
          <w:sz w:val="20"/>
          <w:szCs w:val="20"/>
        </w:rPr>
        <w:t xml:space="preserve">  </w:t>
      </w:r>
    </w:p>
    <w:p w:rsidR="00DE125D" w:rsidRDefault="00DE125D" w:rsidP="00DE125D">
      <w:pPr>
        <w:pStyle w:val="FootnoteText"/>
      </w:pPr>
    </w:p>
  </w:footnote>
  <w:footnote w:id="3">
    <w:p w:rsidR="00DE125D" w:rsidRPr="000E7209" w:rsidRDefault="00DE125D" w:rsidP="00DE125D">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Ibid., 2.</w:t>
      </w:r>
    </w:p>
  </w:footnote>
  <w:footnote w:id="4">
    <w:p w:rsidR="00DE125D" w:rsidRPr="000E7209" w:rsidRDefault="00DE125D" w:rsidP="00DE125D">
      <w:pPr>
        <w:pStyle w:val="FootnoteText"/>
        <w:rPr>
          <w:rFonts w:ascii="Times New Roman" w:hAnsi="Times New Roman"/>
        </w:rPr>
      </w:pPr>
      <w:r w:rsidRPr="000E7209">
        <w:rPr>
          <w:rStyle w:val="FootnoteReference"/>
          <w:rFonts w:ascii="Times New Roman" w:hAnsi="Times New Roman"/>
        </w:rPr>
        <w:footnoteRef/>
      </w:r>
      <w:r w:rsidRPr="000E7209">
        <w:rPr>
          <w:rFonts w:ascii="Times New Roman" w:hAnsi="Times New Roman"/>
        </w:rPr>
        <w:t xml:space="preserve"> Ibid., 3.</w:t>
      </w:r>
    </w:p>
  </w:footnote>
  <w:footnote w:id="5">
    <w:p w:rsidR="00DE125D" w:rsidRPr="00163C9F" w:rsidRDefault="00DE125D" w:rsidP="00DE125D">
      <w:pPr>
        <w:pStyle w:val="FootnoteText"/>
        <w:rPr>
          <w:rFonts w:ascii="Times New Roman" w:hAnsi="Times New Roman"/>
          <w:lang w:eastAsia="ko-KR"/>
        </w:rPr>
      </w:pPr>
      <w:r w:rsidRPr="00163C9F">
        <w:rPr>
          <w:rStyle w:val="FootnoteReference"/>
          <w:rFonts w:ascii="Times New Roman" w:hAnsi="Times New Roman"/>
        </w:rPr>
        <w:footnoteRef/>
      </w:r>
      <w:r w:rsidRPr="00163C9F">
        <w:rPr>
          <w:rFonts w:ascii="Times New Roman" w:hAnsi="Times New Roman"/>
        </w:rPr>
        <w:t xml:space="preserve"> </w:t>
      </w:r>
      <w:hyperlink r:id="rId1" w:history="1">
        <w:r w:rsidRPr="00E71FA3">
          <w:rPr>
            <w:rStyle w:val="Hyperlink"/>
            <w:rFonts w:ascii="Times New Roman" w:hAnsi="Times New Roman"/>
            <w:lang w:eastAsia="ko-KR"/>
          </w:rPr>
          <w:t>www.census.gov</w:t>
        </w:r>
      </w:hyperlink>
      <w:r>
        <w:rPr>
          <w:rFonts w:ascii="Times New Roman" w:hAnsi="Times New Roman" w:hint="eastAsia"/>
          <w:lang w:eastAsia="ko-KR"/>
        </w:rPr>
        <w:t xml:space="preserve"> (viewed on November 10,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6747"/>
      <w:docPartObj>
        <w:docPartGallery w:val="Page Numbers (Top of Page)"/>
        <w:docPartUnique/>
      </w:docPartObj>
    </w:sdtPr>
    <w:sdtEndPr>
      <w:rPr>
        <w:noProof/>
      </w:rPr>
    </w:sdtEndPr>
    <w:sdtContent>
      <w:p w:rsidR="00376A4F" w:rsidRDefault="00376A4F">
        <w:pPr>
          <w:pStyle w:val="Header"/>
          <w:jc w:val="right"/>
        </w:pPr>
        <w:r>
          <w:fldChar w:fldCharType="begin"/>
        </w:r>
        <w:r>
          <w:instrText xml:space="preserve"> PAGE   \* MERGEFORMAT </w:instrText>
        </w:r>
        <w:r>
          <w:fldChar w:fldCharType="separate"/>
        </w:r>
        <w:r w:rsidR="004540EC">
          <w:rPr>
            <w:noProof/>
          </w:rPr>
          <w:t>5</w:t>
        </w:r>
        <w:r>
          <w:rPr>
            <w:noProof/>
          </w:rPr>
          <w:fldChar w:fldCharType="end"/>
        </w:r>
      </w:p>
    </w:sdtContent>
  </w:sdt>
  <w:p w:rsidR="00376A4F" w:rsidRDefault="00376A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5C"/>
    <w:rsid w:val="000C2DE6"/>
    <w:rsid w:val="000D193A"/>
    <w:rsid w:val="00261E97"/>
    <w:rsid w:val="00376A4F"/>
    <w:rsid w:val="004540EC"/>
    <w:rsid w:val="00592299"/>
    <w:rsid w:val="00593C5E"/>
    <w:rsid w:val="006B6328"/>
    <w:rsid w:val="006F085C"/>
    <w:rsid w:val="00993416"/>
    <w:rsid w:val="00A2671B"/>
    <w:rsid w:val="00A7180E"/>
    <w:rsid w:val="00CC6EF6"/>
    <w:rsid w:val="00DE125D"/>
    <w:rsid w:val="00DF11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36188-A745-4A14-A792-68DE19C2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5D"/>
    <w:pPr>
      <w:spacing w:after="200" w:line="240" w:lineRule="auto"/>
      <w:ind w:left="720"/>
      <w:contextualSpacing/>
    </w:pPr>
    <w:rPr>
      <w:rFonts w:ascii="Times New Roman" w:eastAsia="Malgun Gothic" w:hAnsi="Times New Roman" w:cs="Times New Roman"/>
      <w:sz w:val="24"/>
      <w:szCs w:val="24"/>
    </w:rPr>
  </w:style>
  <w:style w:type="paragraph" w:styleId="FootnoteText">
    <w:name w:val="footnote text"/>
    <w:basedOn w:val="Normal"/>
    <w:link w:val="FootnoteTextChar"/>
    <w:uiPriority w:val="99"/>
    <w:unhideWhenUsed/>
    <w:rsid w:val="00DE125D"/>
    <w:pPr>
      <w:spacing w:after="0" w:line="240" w:lineRule="auto"/>
    </w:pPr>
    <w:rPr>
      <w:rFonts w:ascii="Calibri" w:eastAsia="Malgun Gothic" w:hAnsi="Calibri" w:cs="Times New Roman"/>
      <w:sz w:val="20"/>
      <w:szCs w:val="20"/>
      <w:lang w:val="x-none" w:eastAsia="x-none"/>
    </w:rPr>
  </w:style>
  <w:style w:type="character" w:customStyle="1" w:styleId="FootnoteTextChar">
    <w:name w:val="Footnote Text Char"/>
    <w:basedOn w:val="DefaultParagraphFont"/>
    <w:link w:val="FootnoteText"/>
    <w:uiPriority w:val="99"/>
    <w:rsid w:val="00DE125D"/>
    <w:rPr>
      <w:rFonts w:ascii="Calibri" w:eastAsia="Malgun Gothic" w:hAnsi="Calibri" w:cs="Times New Roman"/>
      <w:sz w:val="20"/>
      <w:szCs w:val="20"/>
      <w:lang w:val="x-none" w:eastAsia="x-none"/>
    </w:rPr>
  </w:style>
  <w:style w:type="character" w:styleId="FootnoteReference">
    <w:name w:val="footnote reference"/>
    <w:uiPriority w:val="99"/>
    <w:semiHidden/>
    <w:unhideWhenUsed/>
    <w:rsid w:val="00DE125D"/>
    <w:rPr>
      <w:vertAlign w:val="superscript"/>
    </w:rPr>
  </w:style>
  <w:style w:type="character" w:styleId="Hyperlink">
    <w:name w:val="Hyperlink"/>
    <w:uiPriority w:val="99"/>
    <w:unhideWhenUsed/>
    <w:rsid w:val="00DE125D"/>
    <w:rPr>
      <w:color w:val="0000FF"/>
      <w:u w:val="single"/>
    </w:rPr>
  </w:style>
  <w:style w:type="paragraph" w:styleId="Header">
    <w:name w:val="header"/>
    <w:basedOn w:val="Normal"/>
    <w:link w:val="HeaderChar"/>
    <w:uiPriority w:val="99"/>
    <w:unhideWhenUsed/>
    <w:rsid w:val="00376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A4F"/>
  </w:style>
  <w:style w:type="paragraph" w:styleId="Footer">
    <w:name w:val="footer"/>
    <w:basedOn w:val="Normal"/>
    <w:link w:val="FooterChar"/>
    <w:uiPriority w:val="99"/>
    <w:unhideWhenUsed/>
    <w:rsid w:val="00376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1293D-69EB-4AC0-B53A-2ACDB64F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4</cp:revision>
  <dcterms:created xsi:type="dcterms:W3CDTF">2014-01-21T20:57:00Z</dcterms:created>
  <dcterms:modified xsi:type="dcterms:W3CDTF">2014-03-17T20:34:00Z</dcterms:modified>
</cp:coreProperties>
</file>