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56" w:rsidRPr="00EA081C" w:rsidRDefault="00A35956" w:rsidP="00CE3AE4">
      <w:pPr>
        <w:jc w:val="center"/>
        <w:rPr>
          <w:sz w:val="36"/>
        </w:rPr>
      </w:pPr>
      <w:r w:rsidRPr="00EA081C">
        <w:rPr>
          <w:sz w:val="36"/>
        </w:rPr>
        <w:t>Jonah and Its Afterlives</w:t>
      </w:r>
    </w:p>
    <w:p w:rsidR="00CE3AE4" w:rsidRDefault="00CE3AE4" w:rsidP="00CE3AE4">
      <w:pPr>
        <w:jc w:val="center"/>
      </w:pPr>
      <w:r>
        <w:t>Spring 2014 (</w:t>
      </w:r>
      <w:r w:rsidR="00A35956">
        <w:t>2 credits</w:t>
      </w:r>
      <w:r>
        <w:t>)</w:t>
      </w:r>
    </w:p>
    <w:p w:rsidR="00CE3AE4" w:rsidRDefault="00CE3AE4" w:rsidP="00CE3AE4">
      <w:pPr>
        <w:jc w:val="center"/>
      </w:pPr>
      <w:r>
        <w:t>Wednesdays 9-10:50</w:t>
      </w:r>
    </w:p>
    <w:p w:rsidR="002C432E" w:rsidRDefault="002C432E" w:rsidP="00CE3AE4">
      <w:pPr>
        <w:jc w:val="center"/>
      </w:pPr>
    </w:p>
    <w:p w:rsidR="00CE3AE4" w:rsidRDefault="00CE3AE4" w:rsidP="00CE3AE4"/>
    <w:p w:rsidR="00CE3AE4" w:rsidRDefault="00CE3AE4" w:rsidP="00CE3AE4">
      <w:r>
        <w:t>Instructor: Amy Erickson</w:t>
      </w:r>
    </w:p>
    <w:p w:rsidR="00A35956" w:rsidRDefault="00CE3AE4" w:rsidP="00CE3AE4">
      <w:r>
        <w:t>aerickson@iliff.edu</w:t>
      </w:r>
    </w:p>
    <w:p w:rsidR="00A35956" w:rsidRDefault="00A35956" w:rsidP="0086481A"/>
    <w:p w:rsidR="00CE3AE4" w:rsidRDefault="00CE3AE4" w:rsidP="0086481A">
      <w:pPr>
        <w:rPr>
          <w:sz w:val="28"/>
        </w:rPr>
      </w:pPr>
    </w:p>
    <w:p w:rsidR="00A35956" w:rsidRPr="009C2D4E" w:rsidRDefault="00A35956" w:rsidP="0086481A">
      <w:pPr>
        <w:rPr>
          <w:b/>
          <w:sz w:val="32"/>
        </w:rPr>
      </w:pPr>
      <w:r w:rsidRPr="009C2D4E">
        <w:rPr>
          <w:b/>
          <w:sz w:val="32"/>
        </w:rPr>
        <w:t>Course Description</w:t>
      </w:r>
    </w:p>
    <w:p w:rsidR="00FA40F4" w:rsidRDefault="00FA40F4"/>
    <w:p w:rsidR="00533AB2" w:rsidRDefault="00FA40F4">
      <w:pPr>
        <w:rPr>
          <w:rFonts w:eastAsiaTheme="minorHAnsi" w:cs="Helvetica"/>
        </w:rPr>
      </w:pPr>
      <w:r w:rsidRPr="00FA40F4">
        <w:rPr>
          <w:rFonts w:eastAsiaTheme="minorHAnsi" w:cs="Helvetica"/>
        </w:rPr>
        <w:t>This course invites students to engage the book of Jonah in conversation with works of literature, art, and theology that either interpret Jonah and/or explore quest</w:t>
      </w:r>
      <w:r>
        <w:rPr>
          <w:rFonts w:eastAsiaTheme="minorHAnsi" w:cs="Helvetica"/>
        </w:rPr>
        <w:t>ions raised the book, including</w:t>
      </w:r>
      <w:r w:rsidRPr="00FA40F4">
        <w:rPr>
          <w:rFonts w:eastAsiaTheme="minorHAnsi"/>
          <w:szCs w:val="32"/>
        </w:rPr>
        <w:t xml:space="preserve"> the nature of God, prophecy, election, death, and </w:t>
      </w:r>
      <w:r>
        <w:rPr>
          <w:rFonts w:eastAsiaTheme="minorHAnsi"/>
          <w:szCs w:val="32"/>
        </w:rPr>
        <w:t>transformation</w:t>
      </w:r>
      <w:r w:rsidRPr="00FA40F4">
        <w:rPr>
          <w:rFonts w:eastAsiaTheme="minorHAnsi"/>
          <w:szCs w:val="32"/>
        </w:rPr>
        <w:t>. </w:t>
      </w:r>
      <w:r w:rsidRPr="00FA40F4">
        <w:rPr>
          <w:rFonts w:eastAsiaTheme="minorHAnsi" w:cs="Helvetica"/>
        </w:rPr>
        <w:t xml:space="preserve">The course will introduce students to the history of interpretation of Jonah in both Christian and Jewish traditions. Of particular interest will be early Christian and medieval art and Jewish </w:t>
      </w:r>
      <w:proofErr w:type="spellStart"/>
      <w:r w:rsidRPr="00FA40F4">
        <w:rPr>
          <w:rFonts w:eastAsiaTheme="minorHAnsi" w:cs="Helvetica"/>
        </w:rPr>
        <w:t>midrashic</w:t>
      </w:r>
      <w:proofErr w:type="spellEnd"/>
      <w:r w:rsidRPr="00FA40F4">
        <w:rPr>
          <w:rFonts w:eastAsiaTheme="minorHAnsi" w:cs="Helvetica"/>
        </w:rPr>
        <w:t xml:space="preserve"> texts based on Jonah. We will also explore conversations between Jonah and works of English literature and consider Jonah’s afterlives in popular culture. </w:t>
      </w:r>
    </w:p>
    <w:p w:rsidR="00533AB2" w:rsidRDefault="00533AB2">
      <w:pPr>
        <w:rPr>
          <w:rFonts w:eastAsiaTheme="minorHAnsi" w:cs="Helvetica"/>
        </w:rPr>
      </w:pPr>
    </w:p>
    <w:p w:rsidR="00692A4C" w:rsidRPr="009C2D4E" w:rsidRDefault="009D371C">
      <w:pPr>
        <w:rPr>
          <w:rFonts w:eastAsiaTheme="minorHAnsi" w:cs="Helvetica"/>
          <w:b/>
          <w:sz w:val="32"/>
        </w:rPr>
      </w:pPr>
      <w:r w:rsidRPr="009C2D4E">
        <w:rPr>
          <w:rFonts w:eastAsiaTheme="minorHAnsi" w:cs="Helvetica"/>
          <w:b/>
          <w:sz w:val="32"/>
        </w:rPr>
        <w:t>Grading</w:t>
      </w:r>
    </w:p>
    <w:p w:rsidR="00A7255F" w:rsidRDefault="00A7255F">
      <w:pPr>
        <w:rPr>
          <w:rFonts w:eastAsiaTheme="minorHAnsi" w:cs="Helvetica"/>
        </w:rPr>
      </w:pPr>
    </w:p>
    <w:p w:rsidR="00A7255F" w:rsidRDefault="002C432E">
      <w:pPr>
        <w:rPr>
          <w:rFonts w:eastAsiaTheme="minorHAnsi" w:cs="Helvetica"/>
        </w:rPr>
      </w:pPr>
      <w:proofErr w:type="gramStart"/>
      <w:r>
        <w:rPr>
          <w:rFonts w:eastAsiaTheme="minorHAnsi" w:cs="Helvetica"/>
        </w:rPr>
        <w:t>G</w:t>
      </w:r>
      <w:r w:rsidR="00A7255F">
        <w:rPr>
          <w:rFonts w:eastAsiaTheme="minorHAnsi" w:cs="Helvetica"/>
        </w:rPr>
        <w:t>roup leader</w:t>
      </w:r>
      <w:r>
        <w:rPr>
          <w:rFonts w:eastAsiaTheme="minorHAnsi" w:cs="Helvetica"/>
        </w:rPr>
        <w:t>ship of class (</w:t>
      </w:r>
      <w:r w:rsidR="00B52DE2">
        <w:rPr>
          <w:rFonts w:eastAsiaTheme="minorHAnsi" w:cs="Helvetica"/>
        </w:rPr>
        <w:t xml:space="preserve">50 </w:t>
      </w:r>
      <w:r>
        <w:rPr>
          <w:rFonts w:eastAsiaTheme="minorHAnsi" w:cs="Helvetica"/>
        </w:rPr>
        <w:t>minute block)</w:t>
      </w:r>
      <w:r w:rsidR="006F67B0">
        <w:rPr>
          <w:rFonts w:eastAsiaTheme="minorHAnsi" w:cs="Helvetica"/>
        </w:rPr>
        <w:t>.</w:t>
      </w:r>
      <w:proofErr w:type="gramEnd"/>
      <w:r w:rsidR="006F67B0">
        <w:rPr>
          <w:rFonts w:eastAsiaTheme="minorHAnsi" w:cs="Helvetica"/>
        </w:rPr>
        <w:t xml:space="preserve"> 50%</w:t>
      </w:r>
    </w:p>
    <w:p w:rsidR="00A93682" w:rsidRDefault="00CF4B03" w:rsidP="00A7255F">
      <w:pPr>
        <w:ind w:left="720"/>
        <w:rPr>
          <w:rFonts w:eastAsiaTheme="minorHAnsi" w:cs="Helvetica"/>
        </w:rPr>
      </w:pPr>
      <w:r>
        <w:rPr>
          <w:rFonts w:eastAsiaTheme="minorHAnsi" w:cs="Helvetica"/>
        </w:rPr>
        <w:t>During the second half of the quarter</w:t>
      </w:r>
      <w:r w:rsidR="00885783">
        <w:rPr>
          <w:rFonts w:eastAsiaTheme="minorHAnsi" w:cs="Helvetica"/>
        </w:rPr>
        <w:t xml:space="preserve"> (starting in week 6)</w:t>
      </w:r>
      <w:r>
        <w:rPr>
          <w:rFonts w:eastAsiaTheme="minorHAnsi" w:cs="Helvetica"/>
        </w:rPr>
        <w:t>, students will work in groups to lead discussion on their t</w:t>
      </w:r>
      <w:r w:rsidR="006F67B0">
        <w:rPr>
          <w:rFonts w:eastAsiaTheme="minorHAnsi" w:cs="Helvetica"/>
        </w:rPr>
        <w:t>opic of choice (there will be 8 45-</w:t>
      </w:r>
      <w:r>
        <w:rPr>
          <w:rFonts w:eastAsiaTheme="minorHAnsi" w:cs="Helvetica"/>
        </w:rPr>
        <w:t>min</w:t>
      </w:r>
      <w:r w:rsidR="006F67B0">
        <w:rPr>
          <w:rFonts w:eastAsiaTheme="minorHAnsi" w:cs="Helvetica"/>
        </w:rPr>
        <w:t>ute</w:t>
      </w:r>
      <w:r>
        <w:rPr>
          <w:rFonts w:eastAsiaTheme="minorHAnsi" w:cs="Helvetica"/>
        </w:rPr>
        <w:t xml:space="preserve"> discussions in total). Some topics are </w:t>
      </w:r>
      <w:r w:rsidR="00885783">
        <w:rPr>
          <w:rFonts w:eastAsiaTheme="minorHAnsi" w:cs="Helvetica"/>
        </w:rPr>
        <w:t>set while others offer students some choice</w:t>
      </w:r>
      <w:r>
        <w:rPr>
          <w:rFonts w:eastAsiaTheme="minorHAnsi" w:cs="Helvetica"/>
        </w:rPr>
        <w:t xml:space="preserve">. </w:t>
      </w:r>
    </w:p>
    <w:p w:rsidR="00325C35" w:rsidRDefault="009D371C" w:rsidP="009D371C">
      <w:pPr>
        <w:ind w:left="720"/>
        <w:rPr>
          <w:rFonts w:eastAsiaTheme="minorHAnsi" w:cs="Helvetica"/>
        </w:rPr>
      </w:pPr>
      <w:r>
        <w:rPr>
          <w:rFonts w:eastAsiaTheme="minorHAnsi" w:cs="Helvetica"/>
        </w:rPr>
        <w:t>The group’s class preparation materials and individual short papers* are due one week in advance of the class session.</w:t>
      </w:r>
      <w:r w:rsidR="00CF4B03">
        <w:rPr>
          <w:rFonts w:eastAsiaTheme="minorHAnsi" w:cs="Helvetica"/>
        </w:rPr>
        <w:t xml:space="preserve"> </w:t>
      </w:r>
      <w:r>
        <w:rPr>
          <w:rFonts w:eastAsiaTheme="minorHAnsi" w:cs="Helvetica"/>
        </w:rPr>
        <w:t>A brief self-evaluation is due one week after the class session.</w:t>
      </w:r>
    </w:p>
    <w:p w:rsidR="00325C35" w:rsidRDefault="00325C35" w:rsidP="00325C35">
      <w:pPr>
        <w:ind w:firstLine="720"/>
        <w:rPr>
          <w:rFonts w:cs="Times"/>
          <w:bCs/>
          <w:iCs/>
          <w:szCs w:val="32"/>
        </w:rPr>
      </w:pPr>
      <w:r>
        <w:rPr>
          <w:rFonts w:cs="Times"/>
          <w:bCs/>
          <w:iCs/>
          <w:szCs w:val="32"/>
        </w:rPr>
        <w:t>The entire assignment is worth 50 points.</w:t>
      </w:r>
    </w:p>
    <w:p w:rsidR="00325C35" w:rsidRDefault="00325C35" w:rsidP="00325C35">
      <w:pPr>
        <w:ind w:left="720" w:firstLine="720"/>
        <w:rPr>
          <w:rFonts w:cs="Times"/>
          <w:bCs/>
          <w:iCs/>
          <w:szCs w:val="32"/>
        </w:rPr>
      </w:pPr>
      <w:r>
        <w:rPr>
          <w:rFonts w:cs="Times"/>
          <w:bCs/>
          <w:iCs/>
          <w:szCs w:val="32"/>
        </w:rPr>
        <w:t>25 points max. -- 2 page paper (points will be assigned individually)</w:t>
      </w:r>
    </w:p>
    <w:p w:rsidR="00325C35" w:rsidRDefault="00325C35" w:rsidP="00325C35">
      <w:pPr>
        <w:ind w:left="720" w:firstLine="720"/>
        <w:rPr>
          <w:rFonts w:cs="Times"/>
          <w:bCs/>
          <w:iCs/>
          <w:szCs w:val="32"/>
        </w:rPr>
      </w:pPr>
      <w:r>
        <w:rPr>
          <w:rFonts w:cs="Times"/>
          <w:bCs/>
          <w:iCs/>
          <w:szCs w:val="32"/>
        </w:rPr>
        <w:t xml:space="preserve">20 points max. -- </w:t>
      </w:r>
      <w:proofErr w:type="gramStart"/>
      <w:r>
        <w:rPr>
          <w:rFonts w:cs="Times"/>
          <w:bCs/>
          <w:iCs/>
          <w:szCs w:val="32"/>
        </w:rPr>
        <w:t>class</w:t>
      </w:r>
      <w:proofErr w:type="gramEnd"/>
      <w:r>
        <w:rPr>
          <w:rFonts w:cs="Times"/>
          <w:bCs/>
          <w:iCs/>
          <w:szCs w:val="32"/>
        </w:rPr>
        <w:t xml:space="preserve"> preparation materials (group grade)</w:t>
      </w:r>
    </w:p>
    <w:p w:rsidR="00325C35" w:rsidRPr="00927121" w:rsidRDefault="00325C35" w:rsidP="00325C35">
      <w:pPr>
        <w:ind w:left="720" w:firstLine="720"/>
      </w:pPr>
      <w:r>
        <w:rPr>
          <w:rFonts w:cs="Times"/>
          <w:bCs/>
          <w:iCs/>
          <w:szCs w:val="32"/>
        </w:rPr>
        <w:t xml:space="preserve">5 points max. -- </w:t>
      </w:r>
      <w:proofErr w:type="gramStart"/>
      <w:r>
        <w:rPr>
          <w:rFonts w:cs="Times"/>
          <w:bCs/>
          <w:iCs/>
          <w:szCs w:val="32"/>
        </w:rPr>
        <w:t>self</w:t>
      </w:r>
      <w:proofErr w:type="gramEnd"/>
      <w:r>
        <w:rPr>
          <w:rFonts w:cs="Times"/>
          <w:bCs/>
          <w:iCs/>
          <w:szCs w:val="32"/>
        </w:rPr>
        <w:t xml:space="preserve"> evaluation (points will be assigned individually)</w:t>
      </w:r>
    </w:p>
    <w:p w:rsidR="002C432E" w:rsidRDefault="009D371C" w:rsidP="00325C35">
      <w:pPr>
        <w:ind w:firstLine="720"/>
        <w:rPr>
          <w:rFonts w:eastAsiaTheme="minorHAnsi" w:cs="Helvetica"/>
        </w:rPr>
      </w:pPr>
      <w:r>
        <w:rPr>
          <w:rFonts w:eastAsiaTheme="minorHAnsi" w:cs="Helvetica"/>
        </w:rPr>
        <w:t>*</w:t>
      </w:r>
      <w:proofErr w:type="gramStart"/>
      <w:r>
        <w:rPr>
          <w:rFonts w:eastAsiaTheme="minorHAnsi" w:cs="Helvetica"/>
        </w:rPr>
        <w:t>see</w:t>
      </w:r>
      <w:proofErr w:type="gramEnd"/>
      <w:r>
        <w:rPr>
          <w:rFonts w:eastAsiaTheme="minorHAnsi" w:cs="Helvetica"/>
        </w:rPr>
        <w:t xml:space="preserve"> Assignment Details</w:t>
      </w:r>
    </w:p>
    <w:p w:rsidR="002C432E" w:rsidRDefault="002C432E" w:rsidP="002C432E">
      <w:pPr>
        <w:rPr>
          <w:rFonts w:eastAsiaTheme="minorHAnsi" w:cs="Helvetica"/>
        </w:rPr>
      </w:pPr>
    </w:p>
    <w:p w:rsidR="003572A6" w:rsidRDefault="002C432E" w:rsidP="002C432E">
      <w:pPr>
        <w:rPr>
          <w:rFonts w:eastAsiaTheme="minorHAnsi" w:cs="Helvetica"/>
        </w:rPr>
      </w:pPr>
      <w:proofErr w:type="gramStart"/>
      <w:r>
        <w:rPr>
          <w:rFonts w:eastAsiaTheme="minorHAnsi" w:cs="Helvetica"/>
        </w:rPr>
        <w:t>Final assignment</w:t>
      </w:r>
      <w:r w:rsidR="009D371C">
        <w:rPr>
          <w:rFonts w:eastAsiaTheme="minorHAnsi" w:cs="Helvetica"/>
        </w:rPr>
        <w:t xml:space="preserve"> (May 28)</w:t>
      </w:r>
      <w:r>
        <w:rPr>
          <w:rFonts w:eastAsiaTheme="minorHAnsi" w:cs="Helvetica"/>
        </w:rPr>
        <w:t>.</w:t>
      </w:r>
      <w:proofErr w:type="gramEnd"/>
      <w:r w:rsidR="006F67B0">
        <w:rPr>
          <w:rFonts w:eastAsiaTheme="minorHAnsi" w:cs="Helvetica"/>
        </w:rPr>
        <w:t xml:space="preserve"> 20%</w:t>
      </w:r>
    </w:p>
    <w:p w:rsidR="006F67B0" w:rsidRDefault="00885783" w:rsidP="002C432E">
      <w:pPr>
        <w:ind w:left="720"/>
        <w:rPr>
          <w:rFonts w:eastAsiaTheme="minorHAnsi" w:cs="Helvetica"/>
        </w:rPr>
      </w:pPr>
      <w:r>
        <w:rPr>
          <w:rFonts w:eastAsiaTheme="minorHAnsi" w:cs="Helvetica"/>
        </w:rPr>
        <w:t>For the final assignment, students will make or bring an afterlife of Jonah. Students can work in groups or as individuals. They can find and present an afterlife of Jonah we have not encountered or make one of their own (a piece of art, a so</w:t>
      </w:r>
      <w:r w:rsidR="00A93682">
        <w:rPr>
          <w:rFonts w:eastAsiaTheme="minorHAnsi" w:cs="Helvetica"/>
        </w:rPr>
        <w:t>ng, a dance, a midrash, etc). G</w:t>
      </w:r>
      <w:r>
        <w:rPr>
          <w:rFonts w:eastAsiaTheme="minorHAnsi" w:cs="Helvetica"/>
        </w:rPr>
        <w:t>iven the class size, presentation</w:t>
      </w:r>
      <w:r w:rsidR="00A93682">
        <w:rPr>
          <w:rFonts w:eastAsiaTheme="minorHAnsi" w:cs="Helvetica"/>
        </w:rPr>
        <w:t>s will need to be quite brief.</w:t>
      </w:r>
    </w:p>
    <w:p w:rsidR="006F67B0" w:rsidRDefault="006F67B0" w:rsidP="006F67B0">
      <w:pPr>
        <w:rPr>
          <w:rFonts w:eastAsiaTheme="minorHAnsi" w:cs="Helvetica"/>
        </w:rPr>
      </w:pPr>
    </w:p>
    <w:p w:rsidR="00A93682" w:rsidRDefault="006F67B0" w:rsidP="006F67B0">
      <w:pPr>
        <w:rPr>
          <w:rFonts w:eastAsiaTheme="minorHAnsi" w:cs="Helvetica"/>
        </w:rPr>
      </w:pPr>
      <w:proofErr w:type="gramStart"/>
      <w:r>
        <w:rPr>
          <w:rFonts w:eastAsiaTheme="minorHAnsi" w:cs="Helvetica"/>
        </w:rPr>
        <w:t>Participation and Self-Evaluation.</w:t>
      </w:r>
      <w:proofErr w:type="gramEnd"/>
      <w:r>
        <w:rPr>
          <w:rFonts w:eastAsiaTheme="minorHAnsi" w:cs="Helvetica"/>
        </w:rPr>
        <w:t xml:space="preserve"> 30%</w:t>
      </w:r>
    </w:p>
    <w:p w:rsidR="009D371C" w:rsidRDefault="00A93682" w:rsidP="006F67B0">
      <w:pPr>
        <w:rPr>
          <w:rFonts w:eastAsiaTheme="minorHAnsi" w:cs="Helvetica"/>
        </w:rPr>
      </w:pPr>
      <w:r>
        <w:rPr>
          <w:rFonts w:eastAsiaTheme="minorHAnsi" w:cs="Helvetica"/>
        </w:rPr>
        <w:tab/>
        <w:t>More than one unexcused absence constitutes grounds for failure</w:t>
      </w:r>
    </w:p>
    <w:p w:rsidR="007B68ED" w:rsidRDefault="009D371C" w:rsidP="006F67B0">
      <w:pPr>
        <w:rPr>
          <w:rFonts w:eastAsiaTheme="minorHAnsi" w:cs="Helvetica"/>
        </w:rPr>
      </w:pPr>
      <w:r>
        <w:rPr>
          <w:rFonts w:eastAsiaTheme="minorHAnsi" w:cs="Helvetica"/>
        </w:rPr>
        <w:tab/>
        <w:t>Due May 30: a brief self-evaluation of your participation (template available)</w:t>
      </w:r>
    </w:p>
    <w:p w:rsidR="007B68ED" w:rsidRDefault="007B68ED" w:rsidP="006F67B0">
      <w:pPr>
        <w:rPr>
          <w:rFonts w:eastAsiaTheme="minorHAnsi" w:cs="Helvetica"/>
        </w:rPr>
      </w:pPr>
    </w:p>
    <w:p w:rsidR="007B68ED" w:rsidRDefault="007B68ED" w:rsidP="006F67B0">
      <w:pPr>
        <w:rPr>
          <w:rFonts w:eastAsiaTheme="minorHAnsi" w:cs="Helvetica"/>
        </w:rPr>
      </w:pPr>
      <w:r>
        <w:rPr>
          <w:rFonts w:eastAsiaTheme="minorHAnsi" w:cs="Helvetica"/>
        </w:rPr>
        <w:t>*</w:t>
      </w:r>
      <w:r w:rsidRPr="009C2D4E">
        <w:rPr>
          <w:rFonts w:eastAsiaTheme="minorHAnsi" w:cs="Helvetica"/>
          <w:b/>
        </w:rPr>
        <w:t>Assignment Details</w:t>
      </w:r>
    </w:p>
    <w:p w:rsidR="007B68ED" w:rsidRDefault="007B68ED" w:rsidP="007B68ED">
      <w:r>
        <w:t>Students lead discussions / two topics per week: 45 min each</w:t>
      </w:r>
    </w:p>
    <w:p w:rsidR="007B68ED" w:rsidRDefault="007B68ED" w:rsidP="007B68ED">
      <w:pPr>
        <w:rPr>
          <w:rFonts w:cs="Times"/>
          <w:bCs/>
          <w:iCs/>
          <w:szCs w:val="32"/>
        </w:rPr>
      </w:pPr>
      <w:r>
        <w:rPr>
          <w:rFonts w:cs="Times"/>
          <w:bCs/>
          <w:iCs/>
          <w:szCs w:val="32"/>
        </w:rPr>
        <w:t>Group leaders will be ask</w:t>
      </w:r>
      <w:r w:rsidRPr="00927121">
        <w:rPr>
          <w:rFonts w:cs="Times"/>
          <w:bCs/>
          <w:iCs/>
          <w:szCs w:val="32"/>
        </w:rPr>
        <w:t>ed to do</w:t>
      </w:r>
      <w:r>
        <w:rPr>
          <w:rFonts w:cs="Times"/>
          <w:bCs/>
          <w:iCs/>
          <w:szCs w:val="32"/>
        </w:rPr>
        <w:t xml:space="preserve"> one of the</w:t>
      </w:r>
      <w:r w:rsidRPr="00927121">
        <w:rPr>
          <w:rFonts w:cs="Times"/>
          <w:bCs/>
          <w:iCs/>
          <w:szCs w:val="32"/>
        </w:rPr>
        <w:t xml:space="preserve"> </w:t>
      </w:r>
      <w:r>
        <w:rPr>
          <w:rFonts w:cs="Times"/>
          <w:bCs/>
          <w:iCs/>
          <w:szCs w:val="32"/>
        </w:rPr>
        <w:t xml:space="preserve">suggested </w:t>
      </w:r>
      <w:r w:rsidRPr="00927121">
        <w:rPr>
          <w:rFonts w:cs="Times"/>
          <w:bCs/>
          <w:iCs/>
          <w:szCs w:val="32"/>
        </w:rPr>
        <w:t>reading</w:t>
      </w:r>
      <w:r>
        <w:rPr>
          <w:rFonts w:cs="Times"/>
          <w:bCs/>
          <w:iCs/>
          <w:szCs w:val="32"/>
        </w:rPr>
        <w:t>s.</w:t>
      </w:r>
    </w:p>
    <w:p w:rsidR="007B68ED" w:rsidRDefault="007B68ED" w:rsidP="007B68ED">
      <w:pPr>
        <w:rPr>
          <w:rFonts w:cs="Times"/>
          <w:bCs/>
          <w:iCs/>
          <w:szCs w:val="32"/>
        </w:rPr>
      </w:pPr>
    </w:p>
    <w:p w:rsidR="007B68ED" w:rsidRPr="00927121" w:rsidRDefault="007B68ED" w:rsidP="007B68ED">
      <w:pPr>
        <w:rPr>
          <w:rFonts w:cs="Times"/>
          <w:bCs/>
          <w:iCs/>
          <w:szCs w:val="32"/>
        </w:rPr>
      </w:pPr>
      <w:r w:rsidRPr="00927121">
        <w:rPr>
          <w:rFonts w:cs="Times"/>
          <w:b/>
          <w:bCs/>
          <w:iCs/>
          <w:szCs w:val="32"/>
        </w:rPr>
        <w:t>One week before</w:t>
      </w:r>
      <w:r>
        <w:rPr>
          <w:rFonts w:cs="Times"/>
          <w:bCs/>
          <w:iCs/>
          <w:szCs w:val="32"/>
        </w:rPr>
        <w:t xml:space="preserve"> (by Wed at 1:00)</w:t>
      </w:r>
    </w:p>
    <w:p w:rsidR="007B68ED" w:rsidRPr="00927121" w:rsidRDefault="007B68ED" w:rsidP="007B68ED">
      <w:pPr>
        <w:rPr>
          <w:rFonts w:cs="Times"/>
          <w:bCs/>
          <w:iCs/>
          <w:szCs w:val="32"/>
        </w:rPr>
      </w:pPr>
      <w:r w:rsidRPr="00927121">
        <w:rPr>
          <w:rFonts w:cs="Times"/>
          <w:bCs/>
          <w:iCs/>
          <w:szCs w:val="32"/>
        </w:rPr>
        <w:t>Each student should submit (upload to canvas, assignments)</w:t>
      </w:r>
    </w:p>
    <w:p w:rsidR="007B68ED" w:rsidRPr="00927121" w:rsidRDefault="007B68ED" w:rsidP="007B68ED">
      <w:pPr>
        <w:ind w:left="720"/>
        <w:rPr>
          <w:rFonts w:cs="Times"/>
          <w:bCs/>
          <w:iCs/>
          <w:szCs w:val="32"/>
        </w:rPr>
      </w:pPr>
      <w:r w:rsidRPr="00927121">
        <w:rPr>
          <w:rFonts w:cs="Times"/>
          <w:bCs/>
          <w:iCs/>
          <w:szCs w:val="32"/>
        </w:rPr>
        <w:t xml:space="preserve">-- </w:t>
      </w:r>
      <w:proofErr w:type="gramStart"/>
      <w:r w:rsidRPr="00927121">
        <w:rPr>
          <w:rFonts w:cs="Times"/>
          <w:bCs/>
          <w:iCs/>
          <w:szCs w:val="32"/>
        </w:rPr>
        <w:t>a</w:t>
      </w:r>
      <w:proofErr w:type="gramEnd"/>
      <w:r w:rsidRPr="00927121">
        <w:rPr>
          <w:rFonts w:cs="Times"/>
          <w:bCs/>
          <w:iCs/>
          <w:szCs w:val="32"/>
        </w:rPr>
        <w:t xml:space="preserve"> 2 page paper based on her/is interaction with the readings </w:t>
      </w:r>
      <w:r>
        <w:rPr>
          <w:rFonts w:cs="Times"/>
          <w:bCs/>
          <w:iCs/>
          <w:szCs w:val="32"/>
        </w:rPr>
        <w:t xml:space="preserve">(including one of the suggested readings) </w:t>
      </w:r>
      <w:r w:rsidRPr="00927121">
        <w:rPr>
          <w:rFonts w:cs="Times"/>
          <w:bCs/>
          <w:iCs/>
          <w:szCs w:val="32"/>
        </w:rPr>
        <w:t>and the topic</w:t>
      </w:r>
      <w:r>
        <w:rPr>
          <w:rFonts w:cs="Times"/>
          <w:bCs/>
          <w:iCs/>
          <w:szCs w:val="32"/>
        </w:rPr>
        <w:t xml:space="preserve">. The paper </w:t>
      </w:r>
      <w:r w:rsidRPr="00927121">
        <w:rPr>
          <w:rFonts w:cs="Times"/>
          <w:bCs/>
          <w:iCs/>
          <w:szCs w:val="32"/>
        </w:rPr>
        <w:t xml:space="preserve">might include but should not be </w:t>
      </w:r>
      <w:r>
        <w:rPr>
          <w:rFonts w:cs="Times"/>
          <w:bCs/>
          <w:iCs/>
          <w:szCs w:val="32"/>
        </w:rPr>
        <w:t>limited to a personal response.</w:t>
      </w:r>
      <w:r w:rsidRPr="00927121">
        <w:rPr>
          <w:rFonts w:cs="Times"/>
          <w:bCs/>
          <w:iCs/>
          <w:szCs w:val="32"/>
        </w:rPr>
        <w:t xml:space="preserve"> You might conclude by articulating questions you are left contemplating</w:t>
      </w:r>
      <w:r>
        <w:rPr>
          <w:rFonts w:cs="Times"/>
          <w:bCs/>
          <w:iCs/>
          <w:szCs w:val="32"/>
        </w:rPr>
        <w:t xml:space="preserve"> </w:t>
      </w:r>
    </w:p>
    <w:p w:rsidR="007B68ED" w:rsidRPr="00927121" w:rsidRDefault="007B68ED" w:rsidP="007B68ED">
      <w:pPr>
        <w:rPr>
          <w:rFonts w:cs="Times"/>
          <w:bCs/>
          <w:iCs/>
          <w:szCs w:val="32"/>
        </w:rPr>
      </w:pPr>
      <w:r w:rsidRPr="00927121">
        <w:rPr>
          <w:rFonts w:cs="Times"/>
          <w:bCs/>
          <w:iCs/>
          <w:szCs w:val="32"/>
        </w:rPr>
        <w:t>Groups should submit (upload to canvas in discussion)</w:t>
      </w:r>
    </w:p>
    <w:p w:rsidR="007B68ED" w:rsidRPr="00927121" w:rsidRDefault="007B68ED" w:rsidP="007B68ED">
      <w:pPr>
        <w:pStyle w:val="ListParagraph"/>
        <w:numPr>
          <w:ilvl w:val="0"/>
          <w:numId w:val="4"/>
        </w:numPr>
        <w:spacing w:after="200"/>
        <w:rPr>
          <w:rFonts w:cs="Times"/>
          <w:bCs/>
          <w:iCs/>
          <w:szCs w:val="32"/>
        </w:rPr>
      </w:pPr>
      <w:r w:rsidRPr="00927121">
        <w:t>A summary of the central issues and questions raised by the week’s reading (about a page)</w:t>
      </w:r>
    </w:p>
    <w:p w:rsidR="007B68ED" w:rsidRPr="00927121" w:rsidRDefault="007B68ED" w:rsidP="007B68ED">
      <w:pPr>
        <w:pStyle w:val="ListParagraph"/>
        <w:numPr>
          <w:ilvl w:val="0"/>
          <w:numId w:val="4"/>
        </w:numPr>
        <w:spacing w:after="200"/>
        <w:rPr>
          <w:rFonts w:cs="Times"/>
          <w:bCs/>
          <w:iCs/>
          <w:szCs w:val="32"/>
        </w:rPr>
      </w:pPr>
      <w:r w:rsidRPr="00927121">
        <w:rPr>
          <w:rFonts w:cs="Times"/>
          <w:bCs/>
          <w:iCs/>
          <w:szCs w:val="32"/>
        </w:rPr>
        <w:t>A list of guiding questions designed to help the rest of the class navigate the assigned readings</w:t>
      </w:r>
    </w:p>
    <w:p w:rsidR="007B68ED" w:rsidRPr="00927121" w:rsidRDefault="007B68ED" w:rsidP="007B68ED">
      <w:pPr>
        <w:pStyle w:val="ListParagraph"/>
        <w:numPr>
          <w:ilvl w:val="0"/>
          <w:numId w:val="4"/>
        </w:numPr>
        <w:spacing w:after="200"/>
        <w:rPr>
          <w:rFonts w:cs="Times"/>
          <w:bCs/>
          <w:iCs/>
          <w:szCs w:val="32"/>
        </w:rPr>
      </w:pPr>
      <w:r w:rsidRPr="00927121">
        <w:rPr>
          <w:rFonts w:cs="Times"/>
          <w:bCs/>
          <w:iCs/>
          <w:szCs w:val="32"/>
        </w:rPr>
        <w:t>A teaching agenda/outline (complete with estimated times) and teaching objective(s)</w:t>
      </w:r>
    </w:p>
    <w:p w:rsidR="007B68ED" w:rsidRPr="00927121" w:rsidRDefault="007B68ED" w:rsidP="007B68ED">
      <w:pPr>
        <w:pStyle w:val="ListParagraph"/>
        <w:numPr>
          <w:ilvl w:val="0"/>
          <w:numId w:val="4"/>
        </w:numPr>
        <w:spacing w:after="200"/>
        <w:rPr>
          <w:rFonts w:cs="Times"/>
          <w:bCs/>
          <w:iCs/>
          <w:szCs w:val="32"/>
        </w:rPr>
      </w:pPr>
      <w:r w:rsidRPr="00927121">
        <w:rPr>
          <w:rFonts w:cs="Times"/>
          <w:bCs/>
          <w:iCs/>
          <w:szCs w:val="32"/>
        </w:rPr>
        <w:t>A list of good, engaging discussion questions</w:t>
      </w:r>
    </w:p>
    <w:p w:rsidR="007B68ED" w:rsidRPr="00927121" w:rsidRDefault="007B68ED" w:rsidP="007B68ED">
      <w:pPr>
        <w:pStyle w:val="ListParagraph"/>
        <w:numPr>
          <w:ilvl w:val="0"/>
          <w:numId w:val="4"/>
        </w:numPr>
        <w:spacing w:after="200"/>
        <w:rPr>
          <w:rFonts w:cs="Times"/>
          <w:bCs/>
          <w:iCs/>
          <w:szCs w:val="32"/>
        </w:rPr>
      </w:pPr>
      <w:r w:rsidRPr="00927121">
        <w:rPr>
          <w:rFonts w:cs="Times"/>
          <w:bCs/>
          <w:iCs/>
          <w:szCs w:val="32"/>
        </w:rPr>
        <w:t>A brief description of any presentation they will make (</w:t>
      </w:r>
      <w:proofErr w:type="spellStart"/>
      <w:r w:rsidRPr="00927121">
        <w:rPr>
          <w:rFonts w:cs="Times"/>
          <w:bCs/>
          <w:iCs/>
          <w:szCs w:val="32"/>
        </w:rPr>
        <w:t>Powerpoint</w:t>
      </w:r>
      <w:proofErr w:type="spellEnd"/>
      <w:r w:rsidRPr="00927121">
        <w:rPr>
          <w:rFonts w:cs="Times"/>
          <w:bCs/>
          <w:iCs/>
          <w:szCs w:val="32"/>
        </w:rPr>
        <w:t xml:space="preserve">), etc. </w:t>
      </w:r>
    </w:p>
    <w:p w:rsidR="007B68ED" w:rsidRPr="00927121" w:rsidRDefault="007B68ED" w:rsidP="007B68ED">
      <w:pPr>
        <w:pStyle w:val="ListParagraph"/>
        <w:numPr>
          <w:ilvl w:val="1"/>
          <w:numId w:val="4"/>
        </w:numPr>
        <w:spacing w:after="200"/>
        <w:rPr>
          <w:rFonts w:cs="Times"/>
          <w:bCs/>
          <w:iCs/>
          <w:szCs w:val="32"/>
        </w:rPr>
      </w:pPr>
      <w:r w:rsidRPr="00927121">
        <w:rPr>
          <w:rFonts w:cs="Times"/>
          <w:bCs/>
          <w:iCs/>
          <w:szCs w:val="32"/>
        </w:rPr>
        <w:t xml:space="preserve">Note: focus should be on generating good </w:t>
      </w:r>
      <w:r w:rsidRPr="00927121">
        <w:rPr>
          <w:rFonts w:cs="Times"/>
          <w:bCs/>
          <w:iCs/>
          <w:szCs w:val="32"/>
          <w:u w:val="single"/>
        </w:rPr>
        <w:t xml:space="preserve">discussion </w:t>
      </w:r>
      <w:r w:rsidRPr="00927121">
        <w:rPr>
          <w:rFonts w:cs="Times"/>
          <w:bCs/>
          <w:iCs/>
          <w:szCs w:val="32"/>
        </w:rPr>
        <w:t xml:space="preserve">as opposed to presentation </w:t>
      </w:r>
    </w:p>
    <w:p w:rsidR="007B68ED" w:rsidRPr="00927121" w:rsidRDefault="007B68ED" w:rsidP="007B68ED">
      <w:pPr>
        <w:pStyle w:val="ListParagraph"/>
        <w:numPr>
          <w:ilvl w:val="2"/>
          <w:numId w:val="4"/>
        </w:numPr>
        <w:spacing w:after="200"/>
        <w:rPr>
          <w:rFonts w:cs="Times"/>
          <w:bCs/>
          <w:iCs/>
          <w:szCs w:val="32"/>
        </w:rPr>
      </w:pPr>
      <w:r w:rsidRPr="00927121">
        <w:rPr>
          <w:rFonts w:cs="Times"/>
          <w:bCs/>
          <w:iCs/>
          <w:szCs w:val="32"/>
        </w:rPr>
        <w:t xml:space="preserve">I have a number of images of Jonah housed in </w:t>
      </w:r>
      <w:proofErr w:type="spellStart"/>
      <w:r w:rsidRPr="00927121">
        <w:rPr>
          <w:rFonts w:cs="Times"/>
          <w:bCs/>
          <w:iCs/>
          <w:szCs w:val="32"/>
        </w:rPr>
        <w:t>Powerpoint</w:t>
      </w:r>
      <w:proofErr w:type="spellEnd"/>
      <w:r w:rsidRPr="00927121">
        <w:rPr>
          <w:rFonts w:cs="Times"/>
          <w:bCs/>
          <w:iCs/>
          <w:szCs w:val="32"/>
        </w:rPr>
        <w:t xml:space="preserve"> presentations and will make them available to those whose topics involve art.</w:t>
      </w:r>
    </w:p>
    <w:p w:rsidR="007B68ED" w:rsidRPr="00927121" w:rsidRDefault="007B68ED" w:rsidP="007B68ED">
      <w:r w:rsidRPr="00927121">
        <w:rPr>
          <w:b/>
        </w:rPr>
        <w:t>One week after</w:t>
      </w:r>
      <w:r>
        <w:rPr>
          <w:b/>
        </w:rPr>
        <w:t xml:space="preserve"> </w:t>
      </w:r>
      <w:r>
        <w:rPr>
          <w:rFonts w:cs="Times"/>
          <w:bCs/>
          <w:iCs/>
          <w:szCs w:val="32"/>
        </w:rPr>
        <w:t>(by Wed at 1:00)</w:t>
      </w:r>
      <w:r w:rsidRPr="00927121">
        <w:t xml:space="preserve">. </w:t>
      </w:r>
    </w:p>
    <w:p w:rsidR="007B68ED" w:rsidRDefault="007B68ED" w:rsidP="007B68ED">
      <w:pPr>
        <w:rPr>
          <w:rFonts w:cs="Times"/>
          <w:bCs/>
          <w:iCs/>
          <w:szCs w:val="32"/>
        </w:rPr>
      </w:pPr>
      <w:proofErr w:type="gramStart"/>
      <w:r w:rsidRPr="00927121">
        <w:t>A brief evaluation of the session and of the student’s individual participation in the process.</w:t>
      </w:r>
      <w:proofErr w:type="gramEnd"/>
      <w:r w:rsidRPr="00927121">
        <w:t xml:space="preserve"> List the strengths and weaknesses (bullet points are fine).</w:t>
      </w:r>
      <w:r w:rsidRPr="00927121">
        <w:rPr>
          <w:rFonts w:cs="Times"/>
          <w:bCs/>
          <w:iCs/>
          <w:szCs w:val="32"/>
        </w:rPr>
        <w:t xml:space="preserve"> </w:t>
      </w:r>
      <w:proofErr w:type="gramStart"/>
      <w:r w:rsidRPr="00927121">
        <w:rPr>
          <w:rFonts w:cs="Times"/>
          <w:bCs/>
          <w:iCs/>
          <w:szCs w:val="32"/>
        </w:rPr>
        <w:t>Upload to canvas, assignments.</w:t>
      </w:r>
      <w:proofErr w:type="gramEnd"/>
      <w:r>
        <w:rPr>
          <w:rFonts w:cs="Times"/>
          <w:bCs/>
          <w:iCs/>
          <w:szCs w:val="32"/>
        </w:rPr>
        <w:t xml:space="preserve"> </w:t>
      </w:r>
    </w:p>
    <w:p w:rsidR="006F67B0" w:rsidRDefault="006F67B0" w:rsidP="006F67B0">
      <w:pPr>
        <w:rPr>
          <w:rFonts w:eastAsiaTheme="minorHAnsi" w:cs="Helvetica"/>
        </w:rPr>
      </w:pPr>
    </w:p>
    <w:p w:rsidR="00A7255F" w:rsidRDefault="00A7255F" w:rsidP="00A7255F">
      <w:pPr>
        <w:rPr>
          <w:rFonts w:eastAsiaTheme="minorHAnsi" w:cs="Helvetica"/>
        </w:rPr>
      </w:pPr>
    </w:p>
    <w:p w:rsidR="00A7255F" w:rsidRPr="009C2D4E" w:rsidRDefault="005E7AE4" w:rsidP="00A7255F">
      <w:pPr>
        <w:rPr>
          <w:rFonts w:eastAsiaTheme="minorHAnsi" w:cs="Helvetica"/>
          <w:b/>
          <w:sz w:val="32"/>
        </w:rPr>
      </w:pPr>
      <w:r w:rsidRPr="009C2D4E">
        <w:rPr>
          <w:rFonts w:eastAsiaTheme="minorHAnsi" w:cs="Helvetica"/>
          <w:b/>
          <w:sz w:val="32"/>
        </w:rPr>
        <w:t>Schedule</w:t>
      </w:r>
    </w:p>
    <w:p w:rsidR="00533AB2" w:rsidRDefault="00533AB2">
      <w:pPr>
        <w:rPr>
          <w:rFonts w:eastAsiaTheme="minorHAnsi" w:cs="Helvetica"/>
        </w:rPr>
      </w:pPr>
    </w:p>
    <w:p w:rsidR="004F41C3" w:rsidRPr="004F41C3" w:rsidRDefault="004F41C3" w:rsidP="004F41C3">
      <w:pPr>
        <w:rPr>
          <w:b/>
          <w:sz w:val="28"/>
        </w:rPr>
      </w:pPr>
      <w:r w:rsidRPr="004F41C3">
        <w:rPr>
          <w:b/>
          <w:sz w:val="28"/>
        </w:rPr>
        <w:t>I. March 26</w:t>
      </w:r>
    </w:p>
    <w:p w:rsidR="004F41C3" w:rsidRPr="004F41C3" w:rsidRDefault="004F41C3" w:rsidP="004F41C3">
      <w:pPr>
        <w:rPr>
          <w:b/>
          <w:sz w:val="28"/>
        </w:rPr>
      </w:pPr>
    </w:p>
    <w:p w:rsidR="00533AB2" w:rsidRPr="004F41C3" w:rsidRDefault="003343A8" w:rsidP="004F41C3">
      <w:pPr>
        <w:rPr>
          <w:b/>
          <w:sz w:val="28"/>
        </w:rPr>
      </w:pPr>
      <w:r w:rsidRPr="004F41C3">
        <w:rPr>
          <w:b/>
          <w:sz w:val="28"/>
        </w:rPr>
        <w:t>I</w:t>
      </w:r>
      <w:r w:rsidR="00533AB2" w:rsidRPr="004F41C3">
        <w:rPr>
          <w:b/>
          <w:sz w:val="28"/>
        </w:rPr>
        <w:t xml:space="preserve">ntro to Jonah and </w:t>
      </w:r>
      <w:r w:rsidR="004F41C3" w:rsidRPr="004F41C3">
        <w:rPr>
          <w:b/>
          <w:sz w:val="28"/>
        </w:rPr>
        <w:t>the history</w:t>
      </w:r>
      <w:r w:rsidR="00533AB2" w:rsidRPr="004F41C3">
        <w:rPr>
          <w:b/>
          <w:sz w:val="28"/>
        </w:rPr>
        <w:t xml:space="preserve"> of interp</w:t>
      </w:r>
      <w:r w:rsidR="004F41C3" w:rsidRPr="004F41C3">
        <w:rPr>
          <w:b/>
          <w:sz w:val="28"/>
        </w:rPr>
        <w:t>retation</w:t>
      </w:r>
      <w:r w:rsidR="00533AB2" w:rsidRPr="004F41C3">
        <w:rPr>
          <w:b/>
          <w:sz w:val="28"/>
        </w:rPr>
        <w:t xml:space="preserve"> </w:t>
      </w:r>
    </w:p>
    <w:p w:rsidR="00533AB2" w:rsidRDefault="00533AB2" w:rsidP="00533AB2"/>
    <w:p w:rsidR="000D0639" w:rsidRDefault="004F06BC" w:rsidP="00533AB2">
      <w:r>
        <w:t>Read the book of Jonah in three different translations (or in Hebrew)</w:t>
      </w:r>
    </w:p>
    <w:p w:rsidR="00AA08E5" w:rsidRDefault="00AA08E5" w:rsidP="00533AB2"/>
    <w:p w:rsidR="00AA08E5" w:rsidRDefault="00AA08E5" w:rsidP="00533AB2">
      <w:r>
        <w:t xml:space="preserve">Yvonne Sherwood, </w:t>
      </w:r>
      <w:r w:rsidRPr="002F2A84">
        <w:rPr>
          <w:i/>
        </w:rPr>
        <w:t>A Biblical Text and Its Afterlives</w:t>
      </w:r>
      <w:r>
        <w:t xml:space="preserve">. </w:t>
      </w:r>
      <w:r w:rsidR="00DC5A19">
        <w:t>1-32, 88-97, 176-96</w:t>
      </w:r>
    </w:p>
    <w:p w:rsidR="00AA08E5" w:rsidRDefault="00AA08E5" w:rsidP="00533AB2"/>
    <w:p w:rsidR="00E64074" w:rsidRDefault="008D3EC8" w:rsidP="00E51C38">
      <w:r>
        <w:t xml:space="preserve">Read one of the following two </w:t>
      </w:r>
      <w:r w:rsidR="00AA08E5">
        <w:t>articles. Please take some notes based on the guiding questions</w:t>
      </w:r>
      <w:r w:rsidR="00E64074">
        <w:t xml:space="preserve"> below. We’ll be discussing these understandings and approaches to reception history, so p</w:t>
      </w:r>
      <w:r w:rsidR="003B68C2">
        <w:t>lease come prepared to talk in s</w:t>
      </w:r>
      <w:r w:rsidR="00E64074">
        <w:t xml:space="preserve">ome depth about the article you read. </w:t>
      </w:r>
    </w:p>
    <w:p w:rsidR="006D1ADE" w:rsidRDefault="006D1ADE" w:rsidP="00E51C38"/>
    <w:p w:rsidR="0076524C" w:rsidRDefault="006D1ADE" w:rsidP="006D1ADE">
      <w:pPr>
        <w:pStyle w:val="Default"/>
        <w:rPr>
          <w:rFonts w:ascii="Times New Roman" w:hAnsi="Times New Roman" w:cs="Andalus"/>
          <w:bCs/>
          <w:iCs/>
          <w:color w:val="auto"/>
          <w:szCs w:val="16"/>
        </w:rPr>
      </w:pPr>
      <w:r>
        <w:t xml:space="preserve">Timothy </w:t>
      </w:r>
      <w:r w:rsidRPr="0048224C">
        <w:rPr>
          <w:rFonts w:ascii="Times New Roman" w:hAnsi="Times New Roman"/>
        </w:rPr>
        <w:t>Beal</w:t>
      </w:r>
      <w:r>
        <w:rPr>
          <w:rFonts w:ascii="Times New Roman" w:hAnsi="Times New Roman"/>
        </w:rPr>
        <w:t xml:space="preserve">, “Reception History and Beyond: Toward the Cultural History of Scriptures,” </w:t>
      </w:r>
      <w:r w:rsidRPr="0048224C">
        <w:rPr>
          <w:rFonts w:ascii="Times New Roman" w:hAnsi="Times New Roman" w:cs="Andalus"/>
          <w:bCs/>
          <w:i/>
          <w:iCs/>
          <w:color w:val="auto"/>
          <w:szCs w:val="16"/>
        </w:rPr>
        <w:t>Biblical Interpretation 19</w:t>
      </w:r>
      <w:r w:rsidRPr="00097EE5">
        <w:rPr>
          <w:rFonts w:ascii="Times New Roman" w:hAnsi="Times New Roman" w:cs="Andalus"/>
          <w:bCs/>
          <w:iCs/>
          <w:color w:val="auto"/>
          <w:szCs w:val="16"/>
        </w:rPr>
        <w:t xml:space="preserve"> (2011) 357-372</w:t>
      </w:r>
    </w:p>
    <w:p w:rsidR="0076524C" w:rsidRDefault="0076524C" w:rsidP="006D1ADE">
      <w:pPr>
        <w:pStyle w:val="Default"/>
        <w:rPr>
          <w:rFonts w:ascii="Times New Roman" w:hAnsi="Times New Roman" w:cs="Andalus"/>
          <w:bCs/>
          <w:iCs/>
          <w:color w:val="auto"/>
          <w:szCs w:val="16"/>
        </w:rPr>
      </w:pPr>
    </w:p>
    <w:p w:rsidR="00AA08E5" w:rsidRDefault="0076524C" w:rsidP="0076524C">
      <w:r>
        <w:t>Brennan Breed, “</w:t>
      </w:r>
      <w:proofErr w:type="spellStart"/>
      <w:r>
        <w:t>Nomadology</w:t>
      </w:r>
      <w:proofErr w:type="spellEnd"/>
      <w:r>
        <w:t xml:space="preserve"> of the Bible: A </w:t>
      </w:r>
      <w:proofErr w:type="spellStart"/>
      <w:r>
        <w:t>Processual</w:t>
      </w:r>
      <w:proofErr w:type="spellEnd"/>
      <w:r>
        <w:t xml:space="preserve"> Approach to Biblical Reception History,” </w:t>
      </w:r>
      <w:proofErr w:type="spellStart"/>
      <w:r w:rsidRPr="000D0639">
        <w:rPr>
          <w:i/>
        </w:rPr>
        <w:t>BibRecep</w:t>
      </w:r>
      <w:proofErr w:type="spellEnd"/>
      <w:r>
        <w:t xml:space="preserve"> 1 (2012) 299-320.</w:t>
      </w:r>
    </w:p>
    <w:p w:rsidR="0076524C" w:rsidRDefault="0076524C" w:rsidP="0076524C"/>
    <w:p w:rsidR="00AA08E5" w:rsidRDefault="00AA08E5" w:rsidP="006D1ADE">
      <w:pPr>
        <w:pStyle w:val="Default"/>
      </w:pPr>
    </w:p>
    <w:p w:rsidR="006D1ADE" w:rsidRPr="0048224C" w:rsidRDefault="00AA08E5" w:rsidP="006D1ADE">
      <w:pPr>
        <w:pStyle w:val="Default"/>
      </w:pPr>
      <w:r>
        <w:t>Acco</w:t>
      </w:r>
      <w:r w:rsidR="00E64074">
        <w:t xml:space="preserve">rding to the author, </w:t>
      </w:r>
      <w:r>
        <w:t>what</w:t>
      </w:r>
      <w:r w:rsidR="00E64074">
        <w:t xml:space="preserve"> is</w:t>
      </w:r>
      <w:r>
        <w:t xml:space="preserve"> the best way to conceive of the task or goal of reception history?</w:t>
      </w:r>
      <w:r w:rsidR="00E64074">
        <w:t xml:space="preserve"> </w:t>
      </w:r>
      <w:r w:rsidR="00EA0E55">
        <w:t xml:space="preserve">Said another way, </w:t>
      </w:r>
      <w:proofErr w:type="gramStart"/>
      <w:r w:rsidR="00EA0E55">
        <w:t>What</w:t>
      </w:r>
      <w:proofErr w:type="gramEnd"/>
      <w:r w:rsidR="00EA0E55">
        <w:t xml:space="preserve"> is the best way to determine the impact and/or reception of biblical texts over time? How does the author characterize the way scholars are ‘doing’ reception history? What problematic scholarly assumptions or misconceptions are pervasive (and why are they pervasive?)? </w:t>
      </w:r>
      <w:r w:rsidR="00E64074">
        <w:t xml:space="preserve">How does the author understand the relationship between text and reception? How does he/she conceptualize (and/or problematize) the difference between a text and an interpretation? </w:t>
      </w:r>
    </w:p>
    <w:p w:rsidR="00E51C38" w:rsidRDefault="00E51C38" w:rsidP="00E51C38"/>
    <w:p w:rsidR="008B1572" w:rsidRDefault="008B1572" w:rsidP="00533AB2"/>
    <w:p w:rsidR="00BA2B1D" w:rsidRPr="00976746" w:rsidRDefault="00976746" w:rsidP="00533AB2">
      <w:pPr>
        <w:rPr>
          <w:b/>
          <w:sz w:val="28"/>
        </w:rPr>
      </w:pPr>
      <w:r w:rsidRPr="00976746">
        <w:rPr>
          <w:b/>
          <w:sz w:val="28"/>
        </w:rPr>
        <w:t>II</w:t>
      </w:r>
      <w:r w:rsidR="003343A8" w:rsidRPr="00976746">
        <w:rPr>
          <w:b/>
          <w:sz w:val="28"/>
        </w:rPr>
        <w:t xml:space="preserve">. </w:t>
      </w:r>
      <w:r w:rsidR="00DC5A19" w:rsidRPr="00976746">
        <w:rPr>
          <w:b/>
          <w:sz w:val="28"/>
        </w:rPr>
        <w:t>April 2.</w:t>
      </w:r>
    </w:p>
    <w:p w:rsidR="00533AB2" w:rsidRPr="00976746" w:rsidRDefault="00533AB2" w:rsidP="00533AB2">
      <w:pPr>
        <w:rPr>
          <w:b/>
          <w:sz w:val="28"/>
        </w:rPr>
      </w:pPr>
    </w:p>
    <w:p w:rsidR="00692A4C" w:rsidRPr="00976746" w:rsidRDefault="00533AB2" w:rsidP="00533AB2">
      <w:pPr>
        <w:rPr>
          <w:b/>
          <w:sz w:val="28"/>
        </w:rPr>
      </w:pPr>
      <w:r w:rsidRPr="00976746">
        <w:rPr>
          <w:b/>
          <w:sz w:val="28"/>
        </w:rPr>
        <w:t xml:space="preserve">Jonah 1 and </w:t>
      </w:r>
      <w:r w:rsidR="00976746" w:rsidRPr="00976746">
        <w:rPr>
          <w:b/>
          <w:sz w:val="28"/>
        </w:rPr>
        <w:t xml:space="preserve">Early </w:t>
      </w:r>
      <w:r w:rsidR="00692A4C" w:rsidRPr="00976746">
        <w:rPr>
          <w:b/>
          <w:sz w:val="28"/>
        </w:rPr>
        <w:t xml:space="preserve">Jewish </w:t>
      </w:r>
      <w:r w:rsidR="00976746" w:rsidRPr="00976746">
        <w:rPr>
          <w:b/>
          <w:sz w:val="28"/>
        </w:rPr>
        <w:t>Interpretation</w:t>
      </w:r>
      <w:r w:rsidR="00692A4C" w:rsidRPr="00976746">
        <w:rPr>
          <w:b/>
          <w:sz w:val="28"/>
        </w:rPr>
        <w:t xml:space="preserve"> </w:t>
      </w:r>
    </w:p>
    <w:p w:rsidR="00DC5A19" w:rsidRDefault="00DC5A19" w:rsidP="00DC5A19"/>
    <w:p w:rsidR="004601E7" w:rsidRDefault="00DC5A19" w:rsidP="00DC5A19">
      <w:r>
        <w:t>Read and annotate (with questions and observations) Jonah 1</w:t>
      </w:r>
    </w:p>
    <w:p w:rsidR="00DC5A19" w:rsidRDefault="00DC5A19" w:rsidP="00DC5A19"/>
    <w:p w:rsidR="00D53C99" w:rsidRDefault="00D53C99" w:rsidP="00D53C99">
      <w:r>
        <w:t>Sherwood, 252-9, 281-92</w:t>
      </w:r>
    </w:p>
    <w:p w:rsidR="00692A4C" w:rsidRDefault="00692A4C" w:rsidP="00692A4C"/>
    <w:p w:rsidR="0069723F" w:rsidRDefault="0069723F" w:rsidP="0069723F">
      <w:r>
        <w:t xml:space="preserve">Karin H </w:t>
      </w:r>
      <w:proofErr w:type="spellStart"/>
      <w:r>
        <w:t>Zetterholm</w:t>
      </w:r>
      <w:proofErr w:type="spellEnd"/>
      <w:r>
        <w:t xml:space="preserve">, </w:t>
      </w:r>
      <w:r w:rsidRPr="00D53C99">
        <w:rPr>
          <w:i/>
        </w:rPr>
        <w:t>Jewish Interpretation of the Bible</w:t>
      </w:r>
      <w:r>
        <w:t xml:space="preserve">, 1-38 </w:t>
      </w:r>
    </w:p>
    <w:p w:rsidR="0069723F" w:rsidRDefault="0069723F" w:rsidP="0069723F"/>
    <w:p w:rsidR="0069723F" w:rsidRDefault="0069723F" w:rsidP="0069723F">
      <w:r>
        <w:t>In what ways do rabbinic understandings of God’s word and revelation inform rabbinic interpretations of Jonah? (</w:t>
      </w:r>
      <w:proofErr w:type="gramStart"/>
      <w:r>
        <w:t>if</w:t>
      </w:r>
      <w:proofErr w:type="gramEnd"/>
      <w:r>
        <w:t xml:space="preserve"> rabbis see themselves as heirs to the prophets, how might their self-understanding get reflected in their readings of Jonah? Think especially about </w:t>
      </w:r>
      <w:proofErr w:type="spellStart"/>
      <w:r>
        <w:t>Zetterholm’s</w:t>
      </w:r>
      <w:proofErr w:type="spellEnd"/>
      <w:r>
        <w:t xml:space="preserve"> discussion of rabbinic authority on pp 30-32)</w:t>
      </w:r>
      <w:r w:rsidR="004601E7">
        <w:t>.</w:t>
      </w:r>
    </w:p>
    <w:p w:rsidR="0069723F" w:rsidRDefault="0069723F" w:rsidP="0069723F"/>
    <w:p w:rsidR="00612C08" w:rsidRDefault="001A3FC3" w:rsidP="001A3FC3">
      <w:pPr>
        <w:pStyle w:val="Heading1"/>
        <w:spacing w:before="2" w:after="2"/>
        <w:rPr>
          <w:b w:val="0"/>
          <w:sz w:val="24"/>
        </w:rPr>
      </w:pPr>
      <w:proofErr w:type="gramStart"/>
      <w:r w:rsidRPr="00EF4965">
        <w:rPr>
          <w:b w:val="0"/>
          <w:sz w:val="24"/>
        </w:rPr>
        <w:t xml:space="preserve">Jacob </w:t>
      </w:r>
      <w:proofErr w:type="spellStart"/>
      <w:r w:rsidRPr="00EF4965">
        <w:rPr>
          <w:b w:val="0"/>
          <w:sz w:val="24"/>
        </w:rPr>
        <w:t>Zallel</w:t>
      </w:r>
      <w:proofErr w:type="spellEnd"/>
      <w:r w:rsidRPr="00EF4965">
        <w:rPr>
          <w:b w:val="0"/>
          <w:sz w:val="24"/>
        </w:rPr>
        <w:t xml:space="preserve"> </w:t>
      </w:r>
      <w:proofErr w:type="spellStart"/>
      <w:r w:rsidRPr="00EF4965">
        <w:rPr>
          <w:b w:val="0"/>
          <w:sz w:val="24"/>
        </w:rPr>
        <w:t>Lauterbach’s</w:t>
      </w:r>
      <w:proofErr w:type="spellEnd"/>
      <w:r w:rsidRPr="00EF4965">
        <w:rPr>
          <w:b w:val="0"/>
          <w:sz w:val="24"/>
        </w:rPr>
        <w:t xml:space="preserve"> critical edition of </w:t>
      </w:r>
      <w:proofErr w:type="spellStart"/>
      <w:r w:rsidRPr="001A3FC3">
        <w:rPr>
          <w:b w:val="0"/>
          <w:i/>
          <w:sz w:val="24"/>
        </w:rPr>
        <w:t>Mekhilta</w:t>
      </w:r>
      <w:proofErr w:type="spellEnd"/>
      <w:r w:rsidRPr="001A3FC3">
        <w:rPr>
          <w:b w:val="0"/>
          <w:i/>
          <w:sz w:val="24"/>
        </w:rPr>
        <w:t xml:space="preserve"> De-Rabbi Ishmael</w:t>
      </w:r>
      <w:r w:rsidRPr="00EF4965">
        <w:rPr>
          <w:b w:val="0"/>
          <w:sz w:val="24"/>
        </w:rPr>
        <w:t xml:space="preserve"> (JPS Classic Reissues)</w:t>
      </w:r>
      <w:r>
        <w:rPr>
          <w:b w:val="0"/>
          <w:sz w:val="24"/>
        </w:rPr>
        <w:t>.</w:t>
      </w:r>
      <w:proofErr w:type="gramEnd"/>
      <w:r>
        <w:rPr>
          <w:b w:val="0"/>
          <w:sz w:val="24"/>
        </w:rPr>
        <w:t xml:space="preserve"> </w:t>
      </w:r>
      <w:proofErr w:type="gramStart"/>
      <w:r>
        <w:rPr>
          <w:b w:val="0"/>
          <w:sz w:val="24"/>
        </w:rPr>
        <w:t xml:space="preserve">Introduction and </w:t>
      </w:r>
      <w:r w:rsidRPr="00EF4965">
        <w:rPr>
          <w:b w:val="0"/>
          <w:sz w:val="24"/>
        </w:rPr>
        <w:t xml:space="preserve">Chapter 1 of Tractate </w:t>
      </w:r>
      <w:proofErr w:type="spellStart"/>
      <w:r w:rsidRPr="00EF4965">
        <w:rPr>
          <w:b w:val="0"/>
          <w:sz w:val="24"/>
        </w:rPr>
        <w:t>Pis</w:t>
      </w:r>
      <w:r w:rsidRPr="00EF4965">
        <w:rPr>
          <w:rFonts w:ascii="Times New Roman" w:hAnsi="Times New Roman" w:cs="Times New Roman"/>
          <w:b w:val="0"/>
          <w:sz w:val="24"/>
        </w:rPr>
        <w:t>ḥ</w:t>
      </w:r>
      <w:r w:rsidRPr="00EF4965">
        <w:rPr>
          <w:b w:val="0"/>
          <w:sz w:val="24"/>
        </w:rPr>
        <w:t>a</w:t>
      </w:r>
      <w:proofErr w:type="spellEnd"/>
      <w:r w:rsidRPr="00EF4965">
        <w:rPr>
          <w:b w:val="0"/>
          <w:sz w:val="24"/>
        </w:rPr>
        <w:t xml:space="preserve"> (refs to Jonah 1).</w:t>
      </w:r>
      <w:proofErr w:type="gramEnd"/>
      <w:r w:rsidRPr="00EF4965">
        <w:rPr>
          <w:b w:val="0"/>
          <w:sz w:val="24"/>
        </w:rPr>
        <w:t xml:space="preserve"> </w:t>
      </w:r>
      <w:r w:rsidR="00FF1E6E">
        <w:rPr>
          <w:b w:val="0"/>
          <w:sz w:val="24"/>
        </w:rPr>
        <w:t>(</w:t>
      </w:r>
      <w:proofErr w:type="spellStart"/>
      <w:proofErr w:type="gramStart"/>
      <w:r w:rsidR="00FF1E6E">
        <w:rPr>
          <w:b w:val="0"/>
          <w:sz w:val="24"/>
        </w:rPr>
        <w:t>pdf</w:t>
      </w:r>
      <w:proofErr w:type="spellEnd"/>
      <w:proofErr w:type="gramEnd"/>
      <w:r w:rsidR="00FF1E6E">
        <w:rPr>
          <w:b w:val="0"/>
          <w:sz w:val="24"/>
        </w:rPr>
        <w:t>)</w:t>
      </w:r>
    </w:p>
    <w:p w:rsidR="00612C08" w:rsidRDefault="00612C08" w:rsidP="001A3FC3">
      <w:pPr>
        <w:pStyle w:val="Heading1"/>
        <w:spacing w:before="2" w:after="2"/>
        <w:rPr>
          <w:b w:val="0"/>
          <w:sz w:val="24"/>
        </w:rPr>
      </w:pPr>
    </w:p>
    <w:p w:rsidR="001A3FC3" w:rsidRPr="00612C08" w:rsidRDefault="0069723F" w:rsidP="001A3FC3">
      <w:pPr>
        <w:pStyle w:val="Heading1"/>
        <w:spacing w:before="2" w:after="2"/>
        <w:rPr>
          <w:b w:val="0"/>
          <w:sz w:val="24"/>
        </w:rPr>
      </w:pPr>
      <w:proofErr w:type="gramStart"/>
      <w:r>
        <w:rPr>
          <w:b w:val="0"/>
          <w:sz w:val="24"/>
        </w:rPr>
        <w:t>Selections from the</w:t>
      </w:r>
      <w:r w:rsidR="00612C08" w:rsidRPr="00612C08">
        <w:rPr>
          <w:b w:val="0"/>
          <w:i/>
          <w:sz w:val="24"/>
        </w:rPr>
        <w:t xml:space="preserve"> </w:t>
      </w:r>
      <w:r w:rsidR="00612C08" w:rsidRPr="0069723F">
        <w:rPr>
          <w:b w:val="0"/>
          <w:sz w:val="24"/>
        </w:rPr>
        <w:t xml:space="preserve">Talmud </w:t>
      </w:r>
      <w:r>
        <w:rPr>
          <w:b w:val="0"/>
          <w:sz w:val="24"/>
        </w:rPr>
        <w:t xml:space="preserve">(Jerusalem and Babylonian) and </w:t>
      </w:r>
      <w:proofErr w:type="spellStart"/>
      <w:r>
        <w:rPr>
          <w:b w:val="0"/>
          <w:sz w:val="24"/>
        </w:rPr>
        <w:t>Midrash</w:t>
      </w:r>
      <w:proofErr w:type="spellEnd"/>
      <w:r>
        <w:rPr>
          <w:b w:val="0"/>
          <w:sz w:val="24"/>
        </w:rPr>
        <w:t>.</w:t>
      </w:r>
      <w:proofErr w:type="gramEnd"/>
    </w:p>
    <w:p w:rsidR="00AE16AE" w:rsidRDefault="00AE16AE" w:rsidP="00692A4C"/>
    <w:p w:rsidR="00EF166F" w:rsidRDefault="001A3FC3" w:rsidP="00692A4C">
      <w:r>
        <w:t xml:space="preserve">What questions does Jonah 1 raise for the rabbis? </w:t>
      </w:r>
      <w:r w:rsidR="00457588">
        <w:t>What texts</w:t>
      </w:r>
      <w:r>
        <w:t xml:space="preserve"> are</w:t>
      </w:r>
      <w:r w:rsidR="00457588">
        <w:t xml:space="preserve"> read </w:t>
      </w:r>
      <w:r>
        <w:t>on conversation (</w:t>
      </w:r>
      <w:proofErr w:type="spellStart"/>
      <w:r>
        <w:t>intertextuality</w:t>
      </w:r>
      <w:proofErr w:type="spellEnd"/>
      <w:r>
        <w:t xml:space="preserve">) with Jonah and </w:t>
      </w:r>
      <w:r w:rsidR="00457588">
        <w:t xml:space="preserve">why </w:t>
      </w:r>
      <w:r>
        <w:t>are these texts brought in</w:t>
      </w:r>
      <w:r w:rsidR="009C67FE">
        <w:t xml:space="preserve"> (or with regard to the </w:t>
      </w:r>
      <w:proofErr w:type="spellStart"/>
      <w:r w:rsidR="009C67FE">
        <w:t>Mekhilta</w:t>
      </w:r>
      <w:proofErr w:type="spellEnd"/>
      <w:r w:rsidR="009C67FE">
        <w:t>, why is Jonah relevant for debate about Exodus 12:1? What questions are raised about Exodus?)</w:t>
      </w:r>
      <w:r>
        <w:t>? W</w:t>
      </w:r>
      <w:r w:rsidR="00457588">
        <w:t>hat is the nature/range of the debate btw the rabbis? How is Jonah viewed? (</w:t>
      </w:r>
      <w:proofErr w:type="gramStart"/>
      <w:r w:rsidR="00457588">
        <w:t>who</w:t>
      </w:r>
      <w:proofErr w:type="gramEnd"/>
      <w:r w:rsidR="00457588">
        <w:t xml:space="preserve"> –what biblical characters- is he compared to?) How is God viewed? </w:t>
      </w:r>
    </w:p>
    <w:p w:rsidR="00EF166F" w:rsidRDefault="00EF166F" w:rsidP="00692A4C"/>
    <w:p w:rsidR="00976746" w:rsidRDefault="00EF166F" w:rsidP="00692A4C">
      <w:r>
        <w:t xml:space="preserve">Sherwood on </w:t>
      </w:r>
      <w:proofErr w:type="spellStart"/>
      <w:proofErr w:type="gramStart"/>
      <w:r>
        <w:t>midrash</w:t>
      </w:r>
      <w:proofErr w:type="spellEnd"/>
      <w:proofErr w:type="gramEnd"/>
      <w:r>
        <w:t xml:space="preserve"> on Jon 1:3 and the nature of prophecy, 119-124</w:t>
      </w:r>
    </w:p>
    <w:p w:rsidR="00E51C38" w:rsidRDefault="00E51C38" w:rsidP="00E51C38"/>
    <w:p w:rsidR="003343A8" w:rsidRDefault="003343A8" w:rsidP="00533AB2"/>
    <w:p w:rsidR="00BA2B1D" w:rsidRPr="00976746" w:rsidRDefault="00976746" w:rsidP="00533AB2">
      <w:pPr>
        <w:rPr>
          <w:b/>
          <w:sz w:val="28"/>
        </w:rPr>
      </w:pPr>
      <w:r>
        <w:rPr>
          <w:b/>
          <w:sz w:val="28"/>
        </w:rPr>
        <w:t xml:space="preserve">III. </w:t>
      </w:r>
      <w:r w:rsidR="00DC5A19" w:rsidRPr="00976746">
        <w:rPr>
          <w:b/>
          <w:sz w:val="28"/>
        </w:rPr>
        <w:t>April 9.</w:t>
      </w:r>
    </w:p>
    <w:p w:rsidR="00533AB2" w:rsidRPr="00976746" w:rsidRDefault="00533AB2" w:rsidP="00533AB2">
      <w:pPr>
        <w:rPr>
          <w:b/>
          <w:sz w:val="28"/>
        </w:rPr>
      </w:pPr>
    </w:p>
    <w:p w:rsidR="00EB4A87" w:rsidRPr="00976746" w:rsidRDefault="00533AB2" w:rsidP="00533AB2">
      <w:pPr>
        <w:rPr>
          <w:b/>
          <w:sz w:val="28"/>
        </w:rPr>
      </w:pPr>
      <w:r w:rsidRPr="00976746">
        <w:rPr>
          <w:b/>
          <w:sz w:val="28"/>
        </w:rPr>
        <w:t xml:space="preserve">Jonah 2 </w:t>
      </w:r>
      <w:r w:rsidR="00DC5A19" w:rsidRPr="00976746">
        <w:rPr>
          <w:b/>
          <w:sz w:val="28"/>
        </w:rPr>
        <w:t>in the NT and early Christian</w:t>
      </w:r>
      <w:r w:rsidRPr="00976746">
        <w:rPr>
          <w:b/>
          <w:sz w:val="28"/>
        </w:rPr>
        <w:t xml:space="preserve"> art </w:t>
      </w:r>
    </w:p>
    <w:p w:rsidR="00EB4A87" w:rsidRDefault="00EB4A87" w:rsidP="00533AB2"/>
    <w:p w:rsidR="00533AB2" w:rsidRDefault="00EA5DFB" w:rsidP="00533AB2">
      <w:r>
        <w:t>Read Jonah in LXX</w:t>
      </w:r>
      <w:r w:rsidR="00DC5A19">
        <w:t>. Read and annotate (with questions and observations) Jonah 2</w:t>
      </w:r>
      <w:r w:rsidR="00181F8C">
        <w:t>; Matt 12, 16 and Luke 11</w:t>
      </w:r>
    </w:p>
    <w:p w:rsidR="00EB0975" w:rsidRDefault="00EB0975" w:rsidP="00EB0975"/>
    <w:p w:rsidR="00EB0975" w:rsidRDefault="00DC5A19" w:rsidP="00E51C38">
      <w:r>
        <w:t xml:space="preserve">Jensen, Robin Margaret. </w:t>
      </w:r>
      <w:r>
        <w:rPr>
          <w:i/>
        </w:rPr>
        <w:t>Understanding Early Christian Art</w:t>
      </w:r>
      <w:r>
        <w:t xml:space="preserve">. London: </w:t>
      </w:r>
      <w:proofErr w:type="spellStart"/>
      <w:r>
        <w:t>Routledge</w:t>
      </w:r>
      <w:proofErr w:type="spellEnd"/>
      <w:r>
        <w:t>, 2000.</w:t>
      </w:r>
      <w:r w:rsidR="000C7755">
        <w:t xml:space="preserve"> 8-31</w:t>
      </w:r>
      <w:r w:rsidR="00FF1E6E">
        <w:t xml:space="preserve">. </w:t>
      </w:r>
    </w:p>
    <w:p w:rsidR="00DC5A19" w:rsidRDefault="00DC5A19" w:rsidP="00533AB2"/>
    <w:p w:rsidR="00121FB2" w:rsidRDefault="00121FB2" w:rsidP="00121FB2">
      <w:r>
        <w:t xml:space="preserve">Perkins, David N. </w:t>
      </w:r>
      <w:r>
        <w:rPr>
          <w:i/>
        </w:rPr>
        <w:t>The Intelligent Eye: Learning to Think by Looking at Art</w:t>
      </w:r>
      <w:r>
        <w:t xml:space="preserve">. Santa Monica, CA: Getty Center for Education in the Arts, 1994. </w:t>
      </w:r>
      <w:proofErr w:type="gramStart"/>
      <w:r>
        <w:t>1-6, 41-41.</w:t>
      </w:r>
      <w:proofErr w:type="gramEnd"/>
      <w:r>
        <w:t xml:space="preserve"> </w:t>
      </w:r>
    </w:p>
    <w:p w:rsidR="00121FB2" w:rsidRDefault="00121FB2" w:rsidP="00121FB2"/>
    <w:p w:rsidR="000C7755" w:rsidRDefault="00DC5A19" w:rsidP="00533AB2">
      <w:proofErr w:type="spellStart"/>
      <w:r>
        <w:t>Kugel</w:t>
      </w:r>
      <w:proofErr w:type="spellEnd"/>
      <w:r>
        <w:t xml:space="preserve">, James L., and Rowan A. Greer. </w:t>
      </w:r>
      <w:proofErr w:type="gramStart"/>
      <w:r>
        <w:rPr>
          <w:i/>
        </w:rPr>
        <w:t>Early Biblical Interpretation</w:t>
      </w:r>
      <w:r>
        <w:t>.</w:t>
      </w:r>
      <w:proofErr w:type="gramEnd"/>
      <w:r>
        <w:t xml:space="preserve"> Philadelphia: Westminster Press, 1986.</w:t>
      </w:r>
      <w:r w:rsidR="000C7755">
        <w:t xml:space="preserve"> </w:t>
      </w:r>
      <w:proofErr w:type="gramStart"/>
      <w:r w:rsidR="000C7755">
        <w:t>109-17, 126-42</w:t>
      </w:r>
      <w:r w:rsidR="00FF1E6E">
        <w:t>.</w:t>
      </w:r>
      <w:proofErr w:type="gramEnd"/>
      <w:r w:rsidR="00FF1E6E">
        <w:t xml:space="preserve"> </w:t>
      </w:r>
    </w:p>
    <w:p w:rsidR="000C7755" w:rsidRDefault="000C7755" w:rsidP="00533AB2"/>
    <w:p w:rsidR="00533AB2" w:rsidRDefault="00533AB2" w:rsidP="00533AB2"/>
    <w:p w:rsidR="00533AB2" w:rsidRDefault="00533AB2" w:rsidP="00533AB2"/>
    <w:p w:rsidR="00EB0975" w:rsidRPr="004F41C3" w:rsidRDefault="00976746" w:rsidP="00533AB2">
      <w:pPr>
        <w:rPr>
          <w:b/>
          <w:sz w:val="28"/>
        </w:rPr>
      </w:pPr>
      <w:r w:rsidRPr="004F41C3">
        <w:rPr>
          <w:b/>
          <w:sz w:val="28"/>
        </w:rPr>
        <w:t>IV.</w:t>
      </w:r>
      <w:r w:rsidR="003343A8" w:rsidRPr="004F41C3">
        <w:rPr>
          <w:b/>
          <w:sz w:val="28"/>
        </w:rPr>
        <w:t xml:space="preserve"> </w:t>
      </w:r>
      <w:r w:rsidR="00DC5A19" w:rsidRPr="004F41C3">
        <w:rPr>
          <w:b/>
          <w:sz w:val="28"/>
        </w:rPr>
        <w:t>April 16</w:t>
      </w:r>
    </w:p>
    <w:p w:rsidR="00533AB2" w:rsidRPr="004F41C3" w:rsidRDefault="00533AB2" w:rsidP="00533AB2">
      <w:pPr>
        <w:rPr>
          <w:b/>
          <w:sz w:val="28"/>
        </w:rPr>
      </w:pPr>
    </w:p>
    <w:p w:rsidR="00E41C9D" w:rsidRDefault="00DC5A19" w:rsidP="00533AB2">
      <w:r w:rsidRPr="004F41C3">
        <w:rPr>
          <w:b/>
          <w:sz w:val="28"/>
        </w:rPr>
        <w:t xml:space="preserve">Jonah 3: </w:t>
      </w:r>
      <w:r w:rsidR="00E41C9D" w:rsidRPr="004F41C3">
        <w:rPr>
          <w:b/>
          <w:sz w:val="28"/>
        </w:rPr>
        <w:t xml:space="preserve">Repentance in Nineveh. </w:t>
      </w:r>
      <w:proofErr w:type="gramStart"/>
      <w:r w:rsidRPr="004F41C3">
        <w:rPr>
          <w:b/>
          <w:sz w:val="28"/>
        </w:rPr>
        <w:t xml:space="preserve">Jews </w:t>
      </w:r>
      <w:proofErr w:type="spellStart"/>
      <w:r w:rsidRPr="004F41C3">
        <w:rPr>
          <w:b/>
          <w:sz w:val="28"/>
        </w:rPr>
        <w:t>vs</w:t>
      </w:r>
      <w:proofErr w:type="spellEnd"/>
      <w:r w:rsidRPr="004F41C3">
        <w:rPr>
          <w:b/>
          <w:sz w:val="28"/>
        </w:rPr>
        <w:t xml:space="preserve"> Christians</w:t>
      </w:r>
      <w:r w:rsidR="00976746">
        <w:t>.</w:t>
      </w:r>
      <w:proofErr w:type="gramEnd"/>
      <w:r w:rsidR="00976746">
        <w:t xml:space="preserve"> </w:t>
      </w:r>
    </w:p>
    <w:p w:rsidR="00E41C9D" w:rsidRDefault="00E41C9D" w:rsidP="00533AB2"/>
    <w:p w:rsidR="00693A55" w:rsidRPr="00693A55" w:rsidRDefault="00693A55" w:rsidP="00612C08">
      <w:pPr>
        <w:pStyle w:val="Heading1"/>
        <w:spacing w:before="2" w:after="2"/>
        <w:rPr>
          <w:b w:val="0"/>
          <w:sz w:val="24"/>
          <w:szCs w:val="24"/>
        </w:rPr>
      </w:pPr>
      <w:r w:rsidRPr="00693A55">
        <w:rPr>
          <w:b w:val="0"/>
          <w:sz w:val="24"/>
        </w:rPr>
        <w:t>Read and annotate (with questions and observations) Jonah 3</w:t>
      </w:r>
    </w:p>
    <w:p w:rsidR="00693A55" w:rsidRDefault="00693A55" w:rsidP="00612C08">
      <w:pPr>
        <w:pStyle w:val="Heading1"/>
        <w:spacing w:before="2" w:after="2"/>
        <w:rPr>
          <w:b w:val="0"/>
          <w:sz w:val="24"/>
          <w:szCs w:val="24"/>
        </w:rPr>
      </w:pPr>
    </w:p>
    <w:p w:rsidR="00E92179" w:rsidRDefault="00885783" w:rsidP="00612C08">
      <w:pPr>
        <w:pStyle w:val="Heading1"/>
        <w:spacing w:before="2" w:after="2"/>
        <w:rPr>
          <w:b w:val="0"/>
          <w:sz w:val="24"/>
          <w:szCs w:val="24"/>
        </w:rPr>
      </w:pPr>
      <w:r w:rsidRPr="00885783">
        <w:rPr>
          <w:b w:val="0"/>
          <w:sz w:val="24"/>
          <w:szCs w:val="24"/>
        </w:rPr>
        <w:t xml:space="preserve">Sherwood 117-129. </w:t>
      </w:r>
    </w:p>
    <w:p w:rsidR="00E92179" w:rsidRDefault="00E92179" w:rsidP="00612C08">
      <w:pPr>
        <w:pStyle w:val="Heading1"/>
        <w:spacing w:before="2" w:after="2"/>
        <w:rPr>
          <w:b w:val="0"/>
          <w:sz w:val="24"/>
          <w:szCs w:val="24"/>
        </w:rPr>
      </w:pPr>
    </w:p>
    <w:p w:rsidR="00885783" w:rsidRDefault="00E92179" w:rsidP="00612C08">
      <w:pPr>
        <w:pStyle w:val="Heading1"/>
        <w:spacing w:before="2" w:after="2"/>
        <w:rPr>
          <w:b w:val="0"/>
          <w:sz w:val="24"/>
          <w:szCs w:val="24"/>
        </w:rPr>
      </w:pPr>
      <w:proofErr w:type="spellStart"/>
      <w:r>
        <w:rPr>
          <w:b w:val="0"/>
          <w:sz w:val="24"/>
          <w:szCs w:val="24"/>
        </w:rPr>
        <w:t>Targum</w:t>
      </w:r>
      <w:proofErr w:type="spellEnd"/>
      <w:r>
        <w:rPr>
          <w:b w:val="0"/>
          <w:sz w:val="24"/>
          <w:szCs w:val="24"/>
        </w:rPr>
        <w:t xml:space="preserve"> Jonah. Translation by </w:t>
      </w:r>
      <w:proofErr w:type="spellStart"/>
      <w:r>
        <w:rPr>
          <w:b w:val="0"/>
          <w:sz w:val="24"/>
          <w:szCs w:val="24"/>
        </w:rPr>
        <w:t>Cathcart</w:t>
      </w:r>
      <w:proofErr w:type="spellEnd"/>
      <w:r>
        <w:rPr>
          <w:b w:val="0"/>
          <w:sz w:val="24"/>
          <w:szCs w:val="24"/>
        </w:rPr>
        <w:t xml:space="preserve"> and Gordon</w:t>
      </w:r>
      <w:r w:rsidR="00862D8F">
        <w:rPr>
          <w:b w:val="0"/>
          <w:sz w:val="24"/>
          <w:szCs w:val="24"/>
        </w:rPr>
        <w:t xml:space="preserve"> (105-109)</w:t>
      </w:r>
    </w:p>
    <w:p w:rsidR="00D57BD6" w:rsidRDefault="00D57BD6" w:rsidP="00533AB2"/>
    <w:p w:rsidR="00693A55" w:rsidRDefault="00EA5DFB" w:rsidP="00612C08">
      <w:r>
        <w:t>Selections from the Talmud (</w:t>
      </w:r>
      <w:proofErr w:type="spellStart"/>
      <w:r w:rsidR="00885783">
        <w:t>Bavli</w:t>
      </w:r>
      <w:proofErr w:type="spellEnd"/>
      <w:r w:rsidR="00885783">
        <w:t xml:space="preserve"> and</w:t>
      </w:r>
      <w:r>
        <w:t xml:space="preserve"> </w:t>
      </w:r>
      <w:proofErr w:type="spellStart"/>
      <w:r>
        <w:t>Yerushalmi</w:t>
      </w:r>
      <w:proofErr w:type="spellEnd"/>
      <w:r>
        <w:t>)</w:t>
      </w:r>
    </w:p>
    <w:p w:rsidR="00885783" w:rsidRDefault="00885783" w:rsidP="00612C08"/>
    <w:p w:rsidR="00043C66" w:rsidRDefault="00612C08" w:rsidP="00612C08">
      <w:proofErr w:type="gramStart"/>
      <w:r>
        <w:t>Jewish liturg</w:t>
      </w:r>
      <w:r w:rsidR="00885783">
        <w:t>ical use of Jonah (Yom Kippur)</w:t>
      </w:r>
      <w:r w:rsidR="001111C0">
        <w:t>.</w:t>
      </w:r>
      <w:proofErr w:type="gramEnd"/>
      <w:r w:rsidR="001111C0">
        <w:t xml:space="preserve"> </w:t>
      </w:r>
    </w:p>
    <w:p w:rsidR="00043C66" w:rsidRDefault="001111C0" w:rsidP="00043C66">
      <w:pPr>
        <w:ind w:left="720"/>
      </w:pPr>
      <w:r>
        <w:t xml:space="preserve">J. B. </w:t>
      </w:r>
      <w:proofErr w:type="spellStart"/>
      <w:r>
        <w:t>Soloveitchik</w:t>
      </w:r>
      <w:proofErr w:type="spellEnd"/>
      <w:r>
        <w:t xml:space="preserve">, “Two </w:t>
      </w:r>
      <w:proofErr w:type="spellStart"/>
      <w:r>
        <w:t>T’shuvah</w:t>
      </w:r>
      <w:proofErr w:type="spellEnd"/>
      <w:r>
        <w:t xml:space="preserve"> Lectures,” 9-17 and </w:t>
      </w:r>
    </w:p>
    <w:p w:rsidR="00612C08" w:rsidRDefault="001111C0" w:rsidP="00043C66">
      <w:pPr>
        <w:ind w:left="720"/>
      </w:pPr>
      <w:proofErr w:type="spellStart"/>
      <w:r>
        <w:t>Shlomo</w:t>
      </w:r>
      <w:proofErr w:type="spellEnd"/>
      <w:r>
        <w:t xml:space="preserve"> </w:t>
      </w:r>
      <w:proofErr w:type="spellStart"/>
      <w:r>
        <w:t>Riskin</w:t>
      </w:r>
      <w:proofErr w:type="spellEnd"/>
      <w:r>
        <w:t xml:space="preserve">, “Yom Kippur and the Book of Jonah,” 33-36 (both in the </w:t>
      </w:r>
      <w:r w:rsidRPr="001111C0">
        <w:rPr>
          <w:i/>
        </w:rPr>
        <w:t>Yom Kippur Reader</w:t>
      </w:r>
      <w:r w:rsidR="00CC6392">
        <w:t>)</w:t>
      </w:r>
    </w:p>
    <w:p w:rsidR="004904F7" w:rsidRDefault="004904F7" w:rsidP="00E41C9D"/>
    <w:p w:rsidR="00612C08" w:rsidRDefault="00612C08" w:rsidP="00E41C9D">
      <w:proofErr w:type="gramStart"/>
      <w:r>
        <w:t>Selections from Augustine.</w:t>
      </w:r>
      <w:proofErr w:type="gramEnd"/>
      <w:r>
        <w:t xml:space="preserve"> </w:t>
      </w:r>
    </w:p>
    <w:p w:rsidR="00D9225E" w:rsidRDefault="00D9225E" w:rsidP="00612C08"/>
    <w:p w:rsidR="00533AB2" w:rsidRDefault="00533AB2" w:rsidP="00533AB2"/>
    <w:p w:rsidR="00040060" w:rsidRPr="005343ED" w:rsidRDefault="00E41C9D" w:rsidP="00040060">
      <w:pPr>
        <w:rPr>
          <w:b/>
          <w:sz w:val="28"/>
        </w:rPr>
      </w:pPr>
      <w:r w:rsidRPr="005343ED">
        <w:rPr>
          <w:b/>
          <w:sz w:val="28"/>
        </w:rPr>
        <w:t>V</w:t>
      </w:r>
      <w:r w:rsidR="00533AB2" w:rsidRPr="005343ED">
        <w:rPr>
          <w:b/>
          <w:sz w:val="28"/>
        </w:rPr>
        <w:t xml:space="preserve">. </w:t>
      </w:r>
      <w:r w:rsidR="00976746" w:rsidRPr="005343ED">
        <w:rPr>
          <w:b/>
          <w:sz w:val="28"/>
        </w:rPr>
        <w:t xml:space="preserve">April </w:t>
      </w:r>
      <w:r w:rsidR="00E43F4F" w:rsidRPr="005343ED">
        <w:rPr>
          <w:b/>
          <w:sz w:val="28"/>
        </w:rPr>
        <w:t>23</w:t>
      </w:r>
    </w:p>
    <w:p w:rsidR="00692A4C" w:rsidRPr="005343ED" w:rsidRDefault="00692A4C" w:rsidP="00533AB2">
      <w:pPr>
        <w:rPr>
          <w:b/>
          <w:sz w:val="32"/>
        </w:rPr>
      </w:pPr>
    </w:p>
    <w:p w:rsidR="00692A4C" w:rsidRPr="005343ED" w:rsidRDefault="000F355C" w:rsidP="00976746">
      <w:pPr>
        <w:rPr>
          <w:b/>
          <w:sz w:val="28"/>
        </w:rPr>
      </w:pPr>
      <w:r w:rsidRPr="005343ED">
        <w:rPr>
          <w:b/>
          <w:sz w:val="28"/>
        </w:rPr>
        <w:t xml:space="preserve">I. </w:t>
      </w:r>
      <w:r w:rsidR="00181F8C" w:rsidRPr="005343ED">
        <w:rPr>
          <w:b/>
          <w:sz w:val="28"/>
        </w:rPr>
        <w:t xml:space="preserve">Jonah 4 </w:t>
      </w:r>
      <w:r w:rsidR="00612C08" w:rsidRPr="005343ED">
        <w:rPr>
          <w:b/>
          <w:sz w:val="28"/>
        </w:rPr>
        <w:t xml:space="preserve">and </w:t>
      </w:r>
      <w:r w:rsidR="00612C08" w:rsidRPr="005343ED">
        <w:rPr>
          <w:rStyle w:val="Emphasis"/>
          <w:b/>
          <w:i w:val="0"/>
          <w:sz w:val="28"/>
        </w:rPr>
        <w:t xml:space="preserve">Medieval </w:t>
      </w:r>
      <w:r w:rsidR="00D9225E" w:rsidRPr="005343ED">
        <w:rPr>
          <w:rStyle w:val="Emphasis"/>
          <w:b/>
          <w:i w:val="0"/>
          <w:sz w:val="28"/>
        </w:rPr>
        <w:t>Responses</w:t>
      </w:r>
    </w:p>
    <w:p w:rsidR="008C79BF" w:rsidRDefault="008C79BF" w:rsidP="00533AB2"/>
    <w:p w:rsidR="00A418DB" w:rsidRDefault="00693A55" w:rsidP="00693A55">
      <w:pPr>
        <w:pStyle w:val="Heading1"/>
        <w:spacing w:before="2" w:after="2"/>
        <w:rPr>
          <w:b w:val="0"/>
          <w:sz w:val="24"/>
        </w:rPr>
      </w:pPr>
      <w:r w:rsidRPr="00693A55">
        <w:rPr>
          <w:b w:val="0"/>
          <w:sz w:val="24"/>
        </w:rPr>
        <w:t xml:space="preserve">Read and annotate (with questions and observations) Jonah </w:t>
      </w:r>
      <w:r>
        <w:rPr>
          <w:b w:val="0"/>
          <w:sz w:val="24"/>
        </w:rPr>
        <w:t>4</w:t>
      </w:r>
    </w:p>
    <w:p w:rsidR="00A418DB" w:rsidRDefault="00A418DB" w:rsidP="00693A55">
      <w:pPr>
        <w:pStyle w:val="Heading1"/>
        <w:spacing w:before="2" w:after="2"/>
        <w:rPr>
          <w:b w:val="0"/>
          <w:sz w:val="24"/>
        </w:rPr>
      </w:pPr>
    </w:p>
    <w:p w:rsidR="00A418DB" w:rsidRDefault="00A418DB" w:rsidP="00A418DB">
      <w:r>
        <w:t>Steven Bob, </w:t>
      </w:r>
      <w:r>
        <w:rPr>
          <w:rStyle w:val="Emphasis"/>
        </w:rPr>
        <w:t>Go to Nineveh: Medieval Jewish Commentaries on the Book of Jonah</w:t>
      </w:r>
      <w:r>
        <w:t xml:space="preserve">. </w:t>
      </w:r>
      <w:proofErr w:type="spellStart"/>
      <w:r>
        <w:t>Rashi</w:t>
      </w:r>
      <w:proofErr w:type="spellEnd"/>
      <w:r>
        <w:t xml:space="preserve">, Abraham </w:t>
      </w:r>
      <w:proofErr w:type="spellStart"/>
      <w:r>
        <w:t>Ibn</w:t>
      </w:r>
      <w:proofErr w:type="spellEnd"/>
      <w:r>
        <w:t xml:space="preserve"> Ezra, and David </w:t>
      </w:r>
      <w:proofErr w:type="spellStart"/>
      <w:r>
        <w:t>Kimchi</w:t>
      </w:r>
      <w:proofErr w:type="spellEnd"/>
      <w:r>
        <w:t xml:space="preserve"> on Jonah 4</w:t>
      </w:r>
    </w:p>
    <w:p w:rsidR="00693A55" w:rsidRDefault="00693A55" w:rsidP="00D9225E"/>
    <w:p w:rsidR="000F355C" w:rsidRDefault="000F355C" w:rsidP="000F355C">
      <w:pPr>
        <w:spacing w:after="200"/>
        <w:rPr>
          <w:rFonts w:ascii="Times" w:eastAsiaTheme="minorHAnsi" w:hAnsi="Times" w:cstheme="minorBidi"/>
          <w:szCs w:val="20"/>
        </w:rPr>
      </w:pPr>
      <w:r w:rsidRPr="00EC6FE3">
        <w:rPr>
          <w:rFonts w:ascii="Times" w:eastAsiaTheme="minorHAnsi" w:hAnsi="Times" w:cstheme="minorBidi"/>
          <w:szCs w:val="20"/>
        </w:rPr>
        <w:t xml:space="preserve">Guillaume, Philippe. "Rhetorical Reading Redundant: A Response to Ehud Ben </w:t>
      </w:r>
      <w:proofErr w:type="spellStart"/>
      <w:r w:rsidRPr="00EC6FE3">
        <w:rPr>
          <w:rFonts w:ascii="Times" w:eastAsiaTheme="minorHAnsi" w:hAnsi="Times" w:cstheme="minorBidi"/>
          <w:szCs w:val="20"/>
        </w:rPr>
        <w:t>Zvi</w:t>
      </w:r>
      <w:proofErr w:type="spellEnd"/>
      <w:r w:rsidRPr="00EC6FE3">
        <w:rPr>
          <w:rFonts w:ascii="Times" w:eastAsiaTheme="minorHAnsi" w:hAnsi="Times" w:cstheme="minorBidi"/>
          <w:szCs w:val="20"/>
        </w:rPr>
        <w:t xml:space="preserve">." </w:t>
      </w:r>
      <w:proofErr w:type="gramStart"/>
      <w:r w:rsidRPr="00EC6FE3">
        <w:rPr>
          <w:rFonts w:ascii="Times" w:eastAsiaTheme="minorHAnsi" w:hAnsi="Times" w:cstheme="minorBidi"/>
          <w:i/>
          <w:szCs w:val="20"/>
        </w:rPr>
        <w:t>Journal of Hebrew Scriptures</w:t>
      </w:r>
      <w:r w:rsidRPr="00EC6FE3">
        <w:rPr>
          <w:rFonts w:ascii="Times" w:eastAsiaTheme="minorHAnsi" w:hAnsi="Times" w:cstheme="minorBidi"/>
          <w:szCs w:val="20"/>
        </w:rPr>
        <w:t xml:space="preserve"> 9 (2009).</w:t>
      </w:r>
      <w:proofErr w:type="gramEnd"/>
    </w:p>
    <w:p w:rsidR="00C1509F" w:rsidRDefault="000F355C" w:rsidP="000F355C">
      <w:pPr>
        <w:spacing w:after="200"/>
      </w:pPr>
      <w:r>
        <w:rPr>
          <w:rStyle w:val="personname"/>
        </w:rPr>
        <w:t>McDermott, Ryan</w:t>
      </w:r>
      <w:r>
        <w:t xml:space="preserve"> (2013) </w:t>
      </w:r>
      <w:r>
        <w:rPr>
          <w:rStyle w:val="Emphasis"/>
        </w:rPr>
        <w:t>The Ordinary Gloss on Jonah.</w:t>
      </w:r>
      <w:r>
        <w:t xml:space="preserve"> </w:t>
      </w:r>
      <w:proofErr w:type="gramStart"/>
      <w:r>
        <w:t>PMLA, 128 (2).</w:t>
      </w:r>
      <w:proofErr w:type="gramEnd"/>
      <w:r>
        <w:t xml:space="preserve"> </w:t>
      </w:r>
      <w:proofErr w:type="gramStart"/>
      <w:r>
        <w:t>pp</w:t>
      </w:r>
      <w:proofErr w:type="gramEnd"/>
      <w:r>
        <w:t>. 424-438.</w:t>
      </w:r>
    </w:p>
    <w:p w:rsidR="000F355C" w:rsidRPr="00C1509F" w:rsidRDefault="000F355C" w:rsidP="000F355C">
      <w:pPr>
        <w:spacing w:after="200"/>
      </w:pPr>
    </w:p>
    <w:p w:rsidR="00121FB2" w:rsidRDefault="000F355C" w:rsidP="00121FB2">
      <w:r w:rsidRPr="005343ED">
        <w:rPr>
          <w:rFonts w:ascii="Times" w:eastAsiaTheme="minorHAnsi" w:hAnsi="Times" w:cstheme="minorBidi"/>
          <w:b/>
          <w:sz w:val="28"/>
          <w:szCs w:val="20"/>
        </w:rPr>
        <w:t xml:space="preserve">II. </w:t>
      </w:r>
      <w:r w:rsidR="00121FB2" w:rsidRPr="005343ED">
        <w:rPr>
          <w:sz w:val="28"/>
        </w:rPr>
        <w:t>Jonah in the Qur’an</w:t>
      </w:r>
      <w:r w:rsidR="00121FB2">
        <w:rPr>
          <w:sz w:val="28"/>
        </w:rPr>
        <w:t xml:space="preserve"> (Thomas, Julie, Chris, Marty)</w:t>
      </w:r>
    </w:p>
    <w:p w:rsidR="00121FB2" w:rsidRDefault="00121FB2" w:rsidP="00121FB2"/>
    <w:p w:rsidR="00121FB2" w:rsidRDefault="00121FB2" w:rsidP="00121FB2">
      <w:proofErr w:type="spellStart"/>
      <w:r>
        <w:t>Suras</w:t>
      </w:r>
      <w:proofErr w:type="spellEnd"/>
      <w:r>
        <w:t xml:space="preserve"> 10, 21, 37, 68</w:t>
      </w:r>
    </w:p>
    <w:p w:rsidR="00121FB2" w:rsidRDefault="00121FB2" w:rsidP="00121FB2"/>
    <w:p w:rsidR="00121FB2" w:rsidRDefault="00121FB2" w:rsidP="00121FB2">
      <w:r>
        <w:t xml:space="preserve">Ernst, Carl W. </w:t>
      </w:r>
      <w:r>
        <w:rPr>
          <w:i/>
        </w:rPr>
        <w:t xml:space="preserve">How to Read the </w:t>
      </w:r>
      <w:proofErr w:type="spellStart"/>
      <w:r>
        <w:rPr>
          <w:i/>
        </w:rPr>
        <w:t>Qurʼan</w:t>
      </w:r>
      <w:proofErr w:type="spellEnd"/>
      <w:r>
        <w:rPr>
          <w:i/>
        </w:rPr>
        <w:t>: A New Guide, with Select Translations</w:t>
      </w:r>
      <w:r>
        <w:t>. Chapel Hill: University of North Carolina Press, 2011.</w:t>
      </w:r>
      <w:r w:rsidR="00D628DA">
        <w:t xml:space="preserve"> Selected pages.</w:t>
      </w:r>
    </w:p>
    <w:p w:rsidR="00121FB2" w:rsidRDefault="00121FB2" w:rsidP="00121FB2"/>
    <w:p w:rsidR="00121FB2" w:rsidRPr="002842FC" w:rsidRDefault="00121FB2" w:rsidP="00121FB2">
      <w:pPr>
        <w:spacing w:after="200"/>
        <w:rPr>
          <w:b/>
          <w:i/>
        </w:rPr>
      </w:pPr>
      <w:r w:rsidRPr="002842FC">
        <w:rPr>
          <w:b/>
          <w:i/>
        </w:rPr>
        <w:t xml:space="preserve">Suggested </w:t>
      </w:r>
    </w:p>
    <w:p w:rsidR="00121FB2" w:rsidRDefault="00121FB2" w:rsidP="00121FB2">
      <w:pPr>
        <w:spacing w:after="200"/>
        <w:rPr>
          <w:rFonts w:eastAsiaTheme="minorHAnsi" w:cstheme="minorBidi"/>
          <w:szCs w:val="20"/>
        </w:rPr>
      </w:pPr>
      <w:proofErr w:type="spellStart"/>
      <w:r>
        <w:rPr>
          <w:rFonts w:eastAsiaTheme="minorHAnsi" w:cstheme="minorBidi"/>
          <w:szCs w:val="20"/>
        </w:rPr>
        <w:t>Afsar</w:t>
      </w:r>
      <w:proofErr w:type="spellEnd"/>
      <w:r>
        <w:rPr>
          <w:rFonts w:eastAsiaTheme="minorHAnsi" w:cstheme="minorBidi"/>
          <w:szCs w:val="20"/>
        </w:rPr>
        <w:t xml:space="preserve">, </w:t>
      </w:r>
      <w:proofErr w:type="spellStart"/>
      <w:r>
        <w:rPr>
          <w:rFonts w:eastAsiaTheme="minorHAnsi" w:cstheme="minorBidi"/>
          <w:szCs w:val="20"/>
        </w:rPr>
        <w:t>Ayaz</w:t>
      </w:r>
      <w:proofErr w:type="spellEnd"/>
      <w:r w:rsidRPr="00E94FBE">
        <w:rPr>
          <w:rFonts w:eastAsiaTheme="minorHAnsi" w:cstheme="minorBidi"/>
          <w:szCs w:val="20"/>
        </w:rPr>
        <w:t xml:space="preserve">. "A Discourse and Linguistic Approach to Biblical and </w:t>
      </w:r>
      <w:proofErr w:type="spellStart"/>
      <w:r w:rsidRPr="00E94FBE">
        <w:rPr>
          <w:rFonts w:eastAsiaTheme="minorHAnsi" w:cstheme="minorBidi"/>
          <w:szCs w:val="20"/>
        </w:rPr>
        <w:t>Qur'ānic</w:t>
      </w:r>
      <w:proofErr w:type="spellEnd"/>
      <w:r w:rsidRPr="00E94FBE">
        <w:rPr>
          <w:rFonts w:eastAsiaTheme="minorHAnsi" w:cstheme="minorBidi"/>
          <w:szCs w:val="20"/>
        </w:rPr>
        <w:t xml:space="preserve"> Narrative." </w:t>
      </w:r>
      <w:r w:rsidRPr="00E94FBE">
        <w:rPr>
          <w:rFonts w:eastAsiaTheme="minorHAnsi" w:cstheme="minorBidi"/>
          <w:i/>
          <w:szCs w:val="20"/>
        </w:rPr>
        <w:t>Islamic Studies</w:t>
      </w:r>
      <w:r w:rsidRPr="00E94FBE">
        <w:rPr>
          <w:rFonts w:eastAsiaTheme="minorHAnsi" w:cstheme="minorBidi"/>
          <w:szCs w:val="20"/>
        </w:rPr>
        <w:t xml:space="preserve"> (2006): 493-517.</w:t>
      </w:r>
    </w:p>
    <w:p w:rsidR="00121FB2" w:rsidRPr="002842FC" w:rsidRDefault="00121FB2" w:rsidP="00121FB2">
      <w:pPr>
        <w:spacing w:after="200"/>
        <w:rPr>
          <w:rFonts w:ascii="Times" w:eastAsiaTheme="minorHAnsi" w:hAnsi="Times" w:cstheme="minorBidi"/>
          <w:szCs w:val="20"/>
        </w:rPr>
      </w:pPr>
      <w:r w:rsidRPr="002842FC">
        <w:rPr>
          <w:rFonts w:ascii="Times" w:eastAsiaTheme="minorHAnsi" w:hAnsi="Times" w:cstheme="minorBidi"/>
          <w:szCs w:val="20"/>
        </w:rPr>
        <w:t xml:space="preserve">Johns, A. H. "Jonah in the Qur'an: An Essay on Thematic Counterpoint." </w:t>
      </w:r>
      <w:r w:rsidRPr="002842FC">
        <w:rPr>
          <w:rFonts w:ascii="Times" w:eastAsiaTheme="minorHAnsi" w:hAnsi="Times" w:cstheme="minorBidi"/>
          <w:i/>
          <w:szCs w:val="20"/>
        </w:rPr>
        <w:t xml:space="preserve">Journal of </w:t>
      </w:r>
      <w:proofErr w:type="spellStart"/>
      <w:r w:rsidRPr="002842FC">
        <w:rPr>
          <w:rFonts w:ascii="Times" w:eastAsiaTheme="minorHAnsi" w:hAnsi="Times" w:cstheme="minorBidi"/>
          <w:i/>
          <w:szCs w:val="20"/>
        </w:rPr>
        <w:t>Qur'anic</w:t>
      </w:r>
      <w:proofErr w:type="spellEnd"/>
      <w:r w:rsidRPr="002842FC">
        <w:rPr>
          <w:rFonts w:ascii="Times" w:eastAsiaTheme="minorHAnsi" w:hAnsi="Times" w:cstheme="minorBidi"/>
          <w:i/>
          <w:szCs w:val="20"/>
        </w:rPr>
        <w:t xml:space="preserve"> Studies</w:t>
      </w:r>
      <w:r w:rsidRPr="002842FC">
        <w:rPr>
          <w:rFonts w:ascii="Times" w:eastAsiaTheme="minorHAnsi" w:hAnsi="Times" w:cstheme="minorBidi"/>
          <w:szCs w:val="20"/>
        </w:rPr>
        <w:t xml:space="preserve"> 5.2 (2003): 48-71.</w:t>
      </w:r>
    </w:p>
    <w:p w:rsidR="00121FB2" w:rsidRDefault="00121FB2" w:rsidP="000F355C">
      <w:pPr>
        <w:spacing w:after="200"/>
        <w:rPr>
          <w:rFonts w:ascii="Times" w:eastAsiaTheme="minorHAnsi" w:hAnsi="Times" w:cstheme="minorBidi"/>
          <w:b/>
          <w:sz w:val="28"/>
          <w:szCs w:val="20"/>
        </w:rPr>
      </w:pPr>
    </w:p>
    <w:p w:rsidR="00121FB2" w:rsidRPr="005343ED" w:rsidRDefault="00121FB2" w:rsidP="00121FB2">
      <w:pPr>
        <w:rPr>
          <w:b/>
          <w:sz w:val="28"/>
        </w:rPr>
      </w:pPr>
      <w:r w:rsidRPr="005343ED">
        <w:rPr>
          <w:b/>
          <w:sz w:val="28"/>
        </w:rPr>
        <w:t>VI. April 30</w:t>
      </w:r>
    </w:p>
    <w:p w:rsidR="00121FB2" w:rsidRPr="00AD261C" w:rsidRDefault="00121FB2" w:rsidP="00121FB2"/>
    <w:p w:rsidR="00121FB2" w:rsidRPr="00121FB2" w:rsidRDefault="00121FB2" w:rsidP="00121FB2">
      <w:pPr>
        <w:rPr>
          <w:sz w:val="28"/>
        </w:rPr>
      </w:pPr>
      <w:r w:rsidRPr="00121FB2">
        <w:rPr>
          <w:sz w:val="28"/>
        </w:rPr>
        <w:t xml:space="preserve">I. </w:t>
      </w:r>
      <w:proofErr w:type="gramStart"/>
      <w:r w:rsidRPr="00121FB2">
        <w:rPr>
          <w:sz w:val="28"/>
        </w:rPr>
        <w:t>the</w:t>
      </w:r>
      <w:proofErr w:type="gramEnd"/>
      <w:r w:rsidRPr="00121FB2">
        <w:rPr>
          <w:sz w:val="28"/>
        </w:rPr>
        <w:t xml:space="preserve"> </w:t>
      </w:r>
      <w:proofErr w:type="spellStart"/>
      <w:r w:rsidRPr="00121FB2">
        <w:rPr>
          <w:sz w:val="28"/>
        </w:rPr>
        <w:t>Zohar</w:t>
      </w:r>
      <w:proofErr w:type="spellEnd"/>
      <w:r>
        <w:rPr>
          <w:sz w:val="28"/>
        </w:rPr>
        <w:t xml:space="preserve"> (Richard, Paul, Beverly, Nancy)</w:t>
      </w:r>
    </w:p>
    <w:p w:rsidR="00121FB2" w:rsidRDefault="00121FB2" w:rsidP="00121FB2"/>
    <w:p w:rsidR="00121FB2" w:rsidRDefault="00121FB2" w:rsidP="00121FB2">
      <w:proofErr w:type="spellStart"/>
      <w:r>
        <w:t>Wineman</w:t>
      </w:r>
      <w:proofErr w:type="spellEnd"/>
      <w:r>
        <w:t xml:space="preserve">, </w:t>
      </w:r>
      <w:proofErr w:type="spellStart"/>
      <w:r>
        <w:t>Aryeh</w:t>
      </w:r>
      <w:proofErr w:type="spellEnd"/>
      <w:r>
        <w:t xml:space="preserve">. </w:t>
      </w:r>
      <w:proofErr w:type="gramStart"/>
      <w:r>
        <w:rPr>
          <w:i/>
        </w:rPr>
        <w:t>Mystic Tales from the Zohar</w:t>
      </w:r>
      <w:r>
        <w:t>.</w:t>
      </w:r>
      <w:proofErr w:type="gramEnd"/>
      <w:r>
        <w:t xml:space="preserve"> Philadelphia: Jewish Publication Society, 1997. 107-125.</w:t>
      </w:r>
    </w:p>
    <w:p w:rsidR="00121FB2" w:rsidRDefault="00121FB2" w:rsidP="00121FB2"/>
    <w:p w:rsidR="00121FB2" w:rsidRDefault="00121FB2" w:rsidP="00121FB2">
      <w:r>
        <w:t xml:space="preserve">Green, Arthur. </w:t>
      </w:r>
      <w:proofErr w:type="gramStart"/>
      <w:r>
        <w:rPr>
          <w:i/>
        </w:rPr>
        <w:t>A Guide to the Zohar</w:t>
      </w:r>
      <w:r>
        <w:t>.</w:t>
      </w:r>
      <w:proofErr w:type="gramEnd"/>
      <w:r>
        <w:t xml:space="preserve"> Stanford, </w:t>
      </w:r>
      <w:proofErr w:type="spellStart"/>
      <w:r>
        <w:t>Calif</w:t>
      </w:r>
      <w:proofErr w:type="spellEnd"/>
      <w:r>
        <w:t xml:space="preserve">: Stanford University Press, 2004. </w:t>
      </w:r>
      <w:proofErr w:type="gramStart"/>
      <w:r>
        <w:t>3-27, 63-70, 109-115.</w:t>
      </w:r>
      <w:proofErr w:type="gramEnd"/>
    </w:p>
    <w:p w:rsidR="00121FB2" w:rsidRDefault="00121FB2" w:rsidP="00121FB2"/>
    <w:p w:rsidR="00121FB2" w:rsidRDefault="00121FB2" w:rsidP="00121FB2">
      <w:pPr>
        <w:rPr>
          <w:sz w:val="28"/>
        </w:rPr>
      </w:pPr>
      <w:r w:rsidRPr="00121FB2">
        <w:rPr>
          <w:sz w:val="28"/>
        </w:rPr>
        <w:t>II. Pearl</w:t>
      </w:r>
      <w:r>
        <w:rPr>
          <w:sz w:val="28"/>
        </w:rPr>
        <w:t xml:space="preserve"> (Katie, Eric, Norman)</w:t>
      </w:r>
    </w:p>
    <w:p w:rsidR="00121FB2" w:rsidRDefault="00121FB2" w:rsidP="00121FB2">
      <w:pPr>
        <w:rPr>
          <w:sz w:val="28"/>
        </w:rPr>
      </w:pPr>
    </w:p>
    <w:p w:rsidR="00E937D7" w:rsidRDefault="00E937D7" w:rsidP="00121FB2">
      <w:pPr>
        <w:spacing w:after="200"/>
        <w:rPr>
          <w:rFonts w:eastAsiaTheme="minorHAnsi"/>
          <w:szCs w:val="22"/>
        </w:rPr>
      </w:pPr>
      <w:r>
        <w:rPr>
          <w:rFonts w:eastAsiaTheme="minorHAnsi"/>
          <w:szCs w:val="22"/>
        </w:rPr>
        <w:t>“Pearl”</w:t>
      </w:r>
    </w:p>
    <w:p w:rsidR="00121FB2" w:rsidRDefault="00121FB2" w:rsidP="00121FB2">
      <w:pPr>
        <w:spacing w:after="200"/>
        <w:rPr>
          <w:rFonts w:eastAsiaTheme="minorHAnsi"/>
          <w:szCs w:val="22"/>
        </w:rPr>
      </w:pPr>
      <w:r w:rsidRPr="00C13495">
        <w:rPr>
          <w:rFonts w:eastAsiaTheme="minorHAnsi"/>
          <w:szCs w:val="22"/>
        </w:rPr>
        <w:t xml:space="preserve">Sarah </w:t>
      </w:r>
      <w:proofErr w:type="spellStart"/>
      <w:r w:rsidRPr="00C13495">
        <w:rPr>
          <w:rFonts w:eastAsiaTheme="minorHAnsi"/>
          <w:szCs w:val="22"/>
        </w:rPr>
        <w:t>Stanbury</w:t>
      </w:r>
      <w:proofErr w:type="spellEnd"/>
      <w:r w:rsidRPr="00C13495">
        <w:rPr>
          <w:rFonts w:eastAsiaTheme="minorHAnsi"/>
          <w:szCs w:val="22"/>
        </w:rPr>
        <w:t xml:space="preserve">, “The Gawain-poet” in </w:t>
      </w:r>
      <w:r w:rsidRPr="00C13495">
        <w:rPr>
          <w:i/>
          <w:szCs w:val="29"/>
        </w:rPr>
        <w:t>The Cambridge Companion to Medieval English Literature 1100–1500</w:t>
      </w:r>
      <w:r w:rsidRPr="00C13495">
        <w:rPr>
          <w:szCs w:val="29"/>
        </w:rPr>
        <w:t xml:space="preserve"> Edited by Larry Scanlon </w:t>
      </w:r>
      <w:r w:rsidRPr="00C13495">
        <w:rPr>
          <w:rFonts w:eastAsiaTheme="minorHAnsi"/>
          <w:szCs w:val="22"/>
        </w:rPr>
        <w:t>Cambridge University Press pp. 139-152 (</w:t>
      </w:r>
      <w:proofErr w:type="spellStart"/>
      <w:r w:rsidRPr="00C13495">
        <w:rPr>
          <w:rFonts w:eastAsiaTheme="minorHAnsi"/>
          <w:szCs w:val="22"/>
        </w:rPr>
        <w:t>pdf</w:t>
      </w:r>
      <w:proofErr w:type="spellEnd"/>
      <w:r w:rsidRPr="00C13495">
        <w:rPr>
          <w:rFonts w:eastAsiaTheme="minorHAnsi"/>
          <w:szCs w:val="22"/>
        </w:rPr>
        <w:t>)</w:t>
      </w:r>
    </w:p>
    <w:p w:rsidR="00121FB2" w:rsidRDefault="00121FB2" w:rsidP="000F355C">
      <w:pPr>
        <w:spacing w:after="200"/>
        <w:rPr>
          <w:rFonts w:ascii="Times" w:eastAsiaTheme="minorHAnsi" w:hAnsi="Times" w:cstheme="minorBidi"/>
          <w:b/>
          <w:sz w:val="28"/>
          <w:szCs w:val="20"/>
        </w:rPr>
      </w:pPr>
    </w:p>
    <w:p w:rsidR="00121FB2" w:rsidRPr="005343ED" w:rsidRDefault="00121FB2" w:rsidP="00121FB2">
      <w:pPr>
        <w:rPr>
          <w:b/>
          <w:sz w:val="28"/>
        </w:rPr>
      </w:pPr>
      <w:r w:rsidRPr="005343ED">
        <w:rPr>
          <w:b/>
          <w:sz w:val="28"/>
        </w:rPr>
        <w:t>VII. May 7</w:t>
      </w:r>
    </w:p>
    <w:p w:rsidR="00121FB2" w:rsidRPr="001E40E0" w:rsidRDefault="00121FB2" w:rsidP="00121FB2">
      <w:pPr>
        <w:rPr>
          <w:b/>
          <w:sz w:val="28"/>
        </w:rPr>
      </w:pPr>
    </w:p>
    <w:p w:rsidR="002842FC" w:rsidRDefault="005343ED" w:rsidP="000F355C">
      <w:pPr>
        <w:spacing w:after="200"/>
        <w:rPr>
          <w:rFonts w:ascii="Times" w:eastAsiaTheme="minorHAnsi" w:hAnsi="Times" w:cstheme="minorBidi"/>
          <w:b/>
          <w:sz w:val="28"/>
          <w:szCs w:val="20"/>
        </w:rPr>
      </w:pPr>
      <w:r>
        <w:rPr>
          <w:rFonts w:ascii="Times" w:eastAsiaTheme="minorHAnsi" w:hAnsi="Times" w:cstheme="minorBidi"/>
          <w:b/>
          <w:sz w:val="28"/>
          <w:szCs w:val="20"/>
        </w:rPr>
        <w:t xml:space="preserve">I. </w:t>
      </w:r>
      <w:r w:rsidR="00121FB2">
        <w:rPr>
          <w:rFonts w:ascii="Times" w:eastAsiaTheme="minorHAnsi" w:hAnsi="Times" w:cstheme="minorBidi"/>
          <w:b/>
          <w:sz w:val="28"/>
          <w:szCs w:val="20"/>
        </w:rPr>
        <w:t>Christian Mystics</w:t>
      </w:r>
      <w:r w:rsidR="000F355C" w:rsidRPr="000F355C">
        <w:rPr>
          <w:rFonts w:ascii="Times" w:eastAsiaTheme="minorHAnsi" w:hAnsi="Times" w:cstheme="minorBidi"/>
          <w:b/>
          <w:sz w:val="28"/>
          <w:szCs w:val="20"/>
        </w:rPr>
        <w:t xml:space="preserve"> </w:t>
      </w:r>
      <w:r w:rsidR="00121FB2" w:rsidRPr="00121FB2">
        <w:rPr>
          <w:rFonts w:ascii="Times" w:eastAsiaTheme="minorHAnsi" w:hAnsi="Times" w:cstheme="minorBidi"/>
          <w:sz w:val="28"/>
          <w:szCs w:val="20"/>
        </w:rPr>
        <w:t>(Isaiah, Dawn, and Barb)</w:t>
      </w:r>
    </w:p>
    <w:p w:rsidR="002842FC" w:rsidRDefault="000F355C" w:rsidP="000F355C">
      <w:pPr>
        <w:spacing w:after="200"/>
        <w:rPr>
          <w:rFonts w:ascii="Times" w:eastAsiaTheme="minorHAnsi" w:hAnsi="Times" w:cstheme="minorBidi"/>
          <w:szCs w:val="20"/>
        </w:rPr>
      </w:pPr>
      <w:r>
        <w:rPr>
          <w:rFonts w:ascii="Times" w:eastAsiaTheme="minorHAnsi" w:hAnsi="Times" w:cstheme="minorBidi"/>
          <w:szCs w:val="20"/>
        </w:rPr>
        <w:t xml:space="preserve">St. John of the </w:t>
      </w:r>
      <w:proofErr w:type="gramStart"/>
      <w:r>
        <w:rPr>
          <w:rFonts w:ascii="Times" w:eastAsiaTheme="minorHAnsi" w:hAnsi="Times" w:cstheme="minorBidi"/>
          <w:szCs w:val="20"/>
        </w:rPr>
        <w:t>Cross (1542-1591),</w:t>
      </w:r>
      <w:proofErr w:type="gramEnd"/>
      <w:r>
        <w:rPr>
          <w:rFonts w:ascii="Times" w:eastAsiaTheme="minorHAnsi" w:hAnsi="Times" w:cstheme="minorBidi"/>
          <w:szCs w:val="20"/>
        </w:rPr>
        <w:t xml:space="preserve"> </w:t>
      </w:r>
      <w:r w:rsidRPr="000F355C">
        <w:rPr>
          <w:rFonts w:ascii="Times" w:eastAsiaTheme="minorHAnsi" w:hAnsi="Times" w:cstheme="minorBidi"/>
          <w:i/>
          <w:szCs w:val="20"/>
        </w:rPr>
        <w:t>The Dark Night</w:t>
      </w:r>
      <w:r>
        <w:rPr>
          <w:rFonts w:ascii="Times" w:eastAsiaTheme="minorHAnsi" w:hAnsi="Times" w:cstheme="minorBidi"/>
          <w:szCs w:val="20"/>
        </w:rPr>
        <w:t>, Book 2, Chaps 5-7.</w:t>
      </w:r>
    </w:p>
    <w:p w:rsidR="002842FC" w:rsidRDefault="002842FC" w:rsidP="000F355C">
      <w:pPr>
        <w:spacing w:after="200"/>
        <w:rPr>
          <w:rFonts w:ascii="Times" w:eastAsiaTheme="minorHAnsi" w:hAnsi="Times" w:cstheme="minorBidi"/>
          <w:szCs w:val="20"/>
        </w:rPr>
      </w:pPr>
      <w:r>
        <w:rPr>
          <w:rFonts w:ascii="Times" w:eastAsiaTheme="minorHAnsi" w:hAnsi="Times" w:cstheme="minorBidi"/>
          <w:szCs w:val="20"/>
        </w:rPr>
        <w:t>Poem</w:t>
      </w:r>
      <w:r w:rsidR="001623F6">
        <w:rPr>
          <w:rFonts w:ascii="Times" w:eastAsiaTheme="minorHAnsi" w:hAnsi="Times" w:cstheme="minorBidi"/>
          <w:szCs w:val="20"/>
        </w:rPr>
        <w:t xml:space="preserve"> and selection from </w:t>
      </w:r>
      <w:r w:rsidR="001623F6" w:rsidRPr="001623F6">
        <w:rPr>
          <w:rFonts w:ascii="Times" w:eastAsiaTheme="minorHAnsi" w:hAnsi="Times" w:cstheme="minorBidi"/>
          <w:i/>
          <w:szCs w:val="20"/>
        </w:rPr>
        <w:t>The Interior Castle</w:t>
      </w:r>
      <w:r>
        <w:rPr>
          <w:rFonts w:ascii="Times" w:eastAsiaTheme="minorHAnsi" w:hAnsi="Times" w:cstheme="minorBidi"/>
          <w:szCs w:val="20"/>
        </w:rPr>
        <w:t xml:space="preserve"> by Teresa of Avila</w:t>
      </w:r>
    </w:p>
    <w:p w:rsidR="002842FC" w:rsidRDefault="001623F6" w:rsidP="000F355C">
      <w:pPr>
        <w:spacing w:after="200"/>
        <w:rPr>
          <w:rFonts w:ascii="Times" w:eastAsiaTheme="minorHAnsi" w:hAnsi="Times" w:cstheme="minorBidi"/>
          <w:szCs w:val="20"/>
        </w:rPr>
      </w:pPr>
      <w:r w:rsidRPr="001623F6">
        <w:t xml:space="preserve">Edward Howells, </w:t>
      </w:r>
      <w:r>
        <w:t>“</w:t>
      </w:r>
      <w:r w:rsidRPr="001623F6">
        <w:rPr>
          <w:rStyle w:val="Emphasis"/>
          <w:i w:val="0"/>
        </w:rPr>
        <w:t>Spanish Mysticism and Religious Renewal: Ignatius of Loyola, Teresa of Avila, and John of the Cross (16th Century, Spain).</w:t>
      </w:r>
      <w:r>
        <w:rPr>
          <w:rStyle w:val="Emphasis"/>
          <w:i w:val="0"/>
        </w:rPr>
        <w:t>”</w:t>
      </w:r>
      <w:r>
        <w:t xml:space="preserve"> </w:t>
      </w:r>
      <w:proofErr w:type="gramStart"/>
      <w:r>
        <w:t>In</w:t>
      </w:r>
      <w:r>
        <w:rPr>
          <w:rStyle w:val="personname"/>
        </w:rPr>
        <w:t xml:space="preserve"> </w:t>
      </w:r>
      <w:r w:rsidRPr="001623F6">
        <w:rPr>
          <w:i/>
        </w:rPr>
        <w:t>Blackwell Companion to Christian Mysticism</w:t>
      </w:r>
      <w:r>
        <w:t xml:space="preserve"> (ed. </w:t>
      </w:r>
      <w:r>
        <w:rPr>
          <w:rStyle w:val="personname"/>
        </w:rPr>
        <w:t>Julia A</w:t>
      </w:r>
      <w:r>
        <w:t xml:space="preserve"> </w:t>
      </w:r>
      <w:proofErr w:type="spellStart"/>
      <w:r>
        <w:rPr>
          <w:rStyle w:val="personname"/>
        </w:rPr>
        <w:t>Lamm</w:t>
      </w:r>
      <w:proofErr w:type="spellEnd"/>
      <w:r>
        <w:rPr>
          <w:rStyle w:val="personname"/>
        </w:rPr>
        <w:t xml:space="preserve">; </w:t>
      </w:r>
      <w:r>
        <w:t>Oxford: Wiley-Blackwell, 2012), pp. 422-436.</w:t>
      </w:r>
      <w:proofErr w:type="gramEnd"/>
    </w:p>
    <w:p w:rsidR="002842FC" w:rsidRPr="002842FC" w:rsidRDefault="002842FC" w:rsidP="002842FC">
      <w:pPr>
        <w:spacing w:after="200"/>
        <w:rPr>
          <w:b/>
          <w:i/>
        </w:rPr>
      </w:pPr>
      <w:r w:rsidRPr="002842FC">
        <w:rPr>
          <w:b/>
          <w:i/>
        </w:rPr>
        <w:t>Suggested</w:t>
      </w:r>
    </w:p>
    <w:p w:rsidR="00121FB2" w:rsidRDefault="002842FC" w:rsidP="002842FC">
      <w:pPr>
        <w:spacing w:after="200"/>
      </w:pPr>
      <w:proofErr w:type="spellStart"/>
      <w:r>
        <w:t>Anette</w:t>
      </w:r>
      <w:proofErr w:type="spellEnd"/>
      <w:r>
        <w:t xml:space="preserve"> </w:t>
      </w:r>
      <w:proofErr w:type="spellStart"/>
      <w:r>
        <w:t>Ejseng</w:t>
      </w:r>
      <w:proofErr w:type="spellEnd"/>
      <w:r>
        <w:t>, “Jonah: The Crisis of Divine Deliverance” on</w:t>
      </w:r>
      <w:r w:rsidRPr="006F276A">
        <w:t xml:space="preserve"> </w:t>
      </w:r>
      <w:r>
        <w:t>St John of the Cross.</w:t>
      </w:r>
    </w:p>
    <w:p w:rsidR="00121FB2" w:rsidRDefault="00121FB2" w:rsidP="00121FB2">
      <w:pPr>
        <w:spacing w:after="200"/>
        <w:rPr>
          <w:rFonts w:ascii="Times" w:eastAsiaTheme="minorHAnsi" w:hAnsi="Times" w:cstheme="minorBidi"/>
          <w:szCs w:val="20"/>
        </w:rPr>
      </w:pPr>
      <w:r>
        <w:rPr>
          <w:rFonts w:ascii="Times" w:eastAsiaTheme="minorHAnsi" w:hAnsi="Times" w:cstheme="minorBidi"/>
          <w:szCs w:val="20"/>
        </w:rPr>
        <w:t xml:space="preserve">Suggested. </w:t>
      </w:r>
      <w:r w:rsidRPr="00C13495">
        <w:rPr>
          <w:rFonts w:ascii="Times" w:eastAsiaTheme="minorHAnsi" w:hAnsi="Times" w:cstheme="minorBidi"/>
          <w:szCs w:val="20"/>
        </w:rPr>
        <w:t xml:space="preserve">Bynum, Caroline Walker. </w:t>
      </w:r>
      <w:proofErr w:type="gramStart"/>
      <w:r w:rsidRPr="00C13495">
        <w:rPr>
          <w:rFonts w:ascii="Times" w:eastAsiaTheme="minorHAnsi" w:hAnsi="Times" w:cstheme="minorBidi"/>
          <w:i/>
          <w:szCs w:val="20"/>
        </w:rPr>
        <w:t>Metamorphosis and identity</w:t>
      </w:r>
      <w:r w:rsidRPr="00C13495">
        <w:rPr>
          <w:rFonts w:ascii="Times" w:eastAsiaTheme="minorHAnsi" w:hAnsi="Times" w:cstheme="minorBidi"/>
          <w:szCs w:val="20"/>
        </w:rPr>
        <w:t>.</w:t>
      </w:r>
      <w:proofErr w:type="gramEnd"/>
      <w:r w:rsidRPr="00C13495">
        <w:rPr>
          <w:rFonts w:ascii="Times" w:eastAsiaTheme="minorHAnsi" w:hAnsi="Times" w:cstheme="minorBidi"/>
          <w:szCs w:val="20"/>
        </w:rPr>
        <w:t xml:space="preserve"> New York: Zone books, 2001.</w:t>
      </w:r>
    </w:p>
    <w:p w:rsidR="00A45B5F" w:rsidRPr="00121FB2" w:rsidRDefault="00A45B5F" w:rsidP="00121FB2">
      <w:pPr>
        <w:spacing w:after="200"/>
        <w:rPr>
          <w:rFonts w:ascii="Times" w:eastAsiaTheme="minorHAnsi" w:hAnsi="Times" w:cstheme="minorBidi"/>
          <w:szCs w:val="20"/>
        </w:rPr>
      </w:pPr>
    </w:p>
    <w:p w:rsidR="00121FB2" w:rsidRDefault="00121FB2" w:rsidP="00121FB2">
      <w:r w:rsidRPr="005343ED">
        <w:rPr>
          <w:b/>
          <w:sz w:val="28"/>
        </w:rPr>
        <w:t>II.</w:t>
      </w:r>
      <w:r w:rsidRPr="00362F61">
        <w:rPr>
          <w:sz w:val="28"/>
        </w:rPr>
        <w:t xml:space="preserve"> </w:t>
      </w:r>
      <w:r w:rsidRPr="008D5766">
        <w:rPr>
          <w:b/>
          <w:sz w:val="28"/>
        </w:rPr>
        <w:t>Med</w:t>
      </w:r>
      <w:r w:rsidR="005343ED">
        <w:rPr>
          <w:b/>
          <w:sz w:val="28"/>
        </w:rPr>
        <w:t>ieval A</w:t>
      </w:r>
      <w:r w:rsidRPr="008D5766">
        <w:rPr>
          <w:b/>
          <w:sz w:val="28"/>
        </w:rPr>
        <w:t>rt</w:t>
      </w:r>
      <w:r>
        <w:t xml:space="preserve"> </w:t>
      </w:r>
      <w:r w:rsidRPr="00121FB2">
        <w:rPr>
          <w:sz w:val="28"/>
        </w:rPr>
        <w:t>(</w:t>
      </w:r>
      <w:proofErr w:type="spellStart"/>
      <w:r w:rsidRPr="00121FB2">
        <w:rPr>
          <w:sz w:val="28"/>
        </w:rPr>
        <w:t>RuthAnn</w:t>
      </w:r>
      <w:proofErr w:type="spellEnd"/>
      <w:r w:rsidRPr="00121FB2">
        <w:rPr>
          <w:sz w:val="28"/>
        </w:rPr>
        <w:t>, David, Sarah)</w:t>
      </w:r>
    </w:p>
    <w:p w:rsidR="00121FB2" w:rsidRDefault="00121FB2" w:rsidP="00121FB2"/>
    <w:p w:rsidR="00121FB2" w:rsidRDefault="00121FB2" w:rsidP="00121FB2">
      <w:r>
        <w:t xml:space="preserve">W. J. T Mitchell, </w:t>
      </w:r>
      <w:r>
        <w:rPr>
          <w:i/>
        </w:rPr>
        <w:t>What Do Pictures Want</w:t>
      </w:r>
      <w:proofErr w:type="gramStart"/>
      <w:r>
        <w:rPr>
          <w:i/>
        </w:rPr>
        <w:t>?:</w:t>
      </w:r>
      <w:proofErr w:type="gramEnd"/>
      <w:r>
        <w:rPr>
          <w:i/>
        </w:rPr>
        <w:t xml:space="preserve"> The Lives and Loves of Images</w:t>
      </w:r>
      <w:r>
        <w:t xml:space="preserve">. Chicago: University of Chicago Press, 2005. </w:t>
      </w:r>
      <w:proofErr w:type="gramStart"/>
      <w:r>
        <w:t>5-11, 27-56.</w:t>
      </w:r>
      <w:proofErr w:type="gramEnd"/>
    </w:p>
    <w:p w:rsidR="00121FB2" w:rsidRDefault="00121FB2" w:rsidP="00121FB2"/>
    <w:p w:rsidR="00121FB2" w:rsidRDefault="00121FB2" w:rsidP="00121FB2">
      <w:r>
        <w:t xml:space="preserve">Alexandra Horowitz, </w:t>
      </w:r>
      <w:r w:rsidRPr="006F276A">
        <w:rPr>
          <w:i/>
        </w:rPr>
        <w:t>On Looking: A Walker’s Guide to the Art of Observation</w:t>
      </w:r>
      <w:r>
        <w:t>, 1-16</w:t>
      </w:r>
    </w:p>
    <w:p w:rsidR="00121FB2" w:rsidRDefault="00121FB2" w:rsidP="00121FB2"/>
    <w:p w:rsidR="00121FB2" w:rsidRDefault="00121FB2" w:rsidP="00121FB2">
      <w:r>
        <w:t>Foucault, “Of Other Spaces” and Johnson, “Thoughts on Utopia”</w:t>
      </w:r>
    </w:p>
    <w:p w:rsidR="00121FB2" w:rsidRDefault="00121FB2" w:rsidP="00121FB2"/>
    <w:p w:rsidR="00121FB2" w:rsidRDefault="00121FB2" w:rsidP="00121FB2">
      <w:r w:rsidRPr="00121FB2">
        <w:rPr>
          <w:rFonts w:ascii="Times" w:eastAsiaTheme="minorHAnsi" w:hAnsi="Times" w:cstheme="minorBidi"/>
          <w:b/>
          <w:i/>
          <w:szCs w:val="20"/>
        </w:rPr>
        <w:t>Suggested</w:t>
      </w:r>
    </w:p>
    <w:p w:rsidR="00121FB2" w:rsidRDefault="00121FB2" w:rsidP="00121FB2"/>
    <w:p w:rsidR="00121FB2" w:rsidRDefault="00121FB2" w:rsidP="00121FB2">
      <w:r w:rsidRPr="00FD3942">
        <w:rPr>
          <w:i/>
        </w:rPr>
        <w:t>Reader-Response Criticism</w:t>
      </w:r>
      <w:r>
        <w:t xml:space="preserve">, </w:t>
      </w:r>
      <w:proofErr w:type="spellStart"/>
      <w:proofErr w:type="gramStart"/>
      <w:r>
        <w:t>ed</w:t>
      </w:r>
      <w:proofErr w:type="spellEnd"/>
      <w:proofErr w:type="gramEnd"/>
      <w:r>
        <w:t xml:space="preserve"> Jane Tompkins 50-68</w:t>
      </w:r>
    </w:p>
    <w:p w:rsidR="00121FB2" w:rsidRDefault="00121FB2" w:rsidP="00121FB2"/>
    <w:p w:rsidR="00121FB2" w:rsidRDefault="00121FB2" w:rsidP="00121FB2">
      <w:r>
        <w:t xml:space="preserve">Camille, Michael. </w:t>
      </w:r>
      <w:r>
        <w:rPr>
          <w:i/>
        </w:rPr>
        <w:t>Image on the Edge: The Margins of Medieval Art</w:t>
      </w:r>
      <w:r>
        <w:t>. Cambridge, Mass: Harvard University Press, 1992.</w:t>
      </w:r>
    </w:p>
    <w:p w:rsidR="00121FB2" w:rsidRDefault="00121FB2" w:rsidP="00121FB2"/>
    <w:p w:rsidR="00121FB2" w:rsidRDefault="00121FB2" w:rsidP="00121FB2">
      <w:r>
        <w:t xml:space="preserve">Eco, Umberto. </w:t>
      </w:r>
      <w:r>
        <w:rPr>
          <w:i/>
        </w:rPr>
        <w:t xml:space="preserve">Art and beauty in the </w:t>
      </w:r>
      <w:proofErr w:type="gramStart"/>
      <w:r>
        <w:rPr>
          <w:i/>
        </w:rPr>
        <w:t>Middle</w:t>
      </w:r>
      <w:proofErr w:type="gramEnd"/>
      <w:r>
        <w:rPr>
          <w:i/>
        </w:rPr>
        <w:t xml:space="preserve"> Ages</w:t>
      </w:r>
      <w:r>
        <w:t xml:space="preserve">. New Haven: Yale University Press, 1986. </w:t>
      </w:r>
      <w:proofErr w:type="gramStart"/>
      <w:r>
        <w:t>Viii-x, 4-16, 52-64.</w:t>
      </w:r>
      <w:proofErr w:type="gramEnd"/>
    </w:p>
    <w:p w:rsidR="00A45B5F" w:rsidRDefault="00A45B5F" w:rsidP="00533AB2"/>
    <w:p w:rsidR="00A52455" w:rsidRDefault="00A52455" w:rsidP="00533AB2"/>
    <w:p w:rsidR="00533AB2" w:rsidRDefault="00533AB2" w:rsidP="00533AB2"/>
    <w:p w:rsidR="006F276A" w:rsidRPr="00E937D7" w:rsidRDefault="006F276A" w:rsidP="006F276A">
      <w:pPr>
        <w:rPr>
          <w:sz w:val="32"/>
        </w:rPr>
      </w:pPr>
      <w:r w:rsidRPr="005343ED">
        <w:rPr>
          <w:b/>
          <w:sz w:val="28"/>
        </w:rPr>
        <w:t>VIII. May 14</w:t>
      </w:r>
      <w:r w:rsidRPr="00D628DA">
        <w:rPr>
          <w:b/>
          <w:sz w:val="32"/>
        </w:rPr>
        <w:t xml:space="preserve"> </w:t>
      </w:r>
      <w:r w:rsidR="003A626F" w:rsidRPr="00415F16">
        <w:rPr>
          <w:i/>
          <w:sz w:val="28"/>
        </w:rPr>
        <w:t>(meet until 11:30??)</w:t>
      </w:r>
    </w:p>
    <w:p w:rsidR="004F4E2E" w:rsidRDefault="004F4E2E" w:rsidP="00533AB2"/>
    <w:p w:rsidR="00533AB2" w:rsidRDefault="00533AB2" w:rsidP="00533AB2"/>
    <w:p w:rsidR="00121FB2" w:rsidRPr="005343ED" w:rsidRDefault="00121FB2" w:rsidP="00121FB2">
      <w:pPr>
        <w:rPr>
          <w:rFonts w:ascii="Times" w:eastAsiaTheme="minorHAnsi" w:hAnsi="Times" w:cstheme="minorBidi"/>
          <w:sz w:val="28"/>
          <w:szCs w:val="20"/>
        </w:rPr>
      </w:pPr>
      <w:r w:rsidRPr="005343ED">
        <w:rPr>
          <w:b/>
          <w:sz w:val="28"/>
        </w:rPr>
        <w:t>I.</w:t>
      </w:r>
      <w:r w:rsidRPr="005343ED">
        <w:rPr>
          <w:sz w:val="28"/>
        </w:rPr>
        <w:t xml:space="preserve"> </w:t>
      </w:r>
      <w:r w:rsidRPr="005343ED">
        <w:rPr>
          <w:b/>
          <w:sz w:val="28"/>
        </w:rPr>
        <w:t>Music</w:t>
      </w:r>
      <w:r w:rsidR="00D628DA" w:rsidRPr="005343ED">
        <w:rPr>
          <w:sz w:val="28"/>
        </w:rPr>
        <w:t xml:space="preserve"> (Natalie, Nathan, Joey)</w:t>
      </w:r>
    </w:p>
    <w:p w:rsidR="00362F61" w:rsidRDefault="00362F61" w:rsidP="006F276A"/>
    <w:p w:rsidR="00362F61" w:rsidRDefault="00362F61" w:rsidP="006F276A">
      <w:pPr>
        <w:rPr>
          <w:sz w:val="28"/>
        </w:rPr>
      </w:pPr>
    </w:p>
    <w:p w:rsidR="005343ED" w:rsidRDefault="00362F61" w:rsidP="006F276A">
      <w:pPr>
        <w:rPr>
          <w:sz w:val="28"/>
        </w:rPr>
      </w:pPr>
      <w:r w:rsidRPr="005343ED">
        <w:rPr>
          <w:b/>
          <w:sz w:val="28"/>
        </w:rPr>
        <w:t xml:space="preserve">II. </w:t>
      </w:r>
      <w:r w:rsidR="00121FB2" w:rsidRPr="005343ED">
        <w:rPr>
          <w:b/>
          <w:sz w:val="28"/>
        </w:rPr>
        <w:t>Children’s Materials</w:t>
      </w:r>
      <w:r w:rsidR="00121FB2" w:rsidRPr="005343ED">
        <w:rPr>
          <w:sz w:val="28"/>
        </w:rPr>
        <w:t xml:space="preserve"> </w:t>
      </w:r>
      <w:r w:rsidR="00D628DA" w:rsidRPr="005343ED">
        <w:rPr>
          <w:sz w:val="28"/>
        </w:rPr>
        <w:t>(Amy, Allison B, Brenda)</w:t>
      </w:r>
    </w:p>
    <w:p w:rsidR="00D628DA" w:rsidRPr="005343ED" w:rsidRDefault="00D628DA" w:rsidP="006F276A">
      <w:pPr>
        <w:rPr>
          <w:sz w:val="28"/>
        </w:rPr>
      </w:pPr>
    </w:p>
    <w:p w:rsidR="00121FB2" w:rsidRDefault="00121FB2" w:rsidP="006F276A">
      <w:pPr>
        <w:rPr>
          <w:sz w:val="28"/>
        </w:rPr>
      </w:pPr>
    </w:p>
    <w:p w:rsidR="00121FB2" w:rsidRPr="005343ED" w:rsidRDefault="00121FB2" w:rsidP="006F276A">
      <w:pPr>
        <w:rPr>
          <w:sz w:val="28"/>
        </w:rPr>
      </w:pPr>
      <w:r w:rsidRPr="005343ED">
        <w:rPr>
          <w:b/>
          <w:sz w:val="28"/>
        </w:rPr>
        <w:t>III. Popular Culture</w:t>
      </w:r>
      <w:r w:rsidR="00D628DA" w:rsidRPr="005343ED">
        <w:rPr>
          <w:sz w:val="28"/>
        </w:rPr>
        <w:t xml:space="preserve"> (Alison W, Spencer, John)</w:t>
      </w:r>
    </w:p>
    <w:p w:rsidR="00D9225E" w:rsidRPr="00362F61" w:rsidRDefault="00D9225E" w:rsidP="006F276A">
      <w:pPr>
        <w:rPr>
          <w:sz w:val="28"/>
        </w:rPr>
      </w:pPr>
    </w:p>
    <w:p w:rsidR="00362F61" w:rsidRDefault="00362F61" w:rsidP="006B5A01">
      <w:pPr>
        <w:spacing w:after="200"/>
        <w:rPr>
          <w:rFonts w:ascii="Times" w:eastAsiaTheme="minorHAnsi" w:hAnsi="Times" w:cstheme="minorBidi"/>
          <w:szCs w:val="20"/>
        </w:rPr>
      </w:pPr>
    </w:p>
    <w:p w:rsidR="00533AB2" w:rsidRPr="00D628DA" w:rsidRDefault="008D5766" w:rsidP="00D628DA">
      <w:pPr>
        <w:spacing w:after="200"/>
        <w:rPr>
          <w:rFonts w:ascii="Times" w:eastAsiaTheme="minorHAnsi" w:hAnsi="Times" w:cstheme="minorBidi"/>
          <w:b/>
          <w:sz w:val="32"/>
          <w:szCs w:val="20"/>
        </w:rPr>
      </w:pPr>
      <w:r w:rsidRPr="008D5766">
        <w:rPr>
          <w:rFonts w:ascii="Times" w:eastAsiaTheme="minorHAnsi" w:hAnsi="Times" w:cstheme="minorBidi"/>
          <w:b/>
          <w:sz w:val="32"/>
          <w:szCs w:val="20"/>
        </w:rPr>
        <w:t>IX. May 21</w:t>
      </w:r>
    </w:p>
    <w:p w:rsidR="009732BD" w:rsidRDefault="009732BD" w:rsidP="00533AB2">
      <w:r>
        <w:t xml:space="preserve">Make-your-own-afterlife: art, music, drama, dance, </w:t>
      </w:r>
      <w:proofErr w:type="gramStart"/>
      <w:r>
        <w:t>midrash</w:t>
      </w:r>
      <w:proofErr w:type="gramEnd"/>
      <w:r>
        <w:t>, homily</w:t>
      </w:r>
      <w:r w:rsidR="003F7446">
        <w:t>. Or bring one we haven’t encountered.</w:t>
      </w:r>
    </w:p>
    <w:p w:rsidR="00591B62" w:rsidRDefault="00591B62" w:rsidP="00533AB2"/>
    <w:p w:rsidR="001331CA" w:rsidRDefault="003F7446" w:rsidP="003F7446">
      <w:pPr>
        <w:ind w:left="720"/>
      </w:pPr>
      <w:r>
        <w:t xml:space="preserve">To consider: </w:t>
      </w:r>
      <w:r w:rsidR="008B473B">
        <w:t>What is this interp</w:t>
      </w:r>
      <w:r>
        <w:t>retation</w:t>
      </w:r>
      <w:r w:rsidR="008B473B">
        <w:t xml:space="preserve"> trying to make happen in </w:t>
      </w:r>
      <w:r w:rsidR="00D22540">
        <w:t>its</w:t>
      </w:r>
      <w:r w:rsidR="008B473B">
        <w:t xml:space="preserve"> own time</w:t>
      </w:r>
      <w:r w:rsidR="00D22540">
        <w:t xml:space="preserve"> / specific context? </w:t>
      </w:r>
      <w:r w:rsidR="00860C7B">
        <w:t>W</w:t>
      </w:r>
      <w:r>
        <w:t>hat other interpretations</w:t>
      </w:r>
      <w:r w:rsidR="00860C7B">
        <w:t xml:space="preserve"> (or ideas/</w:t>
      </w:r>
      <w:r w:rsidR="00D22540">
        <w:t>philosophies)</w:t>
      </w:r>
      <w:r>
        <w:t xml:space="preserve"> </w:t>
      </w:r>
      <w:proofErr w:type="gramStart"/>
      <w:r>
        <w:t>is</w:t>
      </w:r>
      <w:proofErr w:type="gramEnd"/>
      <w:r w:rsidR="00D22540">
        <w:t xml:space="preserve"> it reacting to?</w:t>
      </w:r>
    </w:p>
    <w:p w:rsidR="001331CA" w:rsidRDefault="001331CA" w:rsidP="00533AB2"/>
    <w:p w:rsidR="001331CA" w:rsidRDefault="001331CA" w:rsidP="00533AB2"/>
    <w:p w:rsidR="001331CA" w:rsidRDefault="001331CA" w:rsidP="00533AB2"/>
    <w:p w:rsidR="001331CA" w:rsidRDefault="001331CA" w:rsidP="00533AB2"/>
    <w:p w:rsidR="001331CA" w:rsidRDefault="001331CA" w:rsidP="00533AB2"/>
    <w:p w:rsidR="00071E25" w:rsidRDefault="00071E25" w:rsidP="00533AB2"/>
    <w:p w:rsidR="00166DCF" w:rsidRDefault="00166DCF" w:rsidP="00533AB2"/>
    <w:p w:rsidR="00166DCF" w:rsidRPr="00166DCF" w:rsidRDefault="00166DCF" w:rsidP="00166DCF">
      <w:pPr>
        <w:spacing w:after="200"/>
        <w:rPr>
          <w:rFonts w:ascii="Times" w:eastAsiaTheme="minorHAnsi" w:hAnsi="Times" w:cstheme="minorBidi"/>
          <w:sz w:val="20"/>
          <w:szCs w:val="20"/>
        </w:rPr>
      </w:pPr>
    </w:p>
    <w:p w:rsidR="00166DCF" w:rsidRPr="00166DCF" w:rsidRDefault="00166DCF" w:rsidP="00166DCF">
      <w:pPr>
        <w:spacing w:after="200"/>
        <w:rPr>
          <w:rFonts w:ascii="Times" w:eastAsiaTheme="minorHAnsi" w:hAnsi="Times" w:cstheme="minorBidi"/>
          <w:sz w:val="20"/>
          <w:szCs w:val="20"/>
        </w:rPr>
      </w:pPr>
    </w:p>
    <w:p w:rsidR="001331CA" w:rsidRDefault="001331CA" w:rsidP="00533AB2"/>
    <w:p w:rsidR="001331CA" w:rsidRDefault="001331CA" w:rsidP="00533AB2"/>
    <w:p w:rsidR="00166DCF" w:rsidRDefault="00166DCF" w:rsidP="00533AB2"/>
    <w:p w:rsidR="00166DCF" w:rsidRDefault="00166DCF" w:rsidP="00533AB2"/>
    <w:p w:rsidR="00533AB2" w:rsidRDefault="00533AB2" w:rsidP="00533AB2"/>
    <w:p w:rsidR="00636647" w:rsidRPr="00FA40F4" w:rsidRDefault="00636647"/>
    <w:sectPr w:rsidR="00636647" w:rsidRPr="00FA40F4" w:rsidSect="006366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ndalus">
    <w:altName w:val="Times New Roman"/>
    <w:charset w:val="00"/>
    <w:family w:val="auto"/>
    <w:pitch w:val="variable"/>
    <w:sig w:usb0="00002003" w:usb1="80000000" w:usb2="00000008" w:usb3="00000000" w:csb0="0000004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87"/>
    <w:multiLevelType w:val="hybridMultilevel"/>
    <w:tmpl w:val="F51E464E"/>
    <w:lvl w:ilvl="0" w:tplc="E95AA9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E37F9"/>
    <w:multiLevelType w:val="hybridMultilevel"/>
    <w:tmpl w:val="1FFA2FF2"/>
    <w:lvl w:ilvl="0" w:tplc="5D3C2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82BE0"/>
    <w:multiLevelType w:val="hybridMultilevel"/>
    <w:tmpl w:val="C0446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C77D0"/>
    <w:multiLevelType w:val="hybridMultilevel"/>
    <w:tmpl w:val="8B40875C"/>
    <w:lvl w:ilvl="0" w:tplc="25DCC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D3272"/>
    <w:multiLevelType w:val="hybridMultilevel"/>
    <w:tmpl w:val="463A72F6"/>
    <w:lvl w:ilvl="0" w:tplc="230C0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C2DB7"/>
    <w:multiLevelType w:val="hybridMultilevel"/>
    <w:tmpl w:val="06AA1956"/>
    <w:lvl w:ilvl="0" w:tplc="17A67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9552A"/>
    <w:multiLevelType w:val="hybridMultilevel"/>
    <w:tmpl w:val="261E9474"/>
    <w:lvl w:ilvl="0" w:tplc="6FE2B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86481A"/>
    <w:rsid w:val="00006C9F"/>
    <w:rsid w:val="00016BB1"/>
    <w:rsid w:val="00021AB2"/>
    <w:rsid w:val="00040060"/>
    <w:rsid w:val="00043C66"/>
    <w:rsid w:val="00071E25"/>
    <w:rsid w:val="00097EE5"/>
    <w:rsid w:val="000C7755"/>
    <w:rsid w:val="000D0639"/>
    <w:rsid w:val="000E5E35"/>
    <w:rsid w:val="000F2C00"/>
    <w:rsid w:val="000F355C"/>
    <w:rsid w:val="00101AFF"/>
    <w:rsid w:val="00106FC5"/>
    <w:rsid w:val="001111C0"/>
    <w:rsid w:val="00121FB2"/>
    <w:rsid w:val="00122485"/>
    <w:rsid w:val="001331CA"/>
    <w:rsid w:val="0014505B"/>
    <w:rsid w:val="001511DE"/>
    <w:rsid w:val="001623F6"/>
    <w:rsid w:val="00166DCF"/>
    <w:rsid w:val="00181F8C"/>
    <w:rsid w:val="001902E8"/>
    <w:rsid w:val="001A25DB"/>
    <w:rsid w:val="001A3FC3"/>
    <w:rsid w:val="001A44C7"/>
    <w:rsid w:val="001D638C"/>
    <w:rsid w:val="001E40E0"/>
    <w:rsid w:val="0028030F"/>
    <w:rsid w:val="002842FC"/>
    <w:rsid w:val="002847BB"/>
    <w:rsid w:val="002A6631"/>
    <w:rsid w:val="002C302D"/>
    <w:rsid w:val="002C432E"/>
    <w:rsid w:val="002C518F"/>
    <w:rsid w:val="002C6C65"/>
    <w:rsid w:val="002E790F"/>
    <w:rsid w:val="002F2A84"/>
    <w:rsid w:val="00325C35"/>
    <w:rsid w:val="00326294"/>
    <w:rsid w:val="003334C2"/>
    <w:rsid w:val="003343A8"/>
    <w:rsid w:val="00351AC8"/>
    <w:rsid w:val="003572A6"/>
    <w:rsid w:val="00362F61"/>
    <w:rsid w:val="00364E43"/>
    <w:rsid w:val="00370451"/>
    <w:rsid w:val="00376502"/>
    <w:rsid w:val="003A626F"/>
    <w:rsid w:val="003B68C2"/>
    <w:rsid w:val="003C5459"/>
    <w:rsid w:val="003E733D"/>
    <w:rsid w:val="003F4C67"/>
    <w:rsid w:val="003F7446"/>
    <w:rsid w:val="003F7D04"/>
    <w:rsid w:val="00415F16"/>
    <w:rsid w:val="004200DF"/>
    <w:rsid w:val="00457588"/>
    <w:rsid w:val="004601E7"/>
    <w:rsid w:val="00474061"/>
    <w:rsid w:val="004812D2"/>
    <w:rsid w:val="0048224C"/>
    <w:rsid w:val="004904F7"/>
    <w:rsid w:val="004B2960"/>
    <w:rsid w:val="004B3848"/>
    <w:rsid w:val="004E2081"/>
    <w:rsid w:val="004F06BC"/>
    <w:rsid w:val="004F41C3"/>
    <w:rsid w:val="004F4E2E"/>
    <w:rsid w:val="00507914"/>
    <w:rsid w:val="00533AB2"/>
    <w:rsid w:val="005343ED"/>
    <w:rsid w:val="00562543"/>
    <w:rsid w:val="00576C3E"/>
    <w:rsid w:val="00591B62"/>
    <w:rsid w:val="00597146"/>
    <w:rsid w:val="005A4E8E"/>
    <w:rsid w:val="005A5E4D"/>
    <w:rsid w:val="005A612F"/>
    <w:rsid w:val="005D1815"/>
    <w:rsid w:val="005D31D2"/>
    <w:rsid w:val="005E7AE4"/>
    <w:rsid w:val="00612C08"/>
    <w:rsid w:val="00614CC6"/>
    <w:rsid w:val="006245B9"/>
    <w:rsid w:val="00636647"/>
    <w:rsid w:val="00661BC7"/>
    <w:rsid w:val="00692A4C"/>
    <w:rsid w:val="00693A55"/>
    <w:rsid w:val="0069723F"/>
    <w:rsid w:val="006A3E68"/>
    <w:rsid w:val="006A3F34"/>
    <w:rsid w:val="006B5A01"/>
    <w:rsid w:val="006D1ADE"/>
    <w:rsid w:val="006F276A"/>
    <w:rsid w:val="006F67B0"/>
    <w:rsid w:val="00725628"/>
    <w:rsid w:val="00750BB2"/>
    <w:rsid w:val="00750FF1"/>
    <w:rsid w:val="0076524C"/>
    <w:rsid w:val="00796A3C"/>
    <w:rsid w:val="007B68ED"/>
    <w:rsid w:val="007C2B5B"/>
    <w:rsid w:val="007D17B6"/>
    <w:rsid w:val="007D4328"/>
    <w:rsid w:val="007E49D1"/>
    <w:rsid w:val="007F7C44"/>
    <w:rsid w:val="0081257A"/>
    <w:rsid w:val="00816E72"/>
    <w:rsid w:val="0084027A"/>
    <w:rsid w:val="0085046C"/>
    <w:rsid w:val="00860C7B"/>
    <w:rsid w:val="00862D8F"/>
    <w:rsid w:val="0086481A"/>
    <w:rsid w:val="00870DE0"/>
    <w:rsid w:val="00885783"/>
    <w:rsid w:val="00886AE9"/>
    <w:rsid w:val="00886ECD"/>
    <w:rsid w:val="00894A85"/>
    <w:rsid w:val="008A08F1"/>
    <w:rsid w:val="008B1572"/>
    <w:rsid w:val="008B27C6"/>
    <w:rsid w:val="008B473B"/>
    <w:rsid w:val="008B481B"/>
    <w:rsid w:val="008C79BF"/>
    <w:rsid w:val="008D3EC8"/>
    <w:rsid w:val="008D5766"/>
    <w:rsid w:val="0091075E"/>
    <w:rsid w:val="00930CBB"/>
    <w:rsid w:val="00933562"/>
    <w:rsid w:val="0094783A"/>
    <w:rsid w:val="009732BD"/>
    <w:rsid w:val="00976746"/>
    <w:rsid w:val="009C062F"/>
    <w:rsid w:val="009C1BBF"/>
    <w:rsid w:val="009C2D4E"/>
    <w:rsid w:val="009C67FE"/>
    <w:rsid w:val="009D371C"/>
    <w:rsid w:val="009D69C4"/>
    <w:rsid w:val="00A35956"/>
    <w:rsid w:val="00A374E1"/>
    <w:rsid w:val="00A40180"/>
    <w:rsid w:val="00A418DB"/>
    <w:rsid w:val="00A45B5F"/>
    <w:rsid w:val="00A52455"/>
    <w:rsid w:val="00A70C2D"/>
    <w:rsid w:val="00A7255F"/>
    <w:rsid w:val="00A93682"/>
    <w:rsid w:val="00AA08E5"/>
    <w:rsid w:val="00AD261C"/>
    <w:rsid w:val="00AE16AE"/>
    <w:rsid w:val="00B2039B"/>
    <w:rsid w:val="00B30F3D"/>
    <w:rsid w:val="00B42679"/>
    <w:rsid w:val="00B45075"/>
    <w:rsid w:val="00B52DE2"/>
    <w:rsid w:val="00B80BBC"/>
    <w:rsid w:val="00B93C01"/>
    <w:rsid w:val="00BA2B1D"/>
    <w:rsid w:val="00C13495"/>
    <w:rsid w:val="00C1509F"/>
    <w:rsid w:val="00C353C9"/>
    <w:rsid w:val="00C603AD"/>
    <w:rsid w:val="00C61B2C"/>
    <w:rsid w:val="00C74E28"/>
    <w:rsid w:val="00C7625C"/>
    <w:rsid w:val="00CC6392"/>
    <w:rsid w:val="00CE3AE4"/>
    <w:rsid w:val="00CF4B03"/>
    <w:rsid w:val="00D118B3"/>
    <w:rsid w:val="00D22540"/>
    <w:rsid w:val="00D53C99"/>
    <w:rsid w:val="00D57BD6"/>
    <w:rsid w:val="00D628DA"/>
    <w:rsid w:val="00D76E70"/>
    <w:rsid w:val="00D9225E"/>
    <w:rsid w:val="00DC5A19"/>
    <w:rsid w:val="00DD68BA"/>
    <w:rsid w:val="00DE0722"/>
    <w:rsid w:val="00DF5781"/>
    <w:rsid w:val="00E1790B"/>
    <w:rsid w:val="00E41C9D"/>
    <w:rsid w:val="00E43F4F"/>
    <w:rsid w:val="00E51C38"/>
    <w:rsid w:val="00E64074"/>
    <w:rsid w:val="00E774DC"/>
    <w:rsid w:val="00E77C22"/>
    <w:rsid w:val="00E92179"/>
    <w:rsid w:val="00E937D7"/>
    <w:rsid w:val="00E94FBE"/>
    <w:rsid w:val="00EA081C"/>
    <w:rsid w:val="00EA0E55"/>
    <w:rsid w:val="00EA5DFB"/>
    <w:rsid w:val="00EB0975"/>
    <w:rsid w:val="00EB4A87"/>
    <w:rsid w:val="00EB61FE"/>
    <w:rsid w:val="00EC6FE3"/>
    <w:rsid w:val="00EE7DD3"/>
    <w:rsid w:val="00EF166F"/>
    <w:rsid w:val="00F50CAB"/>
    <w:rsid w:val="00F5520B"/>
    <w:rsid w:val="00F72514"/>
    <w:rsid w:val="00FA0092"/>
    <w:rsid w:val="00FA40F4"/>
    <w:rsid w:val="00FC0E87"/>
    <w:rsid w:val="00FD3942"/>
    <w:rsid w:val="00FE6645"/>
    <w:rsid w:val="00FF1E6E"/>
  </w:rsids>
  <m:mathPr>
    <m:mathFont m:val="Times New Roman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1A"/>
    <w:pPr>
      <w:spacing w:after="0"/>
    </w:pPr>
    <w:rPr>
      <w:rFonts w:ascii="Times New Roman" w:eastAsia="Times New Roman" w:hAnsi="Times New Roman" w:cs="Times New Roman"/>
    </w:rPr>
  </w:style>
  <w:style w:type="paragraph" w:styleId="Heading1">
    <w:name w:val="heading 1"/>
    <w:basedOn w:val="Normal"/>
    <w:link w:val="Heading1Char"/>
    <w:uiPriority w:val="9"/>
    <w:rsid w:val="00FC0E87"/>
    <w:pPr>
      <w:spacing w:beforeLines="1" w:afterLines="1"/>
      <w:outlineLvl w:val="0"/>
    </w:pPr>
    <w:rPr>
      <w:rFonts w:ascii="Times" w:eastAsiaTheme="minorHAnsi" w:hAnsi="Times" w:cstheme="minorBidi"/>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6481A"/>
    <w:rPr>
      <w:rFonts w:ascii="Lucida Grande" w:hAnsi="Lucida Grande" w:cs="Lucida Grande"/>
      <w:sz w:val="18"/>
      <w:szCs w:val="18"/>
    </w:rPr>
  </w:style>
  <w:style w:type="character" w:customStyle="1" w:styleId="BalloonTextChar">
    <w:name w:val="Balloon Text Char"/>
    <w:basedOn w:val="DefaultParagraphFont"/>
    <w:uiPriority w:val="99"/>
    <w:semiHidden/>
    <w:rsid w:val="002B6FF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6481A"/>
    <w:rPr>
      <w:rFonts w:ascii="Lucida Grande" w:eastAsia="Times New Roman" w:hAnsi="Lucida Grande" w:cs="Lucida Grande"/>
      <w:sz w:val="18"/>
      <w:szCs w:val="18"/>
    </w:rPr>
  </w:style>
  <w:style w:type="paragraph" w:customStyle="1" w:styleId="Default">
    <w:name w:val="Default"/>
    <w:rsid w:val="0048224C"/>
    <w:pPr>
      <w:widowControl w:val="0"/>
      <w:autoSpaceDE w:val="0"/>
      <w:autoSpaceDN w:val="0"/>
      <w:adjustRightInd w:val="0"/>
      <w:spacing w:after="0"/>
    </w:pPr>
    <w:rPr>
      <w:rFonts w:ascii="Times" w:hAnsi="Times" w:cs="Times"/>
      <w:color w:val="000000"/>
    </w:rPr>
  </w:style>
  <w:style w:type="paragraph" w:styleId="ListParagraph">
    <w:name w:val="List Paragraph"/>
    <w:basedOn w:val="Normal"/>
    <w:qFormat/>
    <w:rsid w:val="004B2960"/>
    <w:pPr>
      <w:ind w:left="720"/>
      <w:contextualSpacing/>
    </w:pPr>
  </w:style>
  <w:style w:type="character" w:styleId="Hyperlink">
    <w:name w:val="Hyperlink"/>
    <w:basedOn w:val="DefaultParagraphFont"/>
    <w:uiPriority w:val="99"/>
    <w:rsid w:val="003F4C67"/>
    <w:rPr>
      <w:color w:val="0000FF"/>
      <w:u w:val="single"/>
    </w:rPr>
  </w:style>
  <w:style w:type="character" w:styleId="HTMLCite">
    <w:name w:val="HTML Cite"/>
    <w:basedOn w:val="DefaultParagraphFont"/>
    <w:uiPriority w:val="99"/>
    <w:rsid w:val="003F4C67"/>
    <w:rPr>
      <w:i/>
    </w:rPr>
  </w:style>
  <w:style w:type="character" w:customStyle="1" w:styleId="citationitalic">
    <w:name w:val="citationitalic"/>
    <w:basedOn w:val="DefaultParagraphFont"/>
    <w:rsid w:val="00886ECD"/>
  </w:style>
  <w:style w:type="character" w:customStyle="1" w:styleId="Heading1Char">
    <w:name w:val="Heading 1 Char"/>
    <w:basedOn w:val="DefaultParagraphFont"/>
    <w:link w:val="Heading1"/>
    <w:uiPriority w:val="9"/>
    <w:rsid w:val="00FC0E87"/>
    <w:rPr>
      <w:rFonts w:ascii="Times" w:hAnsi="Times"/>
      <w:b/>
      <w:kern w:val="36"/>
      <w:sz w:val="48"/>
      <w:szCs w:val="20"/>
    </w:rPr>
  </w:style>
  <w:style w:type="character" w:customStyle="1" w:styleId="addmd">
    <w:name w:val="addmd"/>
    <w:basedOn w:val="DefaultParagraphFont"/>
    <w:rsid w:val="00FC0E87"/>
  </w:style>
  <w:style w:type="character" w:styleId="Strong">
    <w:name w:val="Strong"/>
    <w:basedOn w:val="DefaultParagraphFont"/>
    <w:uiPriority w:val="22"/>
    <w:rsid w:val="0028030F"/>
    <w:rPr>
      <w:b/>
    </w:rPr>
  </w:style>
  <w:style w:type="character" w:styleId="Emphasis">
    <w:name w:val="Emphasis"/>
    <w:basedOn w:val="DefaultParagraphFont"/>
    <w:uiPriority w:val="20"/>
    <w:rsid w:val="00C13495"/>
    <w:rPr>
      <w:i/>
    </w:rPr>
  </w:style>
  <w:style w:type="character" w:customStyle="1" w:styleId="personname">
    <w:name w:val="person_name"/>
    <w:basedOn w:val="DefaultParagraphFont"/>
    <w:rsid w:val="00181F8C"/>
  </w:style>
  <w:style w:type="paragraph" w:styleId="NormalWeb">
    <w:name w:val="Normal (Web)"/>
    <w:basedOn w:val="Normal"/>
    <w:uiPriority w:val="99"/>
    <w:rsid w:val="00D118B3"/>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1A"/>
    <w:pPr>
      <w:spacing w:after="0"/>
    </w:pPr>
    <w:rPr>
      <w:rFonts w:ascii="Times New Roman" w:eastAsia="Times New Roman" w:hAnsi="Times New Roman" w:cs="Times New Roman"/>
    </w:rPr>
  </w:style>
  <w:style w:type="paragraph" w:styleId="Heading1">
    <w:name w:val="heading 1"/>
    <w:basedOn w:val="Normal"/>
    <w:link w:val="Heading1Char"/>
    <w:uiPriority w:val="9"/>
    <w:rsid w:val="00FC0E87"/>
    <w:pPr>
      <w:spacing w:beforeLines="1" w:afterLines="1"/>
      <w:outlineLvl w:val="0"/>
    </w:pPr>
    <w:rPr>
      <w:rFonts w:ascii="Times" w:eastAsiaTheme="minorHAnsi" w:hAnsi="Times" w:cstheme="minorBidi"/>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6481A"/>
    <w:rPr>
      <w:rFonts w:ascii="Lucida Grande" w:hAnsi="Lucida Grande" w:cs="Lucida Grande"/>
      <w:sz w:val="18"/>
      <w:szCs w:val="18"/>
    </w:rPr>
  </w:style>
  <w:style w:type="character" w:customStyle="1" w:styleId="BalloonTextChar">
    <w:name w:val="Balloon Text Char"/>
    <w:basedOn w:val="DefaultParagraphFont"/>
    <w:uiPriority w:val="99"/>
    <w:semiHidden/>
    <w:rsid w:val="002B6FF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6481A"/>
    <w:rPr>
      <w:rFonts w:ascii="Lucida Grande" w:eastAsia="Times New Roman" w:hAnsi="Lucida Grande" w:cs="Lucida Grande"/>
      <w:sz w:val="18"/>
      <w:szCs w:val="18"/>
    </w:rPr>
  </w:style>
  <w:style w:type="paragraph" w:customStyle="1" w:styleId="Default">
    <w:name w:val="Default"/>
    <w:rsid w:val="0048224C"/>
    <w:pPr>
      <w:widowControl w:val="0"/>
      <w:autoSpaceDE w:val="0"/>
      <w:autoSpaceDN w:val="0"/>
      <w:adjustRightInd w:val="0"/>
      <w:spacing w:after="0"/>
    </w:pPr>
    <w:rPr>
      <w:rFonts w:ascii="Times" w:hAnsi="Times" w:cs="Times"/>
      <w:color w:val="000000"/>
    </w:rPr>
  </w:style>
  <w:style w:type="paragraph" w:styleId="ListParagraph">
    <w:name w:val="List Paragraph"/>
    <w:basedOn w:val="Normal"/>
    <w:uiPriority w:val="34"/>
    <w:qFormat/>
    <w:rsid w:val="004B2960"/>
    <w:pPr>
      <w:ind w:left="720"/>
      <w:contextualSpacing/>
    </w:pPr>
  </w:style>
  <w:style w:type="character" w:styleId="Hyperlink">
    <w:name w:val="Hyperlink"/>
    <w:basedOn w:val="DefaultParagraphFont"/>
    <w:uiPriority w:val="99"/>
    <w:rsid w:val="003F4C67"/>
    <w:rPr>
      <w:color w:val="0000FF"/>
      <w:u w:val="single"/>
    </w:rPr>
  </w:style>
  <w:style w:type="character" w:styleId="HTMLCite">
    <w:name w:val="HTML Cite"/>
    <w:basedOn w:val="DefaultParagraphFont"/>
    <w:uiPriority w:val="99"/>
    <w:rsid w:val="003F4C67"/>
    <w:rPr>
      <w:i/>
    </w:rPr>
  </w:style>
  <w:style w:type="character" w:customStyle="1" w:styleId="citationitalic">
    <w:name w:val="citationitalic"/>
    <w:basedOn w:val="DefaultParagraphFont"/>
    <w:rsid w:val="00886ECD"/>
  </w:style>
  <w:style w:type="character" w:customStyle="1" w:styleId="Heading1Char">
    <w:name w:val="Heading 1 Char"/>
    <w:basedOn w:val="DefaultParagraphFont"/>
    <w:link w:val="Heading1"/>
    <w:uiPriority w:val="9"/>
    <w:rsid w:val="00FC0E87"/>
    <w:rPr>
      <w:rFonts w:ascii="Times" w:hAnsi="Times"/>
      <w:b/>
      <w:kern w:val="36"/>
      <w:sz w:val="48"/>
      <w:szCs w:val="20"/>
    </w:rPr>
  </w:style>
  <w:style w:type="character" w:customStyle="1" w:styleId="addmd">
    <w:name w:val="addmd"/>
    <w:basedOn w:val="DefaultParagraphFont"/>
    <w:rsid w:val="00FC0E87"/>
  </w:style>
  <w:style w:type="character" w:styleId="Strong">
    <w:name w:val="Strong"/>
    <w:basedOn w:val="DefaultParagraphFont"/>
    <w:uiPriority w:val="22"/>
    <w:rsid w:val="0028030F"/>
    <w:rPr>
      <w:b/>
    </w:rPr>
  </w:style>
  <w:style w:type="character" w:styleId="Emphasis">
    <w:name w:val="Emphasis"/>
    <w:basedOn w:val="DefaultParagraphFont"/>
    <w:uiPriority w:val="20"/>
    <w:rsid w:val="00C13495"/>
    <w:rPr>
      <w:i/>
    </w:rPr>
  </w:style>
  <w:style w:type="character" w:customStyle="1" w:styleId="personname">
    <w:name w:val="person_name"/>
    <w:basedOn w:val="DefaultParagraphFont"/>
    <w:rsid w:val="00181F8C"/>
  </w:style>
  <w:style w:type="paragraph" w:styleId="NormalWeb">
    <w:name w:val="Normal (Web)"/>
    <w:basedOn w:val="Normal"/>
    <w:uiPriority w:val="99"/>
    <w:rsid w:val="00D118B3"/>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7101305">
      <w:bodyDiv w:val="1"/>
      <w:marLeft w:val="0"/>
      <w:marRight w:val="0"/>
      <w:marTop w:val="0"/>
      <w:marBottom w:val="0"/>
      <w:divBdr>
        <w:top w:val="none" w:sz="0" w:space="0" w:color="auto"/>
        <w:left w:val="none" w:sz="0" w:space="0" w:color="auto"/>
        <w:bottom w:val="none" w:sz="0" w:space="0" w:color="auto"/>
        <w:right w:val="none" w:sz="0" w:space="0" w:color="auto"/>
      </w:divBdr>
      <w:divsChild>
        <w:div w:id="1488210452">
          <w:marLeft w:val="0"/>
          <w:marRight w:val="0"/>
          <w:marTop w:val="0"/>
          <w:marBottom w:val="0"/>
          <w:divBdr>
            <w:top w:val="none" w:sz="0" w:space="0" w:color="auto"/>
            <w:left w:val="none" w:sz="0" w:space="0" w:color="auto"/>
            <w:bottom w:val="none" w:sz="0" w:space="0" w:color="auto"/>
            <w:right w:val="none" w:sz="0" w:space="0" w:color="auto"/>
          </w:divBdr>
        </w:div>
      </w:divsChild>
    </w:div>
    <w:div w:id="30572046">
      <w:bodyDiv w:val="1"/>
      <w:marLeft w:val="0"/>
      <w:marRight w:val="0"/>
      <w:marTop w:val="0"/>
      <w:marBottom w:val="0"/>
      <w:divBdr>
        <w:top w:val="none" w:sz="0" w:space="0" w:color="auto"/>
        <w:left w:val="none" w:sz="0" w:space="0" w:color="auto"/>
        <w:bottom w:val="none" w:sz="0" w:space="0" w:color="auto"/>
        <w:right w:val="none" w:sz="0" w:space="0" w:color="auto"/>
      </w:divBdr>
    </w:div>
    <w:div w:id="203175464">
      <w:bodyDiv w:val="1"/>
      <w:marLeft w:val="0"/>
      <w:marRight w:val="0"/>
      <w:marTop w:val="0"/>
      <w:marBottom w:val="0"/>
      <w:divBdr>
        <w:top w:val="none" w:sz="0" w:space="0" w:color="auto"/>
        <w:left w:val="none" w:sz="0" w:space="0" w:color="auto"/>
        <w:bottom w:val="none" w:sz="0" w:space="0" w:color="auto"/>
        <w:right w:val="none" w:sz="0" w:space="0" w:color="auto"/>
      </w:divBdr>
      <w:divsChild>
        <w:div w:id="1295673682">
          <w:marLeft w:val="0"/>
          <w:marRight w:val="0"/>
          <w:marTop w:val="0"/>
          <w:marBottom w:val="0"/>
          <w:divBdr>
            <w:top w:val="none" w:sz="0" w:space="0" w:color="auto"/>
            <w:left w:val="none" w:sz="0" w:space="0" w:color="auto"/>
            <w:bottom w:val="none" w:sz="0" w:space="0" w:color="auto"/>
            <w:right w:val="none" w:sz="0" w:space="0" w:color="auto"/>
          </w:divBdr>
        </w:div>
      </w:divsChild>
    </w:div>
    <w:div w:id="298267719">
      <w:bodyDiv w:val="1"/>
      <w:marLeft w:val="0"/>
      <w:marRight w:val="0"/>
      <w:marTop w:val="0"/>
      <w:marBottom w:val="0"/>
      <w:divBdr>
        <w:top w:val="none" w:sz="0" w:space="0" w:color="auto"/>
        <w:left w:val="none" w:sz="0" w:space="0" w:color="auto"/>
        <w:bottom w:val="none" w:sz="0" w:space="0" w:color="auto"/>
        <w:right w:val="none" w:sz="0" w:space="0" w:color="auto"/>
      </w:divBdr>
      <w:divsChild>
        <w:div w:id="987243403">
          <w:marLeft w:val="0"/>
          <w:marRight w:val="0"/>
          <w:marTop w:val="0"/>
          <w:marBottom w:val="0"/>
          <w:divBdr>
            <w:top w:val="none" w:sz="0" w:space="0" w:color="auto"/>
            <w:left w:val="none" w:sz="0" w:space="0" w:color="auto"/>
            <w:bottom w:val="none" w:sz="0" w:space="0" w:color="auto"/>
            <w:right w:val="none" w:sz="0" w:space="0" w:color="auto"/>
          </w:divBdr>
        </w:div>
      </w:divsChild>
    </w:div>
    <w:div w:id="413475888">
      <w:bodyDiv w:val="1"/>
      <w:marLeft w:val="0"/>
      <w:marRight w:val="0"/>
      <w:marTop w:val="0"/>
      <w:marBottom w:val="0"/>
      <w:divBdr>
        <w:top w:val="none" w:sz="0" w:space="0" w:color="auto"/>
        <w:left w:val="none" w:sz="0" w:space="0" w:color="auto"/>
        <w:bottom w:val="none" w:sz="0" w:space="0" w:color="auto"/>
        <w:right w:val="none" w:sz="0" w:space="0" w:color="auto"/>
      </w:divBdr>
    </w:div>
    <w:div w:id="423918935">
      <w:bodyDiv w:val="1"/>
      <w:marLeft w:val="0"/>
      <w:marRight w:val="0"/>
      <w:marTop w:val="0"/>
      <w:marBottom w:val="0"/>
      <w:divBdr>
        <w:top w:val="none" w:sz="0" w:space="0" w:color="auto"/>
        <w:left w:val="none" w:sz="0" w:space="0" w:color="auto"/>
        <w:bottom w:val="none" w:sz="0" w:space="0" w:color="auto"/>
        <w:right w:val="none" w:sz="0" w:space="0" w:color="auto"/>
      </w:divBdr>
      <w:divsChild>
        <w:div w:id="276181343">
          <w:marLeft w:val="0"/>
          <w:marRight w:val="0"/>
          <w:marTop w:val="0"/>
          <w:marBottom w:val="0"/>
          <w:divBdr>
            <w:top w:val="none" w:sz="0" w:space="0" w:color="auto"/>
            <w:left w:val="none" w:sz="0" w:space="0" w:color="auto"/>
            <w:bottom w:val="none" w:sz="0" w:space="0" w:color="auto"/>
            <w:right w:val="none" w:sz="0" w:space="0" w:color="auto"/>
          </w:divBdr>
        </w:div>
      </w:divsChild>
    </w:div>
    <w:div w:id="499203520">
      <w:bodyDiv w:val="1"/>
      <w:marLeft w:val="0"/>
      <w:marRight w:val="0"/>
      <w:marTop w:val="0"/>
      <w:marBottom w:val="0"/>
      <w:divBdr>
        <w:top w:val="none" w:sz="0" w:space="0" w:color="auto"/>
        <w:left w:val="none" w:sz="0" w:space="0" w:color="auto"/>
        <w:bottom w:val="none" w:sz="0" w:space="0" w:color="auto"/>
        <w:right w:val="none" w:sz="0" w:space="0" w:color="auto"/>
      </w:divBdr>
      <w:divsChild>
        <w:div w:id="1646658981">
          <w:marLeft w:val="0"/>
          <w:marRight w:val="0"/>
          <w:marTop w:val="0"/>
          <w:marBottom w:val="0"/>
          <w:divBdr>
            <w:top w:val="none" w:sz="0" w:space="0" w:color="auto"/>
            <w:left w:val="none" w:sz="0" w:space="0" w:color="auto"/>
            <w:bottom w:val="none" w:sz="0" w:space="0" w:color="auto"/>
            <w:right w:val="none" w:sz="0" w:space="0" w:color="auto"/>
          </w:divBdr>
        </w:div>
      </w:divsChild>
    </w:div>
    <w:div w:id="701053399">
      <w:bodyDiv w:val="1"/>
      <w:marLeft w:val="0"/>
      <w:marRight w:val="0"/>
      <w:marTop w:val="0"/>
      <w:marBottom w:val="0"/>
      <w:divBdr>
        <w:top w:val="none" w:sz="0" w:space="0" w:color="auto"/>
        <w:left w:val="none" w:sz="0" w:space="0" w:color="auto"/>
        <w:bottom w:val="none" w:sz="0" w:space="0" w:color="auto"/>
        <w:right w:val="none" w:sz="0" w:space="0" w:color="auto"/>
      </w:divBdr>
    </w:div>
    <w:div w:id="705257880">
      <w:bodyDiv w:val="1"/>
      <w:marLeft w:val="0"/>
      <w:marRight w:val="0"/>
      <w:marTop w:val="0"/>
      <w:marBottom w:val="0"/>
      <w:divBdr>
        <w:top w:val="none" w:sz="0" w:space="0" w:color="auto"/>
        <w:left w:val="none" w:sz="0" w:space="0" w:color="auto"/>
        <w:bottom w:val="none" w:sz="0" w:space="0" w:color="auto"/>
        <w:right w:val="none" w:sz="0" w:space="0" w:color="auto"/>
      </w:divBdr>
      <w:divsChild>
        <w:div w:id="1913586119">
          <w:marLeft w:val="0"/>
          <w:marRight w:val="0"/>
          <w:marTop w:val="0"/>
          <w:marBottom w:val="0"/>
          <w:divBdr>
            <w:top w:val="none" w:sz="0" w:space="0" w:color="auto"/>
            <w:left w:val="none" w:sz="0" w:space="0" w:color="auto"/>
            <w:bottom w:val="none" w:sz="0" w:space="0" w:color="auto"/>
            <w:right w:val="none" w:sz="0" w:space="0" w:color="auto"/>
          </w:divBdr>
        </w:div>
      </w:divsChild>
    </w:div>
    <w:div w:id="868762908">
      <w:bodyDiv w:val="1"/>
      <w:marLeft w:val="0"/>
      <w:marRight w:val="0"/>
      <w:marTop w:val="0"/>
      <w:marBottom w:val="0"/>
      <w:divBdr>
        <w:top w:val="none" w:sz="0" w:space="0" w:color="auto"/>
        <w:left w:val="none" w:sz="0" w:space="0" w:color="auto"/>
        <w:bottom w:val="none" w:sz="0" w:space="0" w:color="auto"/>
        <w:right w:val="none" w:sz="0" w:space="0" w:color="auto"/>
      </w:divBdr>
      <w:divsChild>
        <w:div w:id="320239732">
          <w:marLeft w:val="0"/>
          <w:marRight w:val="0"/>
          <w:marTop w:val="0"/>
          <w:marBottom w:val="0"/>
          <w:divBdr>
            <w:top w:val="none" w:sz="0" w:space="0" w:color="auto"/>
            <w:left w:val="none" w:sz="0" w:space="0" w:color="auto"/>
            <w:bottom w:val="none" w:sz="0" w:space="0" w:color="auto"/>
            <w:right w:val="none" w:sz="0" w:space="0" w:color="auto"/>
          </w:divBdr>
        </w:div>
      </w:divsChild>
    </w:div>
    <w:div w:id="890652545">
      <w:bodyDiv w:val="1"/>
      <w:marLeft w:val="0"/>
      <w:marRight w:val="0"/>
      <w:marTop w:val="0"/>
      <w:marBottom w:val="0"/>
      <w:divBdr>
        <w:top w:val="none" w:sz="0" w:space="0" w:color="auto"/>
        <w:left w:val="none" w:sz="0" w:space="0" w:color="auto"/>
        <w:bottom w:val="none" w:sz="0" w:space="0" w:color="auto"/>
        <w:right w:val="none" w:sz="0" w:space="0" w:color="auto"/>
      </w:divBdr>
      <w:divsChild>
        <w:div w:id="1021275498">
          <w:marLeft w:val="0"/>
          <w:marRight w:val="0"/>
          <w:marTop w:val="0"/>
          <w:marBottom w:val="0"/>
          <w:divBdr>
            <w:top w:val="none" w:sz="0" w:space="0" w:color="auto"/>
            <w:left w:val="none" w:sz="0" w:space="0" w:color="auto"/>
            <w:bottom w:val="none" w:sz="0" w:space="0" w:color="auto"/>
            <w:right w:val="none" w:sz="0" w:space="0" w:color="auto"/>
          </w:divBdr>
        </w:div>
      </w:divsChild>
    </w:div>
    <w:div w:id="1139231167">
      <w:bodyDiv w:val="1"/>
      <w:marLeft w:val="0"/>
      <w:marRight w:val="0"/>
      <w:marTop w:val="0"/>
      <w:marBottom w:val="0"/>
      <w:divBdr>
        <w:top w:val="none" w:sz="0" w:space="0" w:color="auto"/>
        <w:left w:val="none" w:sz="0" w:space="0" w:color="auto"/>
        <w:bottom w:val="none" w:sz="0" w:space="0" w:color="auto"/>
        <w:right w:val="none" w:sz="0" w:space="0" w:color="auto"/>
      </w:divBdr>
      <w:divsChild>
        <w:div w:id="1387490507">
          <w:marLeft w:val="0"/>
          <w:marRight w:val="0"/>
          <w:marTop w:val="0"/>
          <w:marBottom w:val="0"/>
          <w:divBdr>
            <w:top w:val="none" w:sz="0" w:space="0" w:color="auto"/>
            <w:left w:val="none" w:sz="0" w:space="0" w:color="auto"/>
            <w:bottom w:val="none" w:sz="0" w:space="0" w:color="auto"/>
            <w:right w:val="none" w:sz="0" w:space="0" w:color="auto"/>
          </w:divBdr>
        </w:div>
      </w:divsChild>
    </w:div>
    <w:div w:id="1143891077">
      <w:bodyDiv w:val="1"/>
      <w:marLeft w:val="0"/>
      <w:marRight w:val="0"/>
      <w:marTop w:val="0"/>
      <w:marBottom w:val="0"/>
      <w:divBdr>
        <w:top w:val="none" w:sz="0" w:space="0" w:color="auto"/>
        <w:left w:val="none" w:sz="0" w:space="0" w:color="auto"/>
        <w:bottom w:val="none" w:sz="0" w:space="0" w:color="auto"/>
        <w:right w:val="none" w:sz="0" w:space="0" w:color="auto"/>
      </w:divBdr>
      <w:divsChild>
        <w:div w:id="1194228353">
          <w:marLeft w:val="0"/>
          <w:marRight w:val="0"/>
          <w:marTop w:val="0"/>
          <w:marBottom w:val="0"/>
          <w:divBdr>
            <w:top w:val="none" w:sz="0" w:space="0" w:color="auto"/>
            <w:left w:val="none" w:sz="0" w:space="0" w:color="auto"/>
            <w:bottom w:val="none" w:sz="0" w:space="0" w:color="auto"/>
            <w:right w:val="none" w:sz="0" w:space="0" w:color="auto"/>
          </w:divBdr>
        </w:div>
      </w:divsChild>
    </w:div>
    <w:div w:id="1277909254">
      <w:bodyDiv w:val="1"/>
      <w:marLeft w:val="0"/>
      <w:marRight w:val="0"/>
      <w:marTop w:val="0"/>
      <w:marBottom w:val="0"/>
      <w:divBdr>
        <w:top w:val="none" w:sz="0" w:space="0" w:color="auto"/>
        <w:left w:val="none" w:sz="0" w:space="0" w:color="auto"/>
        <w:bottom w:val="none" w:sz="0" w:space="0" w:color="auto"/>
        <w:right w:val="none" w:sz="0" w:space="0" w:color="auto"/>
      </w:divBdr>
      <w:divsChild>
        <w:div w:id="1442146867">
          <w:marLeft w:val="0"/>
          <w:marRight w:val="0"/>
          <w:marTop w:val="0"/>
          <w:marBottom w:val="0"/>
          <w:divBdr>
            <w:top w:val="none" w:sz="0" w:space="0" w:color="auto"/>
            <w:left w:val="none" w:sz="0" w:space="0" w:color="auto"/>
            <w:bottom w:val="none" w:sz="0" w:space="0" w:color="auto"/>
            <w:right w:val="none" w:sz="0" w:space="0" w:color="auto"/>
          </w:divBdr>
        </w:div>
      </w:divsChild>
    </w:div>
    <w:div w:id="1340430457">
      <w:bodyDiv w:val="1"/>
      <w:marLeft w:val="0"/>
      <w:marRight w:val="0"/>
      <w:marTop w:val="0"/>
      <w:marBottom w:val="0"/>
      <w:divBdr>
        <w:top w:val="none" w:sz="0" w:space="0" w:color="auto"/>
        <w:left w:val="none" w:sz="0" w:space="0" w:color="auto"/>
        <w:bottom w:val="none" w:sz="0" w:space="0" w:color="auto"/>
        <w:right w:val="none" w:sz="0" w:space="0" w:color="auto"/>
      </w:divBdr>
      <w:divsChild>
        <w:div w:id="1416822913">
          <w:marLeft w:val="0"/>
          <w:marRight w:val="0"/>
          <w:marTop w:val="0"/>
          <w:marBottom w:val="0"/>
          <w:divBdr>
            <w:top w:val="none" w:sz="0" w:space="0" w:color="auto"/>
            <w:left w:val="none" w:sz="0" w:space="0" w:color="auto"/>
            <w:bottom w:val="none" w:sz="0" w:space="0" w:color="auto"/>
            <w:right w:val="none" w:sz="0" w:space="0" w:color="auto"/>
          </w:divBdr>
        </w:div>
        <w:div w:id="1263538069">
          <w:marLeft w:val="0"/>
          <w:marRight w:val="0"/>
          <w:marTop w:val="0"/>
          <w:marBottom w:val="0"/>
          <w:divBdr>
            <w:top w:val="none" w:sz="0" w:space="0" w:color="auto"/>
            <w:left w:val="none" w:sz="0" w:space="0" w:color="auto"/>
            <w:bottom w:val="none" w:sz="0" w:space="0" w:color="auto"/>
            <w:right w:val="none" w:sz="0" w:space="0" w:color="auto"/>
          </w:divBdr>
        </w:div>
      </w:divsChild>
    </w:div>
    <w:div w:id="1388340524">
      <w:bodyDiv w:val="1"/>
      <w:marLeft w:val="0"/>
      <w:marRight w:val="0"/>
      <w:marTop w:val="0"/>
      <w:marBottom w:val="0"/>
      <w:divBdr>
        <w:top w:val="none" w:sz="0" w:space="0" w:color="auto"/>
        <w:left w:val="none" w:sz="0" w:space="0" w:color="auto"/>
        <w:bottom w:val="none" w:sz="0" w:space="0" w:color="auto"/>
        <w:right w:val="none" w:sz="0" w:space="0" w:color="auto"/>
      </w:divBdr>
    </w:div>
    <w:div w:id="1677609613">
      <w:bodyDiv w:val="1"/>
      <w:marLeft w:val="0"/>
      <w:marRight w:val="0"/>
      <w:marTop w:val="0"/>
      <w:marBottom w:val="0"/>
      <w:divBdr>
        <w:top w:val="none" w:sz="0" w:space="0" w:color="auto"/>
        <w:left w:val="none" w:sz="0" w:space="0" w:color="auto"/>
        <w:bottom w:val="none" w:sz="0" w:space="0" w:color="auto"/>
        <w:right w:val="none" w:sz="0" w:space="0" w:color="auto"/>
      </w:divBdr>
      <w:divsChild>
        <w:div w:id="1067193486">
          <w:marLeft w:val="0"/>
          <w:marRight w:val="0"/>
          <w:marTop w:val="0"/>
          <w:marBottom w:val="0"/>
          <w:divBdr>
            <w:top w:val="none" w:sz="0" w:space="0" w:color="auto"/>
            <w:left w:val="none" w:sz="0" w:space="0" w:color="auto"/>
            <w:bottom w:val="none" w:sz="0" w:space="0" w:color="auto"/>
            <w:right w:val="none" w:sz="0" w:space="0" w:color="auto"/>
          </w:divBdr>
        </w:div>
        <w:div w:id="325329248">
          <w:marLeft w:val="0"/>
          <w:marRight w:val="0"/>
          <w:marTop w:val="0"/>
          <w:marBottom w:val="0"/>
          <w:divBdr>
            <w:top w:val="none" w:sz="0" w:space="0" w:color="auto"/>
            <w:left w:val="none" w:sz="0" w:space="0" w:color="auto"/>
            <w:bottom w:val="none" w:sz="0" w:space="0" w:color="auto"/>
            <w:right w:val="none" w:sz="0" w:space="0" w:color="auto"/>
          </w:divBdr>
        </w:div>
        <w:div w:id="1751657915">
          <w:marLeft w:val="0"/>
          <w:marRight w:val="0"/>
          <w:marTop w:val="0"/>
          <w:marBottom w:val="0"/>
          <w:divBdr>
            <w:top w:val="none" w:sz="0" w:space="0" w:color="auto"/>
            <w:left w:val="none" w:sz="0" w:space="0" w:color="auto"/>
            <w:bottom w:val="none" w:sz="0" w:space="0" w:color="auto"/>
            <w:right w:val="none" w:sz="0" w:space="0" w:color="auto"/>
          </w:divBdr>
        </w:div>
      </w:divsChild>
    </w:div>
    <w:div w:id="1729527594">
      <w:bodyDiv w:val="1"/>
      <w:marLeft w:val="0"/>
      <w:marRight w:val="0"/>
      <w:marTop w:val="0"/>
      <w:marBottom w:val="0"/>
      <w:divBdr>
        <w:top w:val="none" w:sz="0" w:space="0" w:color="auto"/>
        <w:left w:val="none" w:sz="0" w:space="0" w:color="auto"/>
        <w:bottom w:val="none" w:sz="0" w:space="0" w:color="auto"/>
        <w:right w:val="none" w:sz="0" w:space="0" w:color="auto"/>
      </w:divBdr>
      <w:divsChild>
        <w:div w:id="1913732063">
          <w:marLeft w:val="0"/>
          <w:marRight w:val="0"/>
          <w:marTop w:val="0"/>
          <w:marBottom w:val="0"/>
          <w:divBdr>
            <w:top w:val="none" w:sz="0" w:space="0" w:color="auto"/>
            <w:left w:val="none" w:sz="0" w:space="0" w:color="auto"/>
            <w:bottom w:val="none" w:sz="0" w:space="0" w:color="auto"/>
            <w:right w:val="none" w:sz="0" w:space="0" w:color="auto"/>
          </w:divBdr>
        </w:div>
      </w:divsChild>
    </w:div>
    <w:div w:id="1822884681">
      <w:bodyDiv w:val="1"/>
      <w:marLeft w:val="0"/>
      <w:marRight w:val="0"/>
      <w:marTop w:val="0"/>
      <w:marBottom w:val="0"/>
      <w:divBdr>
        <w:top w:val="none" w:sz="0" w:space="0" w:color="auto"/>
        <w:left w:val="none" w:sz="0" w:space="0" w:color="auto"/>
        <w:bottom w:val="none" w:sz="0" w:space="0" w:color="auto"/>
        <w:right w:val="none" w:sz="0" w:space="0" w:color="auto"/>
      </w:divBdr>
      <w:divsChild>
        <w:div w:id="342323221">
          <w:marLeft w:val="0"/>
          <w:marRight w:val="0"/>
          <w:marTop w:val="0"/>
          <w:marBottom w:val="0"/>
          <w:divBdr>
            <w:top w:val="none" w:sz="0" w:space="0" w:color="auto"/>
            <w:left w:val="none" w:sz="0" w:space="0" w:color="auto"/>
            <w:bottom w:val="none" w:sz="0" w:space="0" w:color="auto"/>
            <w:right w:val="none" w:sz="0" w:space="0" w:color="auto"/>
          </w:divBdr>
        </w:div>
      </w:divsChild>
    </w:div>
    <w:div w:id="1831828537">
      <w:bodyDiv w:val="1"/>
      <w:marLeft w:val="0"/>
      <w:marRight w:val="0"/>
      <w:marTop w:val="0"/>
      <w:marBottom w:val="0"/>
      <w:divBdr>
        <w:top w:val="none" w:sz="0" w:space="0" w:color="auto"/>
        <w:left w:val="none" w:sz="0" w:space="0" w:color="auto"/>
        <w:bottom w:val="none" w:sz="0" w:space="0" w:color="auto"/>
        <w:right w:val="none" w:sz="0" w:space="0" w:color="auto"/>
      </w:divBdr>
    </w:div>
    <w:div w:id="1931431020">
      <w:bodyDiv w:val="1"/>
      <w:marLeft w:val="0"/>
      <w:marRight w:val="0"/>
      <w:marTop w:val="0"/>
      <w:marBottom w:val="0"/>
      <w:divBdr>
        <w:top w:val="none" w:sz="0" w:space="0" w:color="auto"/>
        <w:left w:val="none" w:sz="0" w:space="0" w:color="auto"/>
        <w:bottom w:val="none" w:sz="0" w:space="0" w:color="auto"/>
        <w:right w:val="none" w:sz="0" w:space="0" w:color="auto"/>
      </w:divBdr>
    </w:div>
    <w:div w:id="2026128933">
      <w:bodyDiv w:val="1"/>
      <w:marLeft w:val="0"/>
      <w:marRight w:val="0"/>
      <w:marTop w:val="0"/>
      <w:marBottom w:val="0"/>
      <w:divBdr>
        <w:top w:val="none" w:sz="0" w:space="0" w:color="auto"/>
        <w:left w:val="none" w:sz="0" w:space="0" w:color="auto"/>
        <w:bottom w:val="none" w:sz="0" w:space="0" w:color="auto"/>
        <w:right w:val="none" w:sz="0" w:space="0" w:color="auto"/>
      </w:divBdr>
      <w:divsChild>
        <w:div w:id="73094520">
          <w:marLeft w:val="0"/>
          <w:marRight w:val="0"/>
          <w:marTop w:val="0"/>
          <w:marBottom w:val="0"/>
          <w:divBdr>
            <w:top w:val="none" w:sz="0" w:space="0" w:color="auto"/>
            <w:left w:val="none" w:sz="0" w:space="0" w:color="auto"/>
            <w:bottom w:val="none" w:sz="0" w:space="0" w:color="auto"/>
            <w:right w:val="none" w:sz="0" w:space="0" w:color="auto"/>
          </w:divBdr>
        </w:div>
      </w:divsChild>
    </w:div>
    <w:div w:id="2081366666">
      <w:bodyDiv w:val="1"/>
      <w:marLeft w:val="0"/>
      <w:marRight w:val="0"/>
      <w:marTop w:val="0"/>
      <w:marBottom w:val="0"/>
      <w:divBdr>
        <w:top w:val="none" w:sz="0" w:space="0" w:color="auto"/>
        <w:left w:val="none" w:sz="0" w:space="0" w:color="auto"/>
        <w:bottom w:val="none" w:sz="0" w:space="0" w:color="auto"/>
        <w:right w:val="none" w:sz="0" w:space="0" w:color="auto"/>
      </w:divBdr>
      <w:divsChild>
        <w:div w:id="857617882">
          <w:marLeft w:val="0"/>
          <w:marRight w:val="0"/>
          <w:marTop w:val="0"/>
          <w:marBottom w:val="0"/>
          <w:divBdr>
            <w:top w:val="none" w:sz="0" w:space="0" w:color="auto"/>
            <w:left w:val="none" w:sz="0" w:space="0" w:color="auto"/>
            <w:bottom w:val="none" w:sz="0" w:space="0" w:color="auto"/>
            <w:right w:val="none" w:sz="0" w:space="0" w:color="auto"/>
          </w:divBdr>
        </w:div>
      </w:divsChild>
    </w:div>
    <w:div w:id="2105222612">
      <w:bodyDiv w:val="1"/>
      <w:marLeft w:val="0"/>
      <w:marRight w:val="0"/>
      <w:marTop w:val="0"/>
      <w:marBottom w:val="0"/>
      <w:divBdr>
        <w:top w:val="none" w:sz="0" w:space="0" w:color="auto"/>
        <w:left w:val="none" w:sz="0" w:space="0" w:color="auto"/>
        <w:bottom w:val="none" w:sz="0" w:space="0" w:color="auto"/>
        <w:right w:val="none" w:sz="0" w:space="0" w:color="auto"/>
      </w:divBdr>
      <w:divsChild>
        <w:div w:id="1209221214">
          <w:marLeft w:val="0"/>
          <w:marRight w:val="0"/>
          <w:marTop w:val="0"/>
          <w:marBottom w:val="0"/>
          <w:divBdr>
            <w:top w:val="none" w:sz="0" w:space="0" w:color="auto"/>
            <w:left w:val="none" w:sz="0" w:space="0" w:color="auto"/>
            <w:bottom w:val="none" w:sz="0" w:space="0" w:color="auto"/>
            <w:right w:val="none" w:sz="0" w:space="0" w:color="auto"/>
          </w:divBdr>
        </w:div>
      </w:divsChild>
    </w:div>
    <w:div w:id="2140144722">
      <w:bodyDiv w:val="1"/>
      <w:marLeft w:val="0"/>
      <w:marRight w:val="0"/>
      <w:marTop w:val="0"/>
      <w:marBottom w:val="0"/>
      <w:divBdr>
        <w:top w:val="none" w:sz="0" w:space="0" w:color="auto"/>
        <w:left w:val="none" w:sz="0" w:space="0" w:color="auto"/>
        <w:bottom w:val="none" w:sz="0" w:space="0" w:color="auto"/>
        <w:right w:val="none" w:sz="0" w:space="0" w:color="auto"/>
      </w:divBdr>
      <w:divsChild>
        <w:div w:id="2813067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1498</Words>
  <Characters>8541</Characters>
  <Application>Microsoft Macintosh Word</Application>
  <DocSecurity>0</DocSecurity>
  <Lines>71</Lines>
  <Paragraphs>17</Paragraphs>
  <ScaleCrop>false</ScaleCrop>
  <Company>Iliff School of Theology</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Erickson</dc:creator>
  <cp:keywords/>
  <cp:lastModifiedBy>Amy Erickson</cp:lastModifiedBy>
  <cp:revision>19</cp:revision>
  <cp:lastPrinted>2014-03-16T15:20:00Z</cp:lastPrinted>
  <dcterms:created xsi:type="dcterms:W3CDTF">2014-04-01T22:07:00Z</dcterms:created>
  <dcterms:modified xsi:type="dcterms:W3CDTF">2014-04-02T00:32:00Z</dcterms:modified>
</cp:coreProperties>
</file>