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4A" w:rsidRPr="00152E27" w:rsidRDefault="00245EF0">
      <w:pPr>
        <w:jc w:val="center"/>
        <w:rPr>
          <w:rFonts w:ascii="Century Gothic" w:hAnsi="Century Gothic"/>
          <w:sz w:val="36"/>
        </w:rPr>
      </w:pPr>
      <w:r>
        <w:rPr>
          <w:rFonts w:ascii="Century Gothic" w:hAnsi="Century Gothic"/>
          <w:sz w:val="36"/>
        </w:rPr>
        <w:t xml:space="preserve"> </w:t>
      </w:r>
    </w:p>
    <w:p w:rsidR="00C73B4A" w:rsidRPr="00152E27" w:rsidRDefault="00C73B4A">
      <w:pPr>
        <w:jc w:val="center"/>
        <w:rPr>
          <w:rFonts w:ascii="Century Gothic" w:hAnsi="Century Gothic"/>
          <w:b/>
          <w:sz w:val="56"/>
        </w:rPr>
      </w:pPr>
      <w:r w:rsidRPr="00152E27">
        <w:rPr>
          <w:rFonts w:ascii="Century Gothic" w:hAnsi="Century Gothic"/>
          <w:b/>
          <w:sz w:val="56"/>
        </w:rPr>
        <w:t>American Indian Religious Traditions</w:t>
      </w:r>
    </w:p>
    <w:p w:rsidR="00C73B4A" w:rsidRPr="00152E27" w:rsidRDefault="00C73B4A" w:rsidP="00DD6AB4">
      <w:pPr>
        <w:rPr>
          <w:rFonts w:ascii="Century Gothic" w:hAnsi="Century Gothic"/>
          <w:i/>
          <w:sz w:val="18"/>
          <w:szCs w:val="18"/>
        </w:rPr>
      </w:pPr>
      <w:r w:rsidRPr="00152E27">
        <w:rPr>
          <w:rFonts w:ascii="Century Gothic" w:hAnsi="Century Gothic"/>
          <w:i/>
          <w:sz w:val="18"/>
          <w:szCs w:val="18"/>
        </w:rPr>
        <w:t>Tink Tinker, Ph.D., Instructor</w:t>
      </w:r>
    </w:p>
    <w:p w:rsidR="00C73B4A" w:rsidRDefault="00B91E55" w:rsidP="00DD6AB4">
      <w:pPr>
        <w:rPr>
          <w:rFonts w:ascii="Century Gothic" w:hAnsi="Century Gothic" w:cs="Arial"/>
          <w:i/>
          <w:sz w:val="18"/>
          <w:szCs w:val="18"/>
        </w:rPr>
      </w:pPr>
      <w:r>
        <w:rPr>
          <w:rFonts w:ascii="Century Gothic" w:hAnsi="Century Gothic" w:cs="Arial"/>
          <w:i/>
          <w:sz w:val="18"/>
          <w:szCs w:val="18"/>
        </w:rPr>
        <w:t xml:space="preserve">Fall </w:t>
      </w:r>
      <w:r w:rsidR="00847CAE">
        <w:rPr>
          <w:rFonts w:ascii="Century Gothic" w:hAnsi="Century Gothic" w:cs="Arial"/>
          <w:i/>
          <w:sz w:val="18"/>
          <w:szCs w:val="18"/>
        </w:rPr>
        <w:t>201</w:t>
      </w:r>
      <w:r w:rsidR="001A5329">
        <w:rPr>
          <w:rFonts w:ascii="Century Gothic" w:hAnsi="Century Gothic" w:cs="Arial"/>
          <w:i/>
          <w:sz w:val="18"/>
          <w:szCs w:val="18"/>
        </w:rPr>
        <w:t>4</w:t>
      </w:r>
    </w:p>
    <w:p w:rsidR="008D57C5" w:rsidRPr="00152E27" w:rsidRDefault="00B91E55" w:rsidP="00DD6AB4">
      <w:pPr>
        <w:rPr>
          <w:rFonts w:ascii="Century Gothic" w:hAnsi="Century Gothic" w:cs="Arial"/>
          <w:i/>
          <w:sz w:val="18"/>
          <w:szCs w:val="18"/>
        </w:rPr>
      </w:pPr>
      <w:r>
        <w:rPr>
          <w:rFonts w:ascii="Century Gothic" w:hAnsi="Century Gothic" w:cs="Arial"/>
          <w:i/>
          <w:sz w:val="18"/>
          <w:szCs w:val="18"/>
        </w:rPr>
        <w:t>Mon</w:t>
      </w:r>
      <w:r w:rsidR="00483DBE">
        <w:rPr>
          <w:rFonts w:ascii="Century Gothic" w:hAnsi="Century Gothic" w:cs="Arial"/>
          <w:i/>
          <w:sz w:val="18"/>
          <w:szCs w:val="18"/>
        </w:rPr>
        <w:t xml:space="preserve">ays, </w:t>
      </w:r>
      <w:r>
        <w:rPr>
          <w:rFonts w:ascii="Century Gothic" w:hAnsi="Century Gothic" w:cs="Arial"/>
          <w:i/>
          <w:sz w:val="18"/>
          <w:szCs w:val="18"/>
        </w:rPr>
        <w:t>1 to 4:30 PM</w:t>
      </w:r>
    </w:p>
    <w:p w:rsidR="00EF5A7A" w:rsidRDefault="00EF5A7A" w:rsidP="00DD6AB4">
      <w:pPr>
        <w:rPr>
          <w:rFonts w:ascii="Century Gothic" w:hAnsi="Century Gothic" w:cs="Arial"/>
          <w:i/>
          <w:sz w:val="18"/>
          <w:szCs w:val="18"/>
        </w:rPr>
      </w:pPr>
      <w:r>
        <w:rPr>
          <w:rFonts w:ascii="Century Gothic" w:hAnsi="Century Gothic" w:cs="Arial"/>
          <w:i/>
          <w:sz w:val="18"/>
          <w:szCs w:val="18"/>
        </w:rPr>
        <w:t xml:space="preserve">Iliff Hall </w:t>
      </w:r>
      <w:r w:rsidR="00483DBE">
        <w:rPr>
          <w:rFonts w:ascii="Century Gothic" w:hAnsi="Century Gothic" w:cs="Arial"/>
          <w:i/>
          <w:sz w:val="18"/>
          <w:szCs w:val="18"/>
        </w:rPr>
        <w:t xml:space="preserve"> </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sz w:val="27"/>
        </w:rPr>
      </w:pPr>
    </w:p>
    <w:p w:rsidR="00C73B4A" w:rsidRPr="00152E27" w:rsidRDefault="00C73B4A">
      <w:pPr>
        <w:rPr>
          <w:rFonts w:ascii="Century Gothic" w:hAnsi="Century Gothic" w:cs="Arial"/>
        </w:rPr>
      </w:pPr>
      <w:r w:rsidRPr="00152E27">
        <w:rPr>
          <w:rFonts w:ascii="Century Gothic" w:hAnsi="Century Gothic" w:cs="Arial"/>
          <w:b/>
          <w:sz w:val="28"/>
        </w:rPr>
        <w:t>Goal:</w:t>
      </w:r>
    </w:p>
    <w:p w:rsidR="00C73B4A" w:rsidRPr="00152E27" w:rsidRDefault="00C73B4A">
      <w:pPr>
        <w:ind w:left="720"/>
        <w:rPr>
          <w:rFonts w:ascii="Century Gothic" w:hAnsi="Century Gothic" w:cs="Arial"/>
          <w:sz w:val="22"/>
        </w:rPr>
      </w:pPr>
    </w:p>
    <w:p w:rsidR="00B91E55" w:rsidRDefault="00152E27" w:rsidP="00152E27">
      <w:pPr>
        <w:pStyle w:val="BodyTextIndent2"/>
        <w:rPr>
          <w:rFonts w:ascii="Century Gothic" w:hAnsi="Century Gothic"/>
          <w:sz w:val="18"/>
          <w:szCs w:val="18"/>
        </w:rPr>
      </w:pPr>
      <w:r w:rsidRPr="00152E27">
        <w:rPr>
          <w:rFonts w:ascii="Century Gothic" w:hAnsi="Century Gothic"/>
          <w:sz w:val="18"/>
          <w:szCs w:val="18"/>
        </w:rPr>
        <w:t xml:space="preserve">This seminar will survey Native American religious traditions, both in terms of national specificity and in terms of general themes that appear in many national traditions, and </w:t>
      </w:r>
      <w:r w:rsidR="00B91E55">
        <w:rPr>
          <w:rFonts w:ascii="Century Gothic" w:hAnsi="Century Gothic"/>
          <w:sz w:val="18"/>
          <w:szCs w:val="18"/>
        </w:rPr>
        <w:t>learn to differentiate the worldview of Native American religious traditions from the all-encompassing euro-christian worldview that has come to dominate this continent.</w:t>
      </w:r>
    </w:p>
    <w:p w:rsidR="00C73B4A" w:rsidRPr="00152E27" w:rsidRDefault="00C73B4A">
      <w:pPr>
        <w:jc w:val="both"/>
        <w:rPr>
          <w:rFonts w:ascii="Century Gothic" w:hAnsi="Century Gothic" w:cs="Arial"/>
          <w:sz w:val="22"/>
        </w:rPr>
      </w:pPr>
    </w:p>
    <w:p w:rsidR="00C73B4A" w:rsidRPr="00152E27" w:rsidRDefault="00C73B4A">
      <w:pPr>
        <w:jc w:val="both"/>
        <w:rPr>
          <w:rFonts w:ascii="Century Gothic" w:hAnsi="Century Gothic" w:cs="Arial"/>
          <w:b/>
          <w:sz w:val="28"/>
        </w:rPr>
      </w:pPr>
      <w:r w:rsidRPr="00152E27">
        <w:rPr>
          <w:rFonts w:ascii="Century Gothic" w:hAnsi="Century Gothic" w:cs="Arial"/>
          <w:b/>
          <w:sz w:val="28"/>
        </w:rPr>
        <w:t>Nature of the Course:</w:t>
      </w:r>
    </w:p>
    <w:p w:rsidR="00C73B4A" w:rsidRPr="00152E27" w:rsidRDefault="00C73B4A">
      <w:pPr>
        <w:jc w:val="both"/>
        <w:rPr>
          <w:rFonts w:ascii="Century Gothic" w:hAnsi="Century Gothic" w:cs="Arial"/>
          <w:sz w:val="18"/>
          <w:szCs w:val="18"/>
        </w:rPr>
      </w:pPr>
    </w:p>
    <w:p w:rsidR="00B91E55" w:rsidRPr="00152E27" w:rsidRDefault="00C73B4A">
      <w:pPr>
        <w:ind w:left="720"/>
        <w:rPr>
          <w:rFonts w:ascii="Century Gothic" w:hAnsi="Century Gothic" w:cs="Arial"/>
          <w:sz w:val="18"/>
          <w:szCs w:val="18"/>
        </w:rPr>
      </w:pPr>
      <w:r w:rsidRPr="00152E27">
        <w:rPr>
          <w:rFonts w:ascii="Century Gothic" w:hAnsi="Century Gothic" w:cs="Arial"/>
          <w:sz w:val="18"/>
          <w:szCs w:val="18"/>
        </w:rPr>
        <w:tab/>
        <w:t xml:space="preserve">"American Indian Religious Traditions" will follow a seminar style format, with as much time given to class discussion of prepared materials as to lectures delivered by the instructor. Our attempt will be to get at a beginning understanding of a variety of American Indian cultures </w:t>
      </w:r>
      <w:r w:rsidR="008D57C5">
        <w:rPr>
          <w:rFonts w:ascii="Century Gothic" w:hAnsi="Century Gothic" w:cs="Arial"/>
          <w:sz w:val="18"/>
          <w:szCs w:val="18"/>
        </w:rPr>
        <w:t>and their religious traditions.</w:t>
      </w:r>
      <w:r w:rsidRPr="00152E27">
        <w:rPr>
          <w:rFonts w:ascii="Century Gothic" w:hAnsi="Century Gothic" w:cs="Arial"/>
          <w:sz w:val="18"/>
          <w:szCs w:val="18"/>
        </w:rPr>
        <w:t xml:space="preserve"> We will also generate the beginnings of a model for trans-cultural understandings in general.</w:t>
      </w:r>
      <w:r w:rsidR="00B91E55">
        <w:rPr>
          <w:rFonts w:ascii="Century Gothic" w:hAnsi="Century Gothic" w:cs="Arial"/>
          <w:sz w:val="18"/>
          <w:szCs w:val="18"/>
        </w:rPr>
        <w:t xml:space="preserve"> In particular, we will try to identify the larger worldview that underscores the variety of Indian cultures. At the same time, we will rigorously differentiate the worldviews of the colonizer and the colonized.</w:t>
      </w: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ab/>
        <w:t xml:space="preserve">As a result, this course does not intend to be merely classificatory or analytical in its learning style. Beyond the analytical, it will underscore the experiential aspect of learning, even (especially) with respect to the assigned texts—even as we studiously avoid New Age misappropriation of Native traditions as a different sort of </w:t>
      </w:r>
      <w:r w:rsidR="00970242" w:rsidRPr="00152E27">
        <w:rPr>
          <w:rFonts w:ascii="Century Gothic" w:hAnsi="Century Gothic" w:cs="Arial"/>
          <w:sz w:val="18"/>
          <w:szCs w:val="18"/>
        </w:rPr>
        <w:t xml:space="preserve">the </w:t>
      </w:r>
      <w:r w:rsidRPr="00152E27">
        <w:rPr>
          <w:rFonts w:ascii="Century Gothic" w:hAnsi="Century Gothic" w:cs="Arial"/>
          <w:sz w:val="18"/>
          <w:szCs w:val="18"/>
        </w:rPr>
        <w:t>experiential.</w:t>
      </w:r>
    </w:p>
    <w:p w:rsidR="00C73B4A" w:rsidRPr="00152E27" w:rsidRDefault="00C73B4A">
      <w:pPr>
        <w:pStyle w:val="BodyTextIndent"/>
        <w:jc w:val="left"/>
        <w:rPr>
          <w:rFonts w:ascii="Century Gothic" w:hAnsi="Century Gothic"/>
          <w:sz w:val="18"/>
          <w:szCs w:val="18"/>
        </w:rPr>
      </w:pPr>
      <w:r w:rsidRPr="00152E27">
        <w:rPr>
          <w:rFonts w:ascii="Century Gothic" w:hAnsi="Century Gothic"/>
          <w:sz w:val="18"/>
          <w:szCs w:val="18"/>
        </w:rPr>
        <w:tab/>
      </w:r>
      <w:r w:rsidRPr="00152E27">
        <w:rPr>
          <w:rFonts w:ascii="Century Gothic" w:hAnsi="Century Gothic"/>
          <w:sz w:val="18"/>
          <w:szCs w:val="18"/>
        </w:rPr>
        <w:tab/>
        <w:t xml:space="preserve">Moreover, it needs to be said from the outset that this is not merely a history course intended to reconstruct the "way it was" for Indian peoples in the past.  We will emphasize an understanding of the values, beliefs and religious traditions of Indian peoples in the present -- even when we are reading or discussing </w:t>
      </w:r>
      <w:r w:rsidR="008D57C5">
        <w:rPr>
          <w:rFonts w:ascii="Century Gothic" w:hAnsi="Century Gothic"/>
          <w:sz w:val="18"/>
          <w:szCs w:val="18"/>
        </w:rPr>
        <w:t xml:space="preserve">historical materials. </w:t>
      </w:r>
      <w:r w:rsidRPr="00152E27">
        <w:rPr>
          <w:rFonts w:ascii="Century Gothic" w:hAnsi="Century Gothic"/>
          <w:sz w:val="18"/>
          <w:szCs w:val="18"/>
        </w:rPr>
        <w:t>An understanding of the past will thus form a foundation for understanding the present.</w:t>
      </w: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ab/>
        <w:t>This seminar will survey Native American religious traditions from a selection of different national community contexts, using primarily materials written by members of those communities – in the form of ethnographies, critical essays, and fiction.</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b/>
          <w:sz w:val="28"/>
        </w:rPr>
      </w:pPr>
      <w:r w:rsidRPr="00152E27">
        <w:rPr>
          <w:rFonts w:ascii="Century Gothic" w:hAnsi="Century Gothic" w:cs="Arial"/>
          <w:b/>
          <w:sz w:val="28"/>
        </w:rPr>
        <w:t>Course Objectives:</w:t>
      </w:r>
    </w:p>
    <w:p w:rsidR="00C73B4A" w:rsidRPr="00152E27" w:rsidRDefault="00C73B4A">
      <w:pPr>
        <w:jc w:val="both"/>
        <w:rPr>
          <w:rFonts w:ascii="Century Gothic" w:hAnsi="Century Gothic" w:cs="Arial"/>
          <w:sz w:val="22"/>
        </w:rPr>
      </w:pP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Students in this seminar will:</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Learn familiarity with a variety of Native American religious structures – at both micro and macro levels.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 xml:space="preserve">Examine the differentiation of traditions from a variety of </w:t>
      </w:r>
      <w:r w:rsidR="00970242" w:rsidRPr="00152E27">
        <w:rPr>
          <w:rFonts w:ascii="Century Gothic" w:hAnsi="Century Gothic" w:cs="Arial"/>
          <w:sz w:val="18"/>
          <w:szCs w:val="18"/>
        </w:rPr>
        <w:t xml:space="preserve">indigenous </w:t>
      </w:r>
      <w:r w:rsidRPr="00152E27">
        <w:rPr>
          <w:rFonts w:ascii="Century Gothic" w:hAnsi="Century Gothic" w:cs="Arial"/>
          <w:sz w:val="18"/>
          <w:szCs w:val="18"/>
        </w:rPr>
        <w:t>national communities.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Trace the similarities of relatively universal traditions that are shared in some form by many national</w:t>
      </w:r>
      <w:r w:rsidR="00970242" w:rsidRPr="00152E27">
        <w:rPr>
          <w:rFonts w:ascii="Century Gothic" w:hAnsi="Century Gothic" w:cs="Arial"/>
          <w:sz w:val="18"/>
          <w:szCs w:val="18"/>
        </w:rPr>
        <w:t xml:space="preserve"> Native </w:t>
      </w:r>
      <w:r w:rsidRPr="00152E27">
        <w:rPr>
          <w:rFonts w:ascii="Century Gothic" w:hAnsi="Century Gothic" w:cs="Arial"/>
          <w:sz w:val="18"/>
          <w:szCs w:val="18"/>
        </w:rPr>
        <w:t>communities.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 xml:space="preserve">Engage Native American writers who deal with Native American religious traditions as insiders and practitioners and learn to make analytical comparisons </w:t>
      </w:r>
      <w:r w:rsidRPr="00152E27">
        <w:rPr>
          <w:rFonts w:ascii="Century Gothic" w:hAnsi="Century Gothic" w:cs="Arial"/>
          <w:sz w:val="18"/>
          <w:szCs w:val="18"/>
        </w:rPr>
        <w:lastRenderedPageBreak/>
        <w:t>between these interpretations and the “objective, scientific” observations of outsider experts.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Develop a deeper understanding of the particularities with regard to the social, political and historical context of American Indian peoples and their religious traditions.</w:t>
      </w:r>
    </w:p>
    <w:p w:rsidR="00C73B4A" w:rsidRPr="00152E27" w:rsidRDefault="00C73B4A" w:rsidP="00C71284">
      <w:pPr>
        <w:numPr>
          <w:ilvl w:val="0"/>
          <w:numId w:val="18"/>
        </w:numPr>
        <w:tabs>
          <w:tab w:val="clear" w:pos="2160"/>
          <w:tab w:val="num" w:pos="2448"/>
        </w:tabs>
        <w:rPr>
          <w:rFonts w:ascii="Century Gothic" w:hAnsi="Century Gothic" w:cs="Arial"/>
          <w:sz w:val="18"/>
          <w:szCs w:val="18"/>
        </w:rPr>
      </w:pPr>
      <w:r w:rsidRPr="00152E27">
        <w:rPr>
          <w:rFonts w:ascii="Century Gothic" w:hAnsi="Century Gothic" w:cs="Arial"/>
          <w:sz w:val="18"/>
          <w:szCs w:val="18"/>
        </w:rPr>
        <w:t>Come to a deeper understanding of the ongoing affects of colonialism and conquest on contemporary American Indian societies and the practice of their religious traditions.  These will be most acutely noticed in the structures imposed by the dominant society on indigenous peoples:  the legal codes, political pressures, economic pressures, and social dysfunctionalities.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 xml:space="preserve">Gain an appreciation of the particular strengths of American Indian cultures and their religious traditions and the constructive affects from these that could positively impact the greater society of </w:t>
      </w:r>
      <w:smartTag w:uri="urn:schemas-microsoft-com:office:smarttags" w:element="place">
        <w:r w:rsidRPr="00152E27">
          <w:rPr>
            <w:rFonts w:ascii="Century Gothic" w:hAnsi="Century Gothic" w:cs="Arial"/>
            <w:sz w:val="18"/>
            <w:szCs w:val="18"/>
          </w:rPr>
          <w:t>North America</w:t>
        </w:r>
      </w:smartTag>
      <w:r w:rsidRPr="00152E27">
        <w:rPr>
          <w:rFonts w:ascii="Century Gothic" w:hAnsi="Century Gothic" w:cs="Arial"/>
          <w:sz w:val="18"/>
          <w:szCs w:val="18"/>
        </w:rPr>
        <w:t>.</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b/>
          <w:sz w:val="27"/>
        </w:rPr>
      </w:pPr>
      <w:r w:rsidRPr="00152E27">
        <w:rPr>
          <w:rFonts w:ascii="Century Gothic" w:hAnsi="Century Gothic" w:cs="Arial"/>
          <w:b/>
          <w:sz w:val="28"/>
        </w:rPr>
        <w:t>Reading Assignments</w:t>
      </w:r>
      <w:r w:rsidRPr="00152E27">
        <w:rPr>
          <w:rFonts w:ascii="Century Gothic" w:hAnsi="Century Gothic" w:cs="Arial"/>
          <w:b/>
          <w:sz w:val="27"/>
        </w:rPr>
        <w:t>:</w:t>
      </w:r>
    </w:p>
    <w:p w:rsidR="00C73B4A" w:rsidRPr="00152E27" w:rsidRDefault="00C73B4A">
      <w:pPr>
        <w:jc w:val="both"/>
        <w:rPr>
          <w:rFonts w:ascii="Century Gothic" w:hAnsi="Century Gothic" w:cs="Arial"/>
          <w:sz w:val="18"/>
          <w:szCs w:val="18"/>
        </w:rPr>
      </w:pPr>
    </w:p>
    <w:p w:rsidR="00C73B4A" w:rsidRPr="00152E27" w:rsidRDefault="00C73B4A">
      <w:pPr>
        <w:pStyle w:val="BodyTextIndent2"/>
        <w:rPr>
          <w:rFonts w:ascii="Century Gothic" w:hAnsi="Century Gothic"/>
          <w:sz w:val="18"/>
          <w:szCs w:val="18"/>
        </w:rPr>
      </w:pPr>
      <w:r w:rsidRPr="00152E27">
        <w:rPr>
          <w:rFonts w:ascii="Century Gothic" w:hAnsi="Century Gothic"/>
          <w:sz w:val="18"/>
          <w:szCs w:val="18"/>
        </w:rPr>
        <w:tab/>
        <w:t>The readings are an integral part of our mutual preparation for class discussion each week.  The reading list emphasizes Native American writers (but not exclusively, of course) instead of the usual academic experts from the fields of anthropology or history of religions.  Our attempt will be to get inside of American Indian cultures through the participants themselves instead of through "trained" outside observers of the cultures.  The required readings for the quarter are listed below</w:t>
      </w:r>
      <w:r w:rsidR="002B630B">
        <w:rPr>
          <w:rFonts w:ascii="Century Gothic" w:hAnsi="Century Gothic"/>
          <w:sz w:val="18"/>
          <w:szCs w:val="18"/>
        </w:rPr>
        <w:t>. There is a book list at the top; then the articles and chapters (including several manuscripts) are posted in the syllabus</w:t>
      </w:r>
      <w:r w:rsidR="001D21DC">
        <w:rPr>
          <w:rFonts w:ascii="Century Gothic" w:hAnsi="Century Gothic"/>
          <w:sz w:val="18"/>
          <w:szCs w:val="18"/>
        </w:rPr>
        <w:t>. These can be found on our canvas site in pdf or MSWord format.</w:t>
      </w:r>
      <w:r w:rsidRPr="00152E27">
        <w:rPr>
          <w:rFonts w:ascii="Century Gothic" w:hAnsi="Century Gothic"/>
          <w:sz w:val="18"/>
          <w:szCs w:val="18"/>
        </w:rPr>
        <w:t xml:space="preserve"> Please have the readings completed for each class so that our discussions will be informed and helpful for all.</w:t>
      </w:r>
    </w:p>
    <w:p w:rsidR="00C73B4A" w:rsidRPr="00152E27" w:rsidRDefault="00C73B4A">
      <w:pPr>
        <w:jc w:val="both"/>
        <w:rPr>
          <w:rFonts w:ascii="Century Gothic" w:hAnsi="Century Gothic" w:cs="Arial"/>
          <w:sz w:val="18"/>
          <w:szCs w:val="18"/>
        </w:rPr>
      </w:pPr>
    </w:p>
    <w:p w:rsidR="00C73B4A" w:rsidRPr="00152E27" w:rsidRDefault="00C73B4A" w:rsidP="00152E27">
      <w:pPr>
        <w:jc w:val="both"/>
        <w:rPr>
          <w:rFonts w:ascii="Century Gothic" w:hAnsi="Century Gothic" w:cs="Arial"/>
          <w:b/>
          <w:bCs/>
          <w:u w:val="single"/>
        </w:rPr>
      </w:pPr>
      <w:r w:rsidRPr="00152E27">
        <w:rPr>
          <w:rFonts w:ascii="Century Gothic" w:hAnsi="Century Gothic" w:cs="Arial"/>
          <w:b/>
          <w:bCs/>
          <w:u w:val="single"/>
        </w:rPr>
        <w:t>Books:</w:t>
      </w:r>
    </w:p>
    <w:p w:rsidR="00A069DA" w:rsidRPr="00A069DA" w:rsidRDefault="00A069DA" w:rsidP="00A069DA">
      <w:pPr>
        <w:ind w:left="1368"/>
        <w:rPr>
          <w:rFonts w:ascii="Century Gothic" w:hAnsi="Century Gothic"/>
          <w:sz w:val="18"/>
          <w:szCs w:val="18"/>
        </w:rPr>
      </w:pPr>
    </w:p>
    <w:p w:rsidR="00B8781E" w:rsidRPr="00A069DA" w:rsidRDefault="00B8781E" w:rsidP="00B8781E">
      <w:pPr>
        <w:numPr>
          <w:ilvl w:val="0"/>
          <w:numId w:val="19"/>
        </w:numPr>
        <w:rPr>
          <w:rFonts w:ascii="Century Gothic" w:hAnsi="Century Gothic"/>
          <w:sz w:val="18"/>
          <w:szCs w:val="18"/>
        </w:rPr>
      </w:pPr>
      <w:r w:rsidRPr="00A069DA">
        <w:rPr>
          <w:rFonts w:ascii="Century Gothic" w:hAnsi="Century Gothic"/>
          <w:sz w:val="18"/>
          <w:szCs w:val="18"/>
        </w:rPr>
        <w:t xml:space="preserve">Vine Deloria, Jr. </w:t>
      </w:r>
      <w:r w:rsidRPr="00A069DA">
        <w:rPr>
          <w:rFonts w:ascii="Century Gothic" w:hAnsi="Century Gothic"/>
          <w:i/>
          <w:sz w:val="18"/>
          <w:szCs w:val="18"/>
          <w:u w:val="single"/>
        </w:rPr>
        <w:t>The World We Used to Live in</w:t>
      </w:r>
      <w:r w:rsidRPr="00A069DA">
        <w:rPr>
          <w:rFonts w:ascii="Century Gothic" w:hAnsi="Century Gothic"/>
          <w:sz w:val="18"/>
          <w:szCs w:val="18"/>
        </w:rPr>
        <w:t xml:space="preserve"> (Fulcrum. 2006).</w:t>
      </w:r>
    </w:p>
    <w:p w:rsidR="00B8781E" w:rsidRPr="00152E27"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Vine 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anniversary edit</w:t>
      </w:r>
      <w:r w:rsidR="00A069DA">
        <w:rPr>
          <w:rFonts w:ascii="Century Gothic" w:hAnsi="Century Gothic"/>
          <w:sz w:val="18"/>
          <w:szCs w:val="18"/>
        </w:rPr>
        <w:t>ion: Fulcrum, 2003).</w:t>
      </w:r>
    </w:p>
    <w:p w:rsidR="00B8781E" w:rsidRPr="00152E27"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Barbara Alice Mann, </w:t>
      </w:r>
      <w:r w:rsidRPr="00152E27">
        <w:rPr>
          <w:rFonts w:ascii="Century Gothic" w:hAnsi="Century Gothic"/>
          <w:i/>
          <w:sz w:val="18"/>
          <w:szCs w:val="18"/>
          <w:u w:val="single"/>
        </w:rPr>
        <w:t>Iroquoian Women: The Gantowisis</w:t>
      </w:r>
      <w:r w:rsidRPr="00152E27">
        <w:rPr>
          <w:rFonts w:ascii="Century Gothic" w:hAnsi="Century Gothic"/>
          <w:sz w:val="18"/>
          <w:szCs w:val="18"/>
        </w:rPr>
        <w:t xml:space="preserve"> (Peter Lang, 2000).</w:t>
      </w:r>
    </w:p>
    <w:p w:rsidR="00B8781E"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Leslie Marmon Silko, </w:t>
      </w:r>
      <w:r w:rsidRPr="00152E27">
        <w:rPr>
          <w:rFonts w:ascii="Century Gothic" w:hAnsi="Century Gothic"/>
          <w:i/>
          <w:sz w:val="18"/>
          <w:szCs w:val="18"/>
          <w:u w:val="single"/>
        </w:rPr>
        <w:t>Ceremony</w:t>
      </w:r>
      <w:r w:rsidRPr="00152E27">
        <w:rPr>
          <w:rFonts w:ascii="Century Gothic" w:hAnsi="Century Gothic"/>
          <w:sz w:val="18"/>
          <w:szCs w:val="18"/>
        </w:rPr>
        <w:t xml:space="preserve"> (Viking, 1977).</w:t>
      </w:r>
    </w:p>
    <w:p w:rsidR="00C80AAE" w:rsidRDefault="00C80AAE" w:rsidP="00B8781E">
      <w:pPr>
        <w:numPr>
          <w:ilvl w:val="0"/>
          <w:numId w:val="19"/>
        </w:numPr>
        <w:rPr>
          <w:rFonts w:ascii="Century Gothic" w:hAnsi="Century Gothic"/>
          <w:sz w:val="18"/>
          <w:szCs w:val="18"/>
        </w:rPr>
      </w:pPr>
      <w:r>
        <w:rPr>
          <w:rFonts w:ascii="Century Gothic" w:hAnsi="Century Gothic"/>
          <w:sz w:val="18"/>
          <w:szCs w:val="18"/>
        </w:rPr>
        <w:t xml:space="preserve">Russell Means, </w:t>
      </w:r>
      <w:r>
        <w:rPr>
          <w:rFonts w:ascii="Century Gothic" w:hAnsi="Century Gothic"/>
          <w:i/>
          <w:sz w:val="18"/>
          <w:szCs w:val="18"/>
          <w:u w:val="single"/>
        </w:rPr>
        <w:t>If You’ve Forgotten the Names of the Clouds, You’ve Lost Your Way</w:t>
      </w:r>
      <w:r w:rsidR="00B53F27">
        <w:rPr>
          <w:rFonts w:ascii="Century Gothic" w:hAnsi="Century Gothic"/>
          <w:sz w:val="18"/>
          <w:szCs w:val="18"/>
        </w:rPr>
        <w:t>. Treaty Publications</w:t>
      </w:r>
      <w:r w:rsidR="00767F02">
        <w:rPr>
          <w:rFonts w:ascii="Century Gothic" w:hAnsi="Century Gothic"/>
          <w:sz w:val="18"/>
          <w:szCs w:val="18"/>
        </w:rPr>
        <w:t>, 2012</w:t>
      </w:r>
      <w:r w:rsidR="00B53F27">
        <w:rPr>
          <w:rFonts w:ascii="Century Gothic" w:hAnsi="Century Gothic"/>
          <w:sz w:val="18"/>
          <w:szCs w:val="18"/>
        </w:rPr>
        <w:t>.</w:t>
      </w:r>
    </w:p>
    <w:p w:rsidR="00B91E55" w:rsidRPr="00152E27" w:rsidRDefault="00B91E55" w:rsidP="00B8781E">
      <w:pPr>
        <w:numPr>
          <w:ilvl w:val="0"/>
          <w:numId w:val="19"/>
        </w:numPr>
        <w:rPr>
          <w:rFonts w:ascii="Century Gothic" w:hAnsi="Century Gothic"/>
          <w:sz w:val="18"/>
          <w:szCs w:val="18"/>
        </w:rPr>
      </w:pPr>
      <w:r>
        <w:rPr>
          <w:rFonts w:ascii="Century Gothic" w:hAnsi="Century Gothic"/>
          <w:sz w:val="18"/>
          <w:szCs w:val="18"/>
        </w:rPr>
        <w:t xml:space="preserve">Albert White Hat, </w:t>
      </w:r>
      <w:r>
        <w:rPr>
          <w:rFonts w:ascii="Century Gothic" w:hAnsi="Century Gothic"/>
          <w:i/>
          <w:sz w:val="18"/>
          <w:szCs w:val="18"/>
          <w:u w:val="single"/>
        </w:rPr>
        <w:t>Zuya</w:t>
      </w:r>
    </w:p>
    <w:p w:rsidR="00B53F27" w:rsidRDefault="00B53F27" w:rsidP="00152E27">
      <w:pPr>
        <w:ind w:left="720"/>
        <w:rPr>
          <w:rFonts w:ascii="Century Gothic" w:hAnsi="Century Gothic"/>
          <w:sz w:val="18"/>
          <w:szCs w:val="18"/>
        </w:rPr>
      </w:pPr>
    </w:p>
    <w:p w:rsidR="00B8781E" w:rsidRPr="00152E27" w:rsidRDefault="00B8781E" w:rsidP="00152E27">
      <w:pPr>
        <w:ind w:left="720"/>
        <w:rPr>
          <w:rFonts w:ascii="Century Gothic" w:hAnsi="Century Gothic"/>
          <w:sz w:val="18"/>
          <w:szCs w:val="18"/>
        </w:rPr>
      </w:pPr>
      <w:r w:rsidRPr="00152E27">
        <w:rPr>
          <w:rFonts w:ascii="Century Gothic" w:hAnsi="Century Gothic"/>
          <w:sz w:val="18"/>
          <w:szCs w:val="18"/>
        </w:rPr>
        <w:t>Suggested Readings:</w:t>
      </w:r>
    </w:p>
    <w:p w:rsidR="00B8781E" w:rsidRPr="00A069DA" w:rsidRDefault="00B8781E" w:rsidP="00A069DA">
      <w:pPr>
        <w:pStyle w:val="ListParagraph"/>
        <w:numPr>
          <w:ilvl w:val="0"/>
          <w:numId w:val="34"/>
        </w:numPr>
        <w:rPr>
          <w:rFonts w:ascii="Century Gothic" w:hAnsi="Century Gothic"/>
          <w:sz w:val="18"/>
          <w:szCs w:val="18"/>
        </w:rPr>
      </w:pPr>
      <w:r w:rsidRPr="00A069DA">
        <w:rPr>
          <w:rFonts w:ascii="Century Gothic" w:hAnsi="Century Gothic"/>
          <w:sz w:val="18"/>
          <w:szCs w:val="18"/>
        </w:rPr>
        <w:t xml:space="preserve">Vine Deloria, Jr., </w:t>
      </w:r>
      <w:r w:rsidRPr="00A069DA">
        <w:rPr>
          <w:rFonts w:ascii="Century Gothic" w:hAnsi="Century Gothic"/>
          <w:i/>
          <w:sz w:val="18"/>
          <w:szCs w:val="18"/>
          <w:u w:val="single"/>
        </w:rPr>
        <w:t>Spirit and Reason</w:t>
      </w:r>
      <w:r w:rsidRPr="00A069DA">
        <w:rPr>
          <w:rFonts w:ascii="Century Gothic" w:hAnsi="Century Gothic"/>
          <w:sz w:val="18"/>
          <w:szCs w:val="18"/>
        </w:rPr>
        <w:t>, edited by Barbara Deloria and Sam Scinta (Fulcrum. 1999).</w:t>
      </w:r>
    </w:p>
    <w:p w:rsidR="00C71284" w:rsidRPr="00A069DA" w:rsidRDefault="00C71284" w:rsidP="00A069DA">
      <w:pPr>
        <w:pStyle w:val="ListParagraph"/>
        <w:numPr>
          <w:ilvl w:val="0"/>
          <w:numId w:val="34"/>
        </w:numPr>
        <w:rPr>
          <w:rFonts w:ascii="Century Gothic" w:hAnsi="Century Gothic" w:cs="Calibri"/>
          <w:sz w:val="18"/>
          <w:szCs w:val="18"/>
        </w:rPr>
      </w:pPr>
      <w:r w:rsidRPr="00A069DA">
        <w:rPr>
          <w:rFonts w:ascii="Century Gothic" w:hAnsi="Century Gothic" w:cs="Calibri"/>
          <w:sz w:val="18"/>
          <w:szCs w:val="18"/>
        </w:rPr>
        <w:t xml:space="preserve">________. </w:t>
      </w:r>
      <w:r w:rsidRPr="00A069DA">
        <w:rPr>
          <w:rFonts w:ascii="Century Gothic" w:hAnsi="Century Gothic" w:cs="Calibri"/>
          <w:i/>
          <w:sz w:val="18"/>
          <w:szCs w:val="18"/>
          <w:u w:val="single"/>
        </w:rPr>
        <w:t>Red Earth, White Lies: Native Americans and the Myth of Scientific Fact</w:t>
      </w:r>
      <w:r w:rsidRPr="00A069DA">
        <w:rPr>
          <w:rFonts w:ascii="Century Gothic" w:hAnsi="Century Gothic" w:cs="Calibri"/>
          <w:sz w:val="18"/>
          <w:szCs w:val="18"/>
        </w:rPr>
        <w:t>. Fulcrum, 1997.</w:t>
      </w:r>
    </w:p>
    <w:p w:rsidR="00A069DA" w:rsidRPr="00A069DA" w:rsidRDefault="00C71284" w:rsidP="00A069DA">
      <w:pPr>
        <w:numPr>
          <w:ilvl w:val="0"/>
          <w:numId w:val="19"/>
        </w:numPr>
        <w:rPr>
          <w:rFonts w:ascii="Century Gothic" w:hAnsi="Century Gothic"/>
          <w:color w:val="000000" w:themeColor="text1"/>
          <w:sz w:val="18"/>
          <w:szCs w:val="18"/>
        </w:rPr>
      </w:pPr>
      <w:r w:rsidRPr="00A069DA">
        <w:rPr>
          <w:rFonts w:ascii="Century Gothic" w:hAnsi="Century Gothic" w:cs="Calibri"/>
          <w:sz w:val="18"/>
          <w:szCs w:val="18"/>
        </w:rPr>
        <w:t xml:space="preserve">Garrick Bailey, </w:t>
      </w:r>
      <w:r w:rsidRPr="00A069DA">
        <w:rPr>
          <w:rFonts w:ascii="Century Gothic" w:hAnsi="Century Gothic" w:cs="Calibri"/>
          <w:i/>
          <w:sz w:val="18"/>
          <w:szCs w:val="18"/>
          <w:u w:val="single"/>
        </w:rPr>
        <w:t xml:space="preserve">The </w:t>
      </w:r>
      <w:r w:rsidRPr="00A069DA">
        <w:rPr>
          <w:rStyle w:val="Strong"/>
          <w:rFonts w:ascii="Century Gothic" w:hAnsi="Century Gothic" w:cs="Calibri"/>
          <w:b w:val="0"/>
          <w:i/>
          <w:color w:val="000000"/>
          <w:sz w:val="18"/>
          <w:szCs w:val="18"/>
          <w:u w:val="single"/>
        </w:rPr>
        <w:t>Osage and the Invis</w:t>
      </w:r>
      <w:r w:rsidRPr="00A069DA">
        <w:rPr>
          <w:rStyle w:val="Strong"/>
          <w:rFonts w:ascii="Century Gothic" w:hAnsi="Century Gothic" w:cs="Calibri"/>
          <w:b w:val="0"/>
          <w:i/>
          <w:color w:val="000000" w:themeColor="text1"/>
          <w:sz w:val="18"/>
          <w:szCs w:val="18"/>
          <w:u w:val="single"/>
        </w:rPr>
        <w:t>ible World: From the Works of Francis La Flesche</w:t>
      </w:r>
      <w:r w:rsidRPr="00A069DA">
        <w:rPr>
          <w:rFonts w:ascii="Century Gothic" w:hAnsi="Century Gothic" w:cs="Calibri"/>
          <w:color w:val="000000" w:themeColor="text1"/>
          <w:sz w:val="18"/>
          <w:szCs w:val="18"/>
        </w:rPr>
        <w:t xml:space="preserve"> (Oklahoma Univ. Press, 1995).</w:t>
      </w:r>
      <w:r w:rsidR="00A069DA" w:rsidRPr="00A069DA">
        <w:rPr>
          <w:rFonts w:ascii="Century Gothic" w:hAnsi="Century Gothic" w:cs="Calibri"/>
          <w:color w:val="000000" w:themeColor="text1"/>
          <w:sz w:val="18"/>
          <w:szCs w:val="18"/>
        </w:rPr>
        <w:t xml:space="preserve"> </w:t>
      </w:r>
      <w:r w:rsidR="00A069DA" w:rsidRPr="00A069DA">
        <w:rPr>
          <w:rFonts w:ascii="Century Gothic" w:hAnsi="Century Gothic" w:cs="Arial"/>
          <w:color w:val="000000" w:themeColor="text1"/>
          <w:sz w:val="18"/>
          <w:szCs w:val="18"/>
        </w:rPr>
        <w:t>[This is good at some points; but misses a lot as well.]</w:t>
      </w:r>
    </w:p>
    <w:p w:rsidR="00C71284" w:rsidRPr="00A069DA" w:rsidRDefault="00C71284" w:rsidP="00A069DA">
      <w:pPr>
        <w:pStyle w:val="ListParagraph"/>
        <w:ind w:left="1080"/>
        <w:rPr>
          <w:rFonts w:ascii="Century Gothic" w:hAnsi="Century Gothic" w:cs="Calibri"/>
          <w:color w:val="000000" w:themeColor="text1"/>
          <w:sz w:val="18"/>
          <w:szCs w:val="18"/>
        </w:rPr>
      </w:pPr>
    </w:p>
    <w:p w:rsidR="00C71284" w:rsidRPr="00C71284" w:rsidRDefault="00C71284" w:rsidP="00C71284">
      <w:pPr>
        <w:rPr>
          <w:rFonts w:ascii="Century Gothic" w:hAnsi="Century Gothic" w:cs="Calibri"/>
          <w:sz w:val="18"/>
          <w:szCs w:val="18"/>
        </w:rPr>
      </w:pPr>
    </w:p>
    <w:p w:rsidR="00C73B4A" w:rsidRDefault="00C73B4A">
      <w:pPr>
        <w:ind w:left="1440"/>
        <w:rPr>
          <w:rFonts w:ascii="Calibri" w:hAnsi="Calibri" w:cs="Calibri"/>
          <w:sz w:val="22"/>
          <w:szCs w:val="22"/>
        </w:rPr>
      </w:pPr>
    </w:p>
    <w:p w:rsidR="00C73B4A" w:rsidRPr="00BA7CFA" w:rsidRDefault="00C73B4A" w:rsidP="00BA7CFA">
      <w:pPr>
        <w:rPr>
          <w:rFonts w:ascii="Century Gothic" w:hAnsi="Century Gothic" w:cs="Arial"/>
          <w:sz w:val="22"/>
          <w:szCs w:val="22"/>
        </w:rPr>
      </w:pPr>
    </w:p>
    <w:p w:rsidR="00C73B4A" w:rsidRPr="00152E27" w:rsidRDefault="00C73B4A">
      <w:pPr>
        <w:jc w:val="both"/>
        <w:rPr>
          <w:rFonts w:ascii="Century Gothic" w:hAnsi="Century Gothic"/>
          <w:sz w:val="28"/>
        </w:rPr>
      </w:pPr>
      <w:r w:rsidRPr="00152E27">
        <w:rPr>
          <w:rFonts w:ascii="Century Gothic" w:hAnsi="Century Gothic"/>
          <w:b/>
          <w:sz w:val="28"/>
        </w:rPr>
        <w:t>Written Assignments:</w:t>
      </w:r>
    </w:p>
    <w:p w:rsidR="00C73B4A" w:rsidRPr="00152E27" w:rsidRDefault="00C73B4A">
      <w:pPr>
        <w:jc w:val="both"/>
        <w:rPr>
          <w:rFonts w:ascii="Century Gothic" w:hAnsi="Century Gothic"/>
          <w:sz w:val="18"/>
          <w:szCs w:val="18"/>
        </w:rPr>
      </w:pPr>
    </w:p>
    <w:p w:rsidR="00C73B4A" w:rsidRPr="00152E27" w:rsidRDefault="00C73B4A">
      <w:pPr>
        <w:ind w:left="720"/>
        <w:rPr>
          <w:rFonts w:ascii="Century Gothic" w:hAnsi="Century Gothic"/>
          <w:sz w:val="18"/>
          <w:szCs w:val="18"/>
        </w:rPr>
      </w:pPr>
      <w:r w:rsidRPr="00152E27">
        <w:rPr>
          <w:rFonts w:ascii="Century Gothic" w:hAnsi="Century Gothic"/>
          <w:sz w:val="18"/>
          <w:szCs w:val="18"/>
        </w:rPr>
        <w:tab/>
        <w:t>There are several short essay assignments built into the syllabus throughout the quarter and a longer essay due at the end of the quarter.  The short essays assigned for particular dates are to be turned in at the beginning of the class session on that date.  They are intended to help you prepare for class discussion, hence they are of significantly less value if turned in late and must be graded down accordingly.  The parameters for the final essay will be more fully described in class as the quarter proceeds.</w:t>
      </w:r>
    </w:p>
    <w:p w:rsidR="00C73B4A" w:rsidRPr="00152E27" w:rsidRDefault="00C73B4A">
      <w:pPr>
        <w:ind w:left="720"/>
        <w:jc w:val="both"/>
        <w:rPr>
          <w:rFonts w:ascii="Century Gothic" w:hAnsi="Century Gothic"/>
          <w:sz w:val="18"/>
          <w:szCs w:val="18"/>
        </w:rPr>
      </w:pPr>
    </w:p>
    <w:p w:rsidR="00C73B4A" w:rsidRDefault="00C73B4A">
      <w:pPr>
        <w:ind w:left="720"/>
        <w:rPr>
          <w:rFonts w:ascii="Century Gothic" w:hAnsi="Century Gothic"/>
          <w:sz w:val="18"/>
          <w:szCs w:val="18"/>
        </w:rPr>
      </w:pPr>
      <w:r w:rsidRPr="00152E27">
        <w:rPr>
          <w:rFonts w:ascii="Century Gothic" w:hAnsi="Century Gothic"/>
          <w:sz w:val="18"/>
          <w:szCs w:val="18"/>
        </w:rPr>
        <w:lastRenderedPageBreak/>
        <w:tab/>
        <w:t xml:space="preserve">It is important to remember that we are a </w:t>
      </w:r>
      <w:r w:rsidR="007C030A" w:rsidRPr="00152E27">
        <w:rPr>
          <w:rFonts w:ascii="Century Gothic" w:hAnsi="Century Gothic"/>
          <w:sz w:val="18"/>
          <w:szCs w:val="18"/>
        </w:rPr>
        <w:t>master’s</w:t>
      </w:r>
      <w:r w:rsidRPr="00152E27">
        <w:rPr>
          <w:rFonts w:ascii="Century Gothic" w:hAnsi="Century Gothic"/>
          <w:sz w:val="18"/>
          <w:szCs w:val="18"/>
        </w:rPr>
        <w:t xml:space="preserve"> level seminar </w:t>
      </w:r>
      <w:r w:rsidR="008D57C5">
        <w:rPr>
          <w:rFonts w:ascii="Century Gothic" w:hAnsi="Century Gothic"/>
          <w:sz w:val="18"/>
          <w:szCs w:val="18"/>
        </w:rPr>
        <w:t xml:space="preserve">(with </w:t>
      </w:r>
      <w:r w:rsidR="001D21DC">
        <w:rPr>
          <w:rFonts w:ascii="Century Gothic" w:hAnsi="Century Gothic"/>
          <w:sz w:val="18"/>
          <w:szCs w:val="18"/>
        </w:rPr>
        <w:t>an occasional</w:t>
      </w:r>
      <w:r w:rsidR="008D57C5">
        <w:rPr>
          <w:rFonts w:ascii="Century Gothic" w:hAnsi="Century Gothic"/>
          <w:sz w:val="18"/>
          <w:szCs w:val="18"/>
        </w:rPr>
        <w:t xml:space="preserve"> doctoral student in the mix) </w:t>
      </w:r>
      <w:r w:rsidRPr="00152E27">
        <w:rPr>
          <w:rFonts w:ascii="Century Gothic" w:hAnsi="Century Gothic"/>
          <w:sz w:val="18"/>
          <w:szCs w:val="18"/>
        </w:rPr>
        <w:t>and that all our writing is, accordingly, to be an exercise in “</w:t>
      </w:r>
      <w:r w:rsidRPr="00152E27">
        <w:rPr>
          <w:rFonts w:ascii="Century Gothic" w:hAnsi="Century Gothic"/>
          <w:i/>
          <w:sz w:val="18"/>
          <w:szCs w:val="18"/>
        </w:rPr>
        <w:t>critical thought</w:t>
      </w:r>
      <w:r w:rsidRPr="00152E27">
        <w:rPr>
          <w:rFonts w:ascii="Century Gothic" w:hAnsi="Century Gothic"/>
          <w:sz w:val="18"/>
          <w:szCs w:val="18"/>
        </w:rPr>
        <w:t xml:space="preserve">.”  It is expected that essays will be clearly focused and tightly argued.  For each essay build your argument around one, clearly stated </w:t>
      </w:r>
      <w:r w:rsidRPr="00152E27">
        <w:rPr>
          <w:rFonts w:ascii="Century Gothic" w:hAnsi="Century Gothic"/>
          <w:i/>
          <w:sz w:val="18"/>
          <w:szCs w:val="18"/>
        </w:rPr>
        <w:t>thesis</w:t>
      </w:r>
      <w:r w:rsidRPr="00152E27">
        <w:rPr>
          <w:rFonts w:ascii="Century Gothic" w:hAnsi="Century Gothic"/>
          <w:sz w:val="18"/>
          <w:szCs w:val="18"/>
        </w:rPr>
        <w:t xml:space="preserve">.  </w:t>
      </w:r>
      <w:r w:rsidRPr="00152E27">
        <w:rPr>
          <w:rFonts w:ascii="Century Gothic" w:hAnsi="Century Gothic"/>
          <w:i/>
          <w:sz w:val="18"/>
          <w:szCs w:val="18"/>
        </w:rPr>
        <w:t>Demonstrate</w:t>
      </w:r>
      <w:r w:rsidRPr="00152E27">
        <w:rPr>
          <w:rFonts w:ascii="Century Gothic" w:hAnsi="Century Gothic"/>
          <w:sz w:val="18"/>
          <w:szCs w:val="18"/>
        </w:rPr>
        <w:t xml:space="preserve"> the validity of your thesis with plenty of evidence, examples, supporting arguments, and other warrants.  To this end, I strongly encourage you to </w:t>
      </w:r>
      <w:r w:rsidRPr="00152E27">
        <w:rPr>
          <w:rFonts w:ascii="Century Gothic" w:hAnsi="Century Gothic"/>
          <w:i/>
          <w:sz w:val="18"/>
          <w:szCs w:val="18"/>
        </w:rPr>
        <w:t>annotate</w:t>
      </w:r>
      <w:r w:rsidRPr="00152E27">
        <w:rPr>
          <w:rFonts w:ascii="Century Gothic" w:hAnsi="Century Gothic"/>
          <w:sz w:val="18"/>
          <w:szCs w:val="18"/>
        </w:rPr>
        <w:t xml:space="preserve"> your essays wherever appropriate.  Moreover, I suggest that you not write for me, but focus on a reasonably intelligent audience who may or may not know much about the topic you address.  When you make an assertion, even if I happen to agree with it, I will look for </w:t>
      </w:r>
      <w:r w:rsidRPr="00152E27">
        <w:rPr>
          <w:rFonts w:ascii="Century Gothic" w:hAnsi="Century Gothic"/>
          <w:i/>
          <w:sz w:val="18"/>
          <w:szCs w:val="18"/>
        </w:rPr>
        <w:t>substantiation</w:t>
      </w:r>
      <w:r w:rsidRPr="00152E27">
        <w:rPr>
          <w:rFonts w:ascii="Century Gothic" w:hAnsi="Century Gothic"/>
          <w:sz w:val="18"/>
          <w:szCs w:val="18"/>
        </w:rPr>
        <w:t xml:space="preserve"> for the assertion and will critique you if it is lacking.</w:t>
      </w:r>
    </w:p>
    <w:p w:rsidR="00490025" w:rsidRDefault="00490025">
      <w:pPr>
        <w:ind w:left="720"/>
        <w:rPr>
          <w:rFonts w:ascii="Century Gothic" w:hAnsi="Century Gothic"/>
          <w:sz w:val="18"/>
          <w:szCs w:val="18"/>
        </w:rPr>
      </w:pPr>
    </w:p>
    <w:p w:rsidR="00490025" w:rsidRPr="00152E27" w:rsidRDefault="00490025">
      <w:pPr>
        <w:ind w:left="720"/>
        <w:rPr>
          <w:rFonts w:ascii="Century Gothic" w:hAnsi="Century Gothic"/>
          <w:sz w:val="18"/>
          <w:szCs w:val="18"/>
        </w:rPr>
      </w:pPr>
      <w:r>
        <w:rPr>
          <w:rFonts w:ascii="Century Gothic" w:hAnsi="Century Gothic"/>
          <w:sz w:val="18"/>
          <w:szCs w:val="18"/>
        </w:rPr>
        <w:tab/>
        <w:t>The final assignment is described at the bottom of the course outline</w:t>
      </w:r>
      <w:r w:rsidR="00061D1E">
        <w:rPr>
          <w:rFonts w:ascii="Century Gothic" w:hAnsi="Century Gothic"/>
          <w:sz w:val="18"/>
          <w:szCs w:val="18"/>
        </w:rPr>
        <w:t xml:space="preserve"> on page 5</w:t>
      </w:r>
      <w:r>
        <w:rPr>
          <w:rFonts w:ascii="Century Gothic" w:hAnsi="Century Gothic"/>
          <w:sz w:val="18"/>
          <w:szCs w:val="18"/>
        </w:rPr>
        <w:t>.</w:t>
      </w: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22"/>
        </w:rPr>
      </w:pPr>
      <w:r w:rsidRPr="00152E27">
        <w:rPr>
          <w:rFonts w:ascii="Century Gothic" w:hAnsi="Century Gothic"/>
          <w:b/>
          <w:sz w:val="28"/>
        </w:rPr>
        <w:t>Grading</w:t>
      </w:r>
      <w:r w:rsidRPr="00152E27">
        <w:rPr>
          <w:rFonts w:ascii="Century Gothic" w:hAnsi="Century Gothic"/>
          <w:b/>
          <w:sz w:val="27"/>
        </w:rPr>
        <w:t>:</w:t>
      </w:r>
    </w:p>
    <w:p w:rsidR="00C73B4A" w:rsidRPr="00152E27" w:rsidRDefault="00C73B4A">
      <w:pPr>
        <w:jc w:val="both"/>
        <w:rPr>
          <w:rFonts w:ascii="Century Gothic" w:hAnsi="Century Gothic"/>
          <w:sz w:val="18"/>
          <w:szCs w:val="18"/>
        </w:rPr>
      </w:pPr>
    </w:p>
    <w:p w:rsidR="00C73B4A" w:rsidRPr="00152E27" w:rsidRDefault="00C73B4A">
      <w:pPr>
        <w:pStyle w:val="BodyTextIndent2"/>
        <w:rPr>
          <w:rFonts w:ascii="Century Gothic" w:hAnsi="Century Gothic" w:cs="Times New Roman"/>
          <w:sz w:val="18"/>
          <w:szCs w:val="18"/>
        </w:rPr>
      </w:pPr>
      <w:r w:rsidRPr="00152E27">
        <w:rPr>
          <w:rFonts w:ascii="Century Gothic" w:hAnsi="Century Gothic" w:cs="Times New Roman"/>
          <w:sz w:val="18"/>
          <w:szCs w:val="18"/>
        </w:rPr>
        <w:tab/>
        <w:t>In addition to the written assignments, the final grade in the seminar will reflect class participation -- both in attendance and in active and informed participation in discussions.  With respect to the former, the quarter is only ten weeks long. Thus, each cla</w:t>
      </w:r>
      <w:r w:rsidR="00916A02" w:rsidRPr="00152E27">
        <w:rPr>
          <w:rFonts w:ascii="Century Gothic" w:hAnsi="Century Gothic" w:cs="Times New Roman"/>
          <w:sz w:val="18"/>
          <w:szCs w:val="18"/>
        </w:rPr>
        <w:t xml:space="preserve">ss session missed represents </w:t>
      </w:r>
      <w:r w:rsidR="007C030A">
        <w:rPr>
          <w:rFonts w:ascii="Century Gothic" w:hAnsi="Century Gothic" w:cs="Times New Roman"/>
          <w:sz w:val="18"/>
          <w:szCs w:val="18"/>
        </w:rPr>
        <w:t>ten</w:t>
      </w:r>
      <w:r w:rsidRPr="00152E27">
        <w:rPr>
          <w:rFonts w:ascii="Century Gothic" w:hAnsi="Century Gothic" w:cs="Times New Roman"/>
          <w:sz w:val="18"/>
          <w:szCs w:val="18"/>
        </w:rPr>
        <w:t xml:space="preserve"> percent of the total class.  The essays will count for about </w:t>
      </w:r>
      <w:r w:rsidR="00916A02" w:rsidRPr="00152E27">
        <w:rPr>
          <w:rFonts w:ascii="Century Gothic" w:hAnsi="Century Gothic" w:cs="Times New Roman"/>
          <w:sz w:val="18"/>
          <w:szCs w:val="18"/>
        </w:rPr>
        <w:t>7</w:t>
      </w:r>
      <w:r w:rsidRPr="00152E27">
        <w:rPr>
          <w:rFonts w:ascii="Century Gothic" w:hAnsi="Century Gothic" w:cs="Times New Roman"/>
          <w:sz w:val="18"/>
          <w:szCs w:val="18"/>
        </w:rPr>
        <w:t xml:space="preserve">0% and participation for </w:t>
      </w:r>
      <w:r w:rsidR="00916A02" w:rsidRPr="00152E27">
        <w:rPr>
          <w:rFonts w:ascii="Century Gothic" w:hAnsi="Century Gothic" w:cs="Times New Roman"/>
          <w:sz w:val="18"/>
          <w:szCs w:val="18"/>
        </w:rPr>
        <w:t>3</w:t>
      </w:r>
      <w:r w:rsidRPr="00152E27">
        <w:rPr>
          <w:rFonts w:ascii="Century Gothic" w:hAnsi="Century Gothic" w:cs="Times New Roman"/>
          <w:sz w:val="18"/>
          <w:szCs w:val="18"/>
        </w:rPr>
        <w:t>0% in the final grade composition.</w:t>
      </w:r>
      <w:r w:rsidR="007C030A">
        <w:rPr>
          <w:rFonts w:ascii="Century Gothic" w:hAnsi="Century Gothic" w:cs="Times New Roman"/>
          <w:sz w:val="18"/>
          <w:szCs w:val="18"/>
        </w:rPr>
        <w:t xml:space="preserve"> Each missed class must affect the final grade; and if you sit without sharing through a class discussion, that must also affect the participation grade. You are master’s students; thus, you are expected to engage in verbal critical analysis of the literatures from week to week.</w:t>
      </w: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A426D6" w:rsidRPr="00BF33FB" w:rsidRDefault="0070531B" w:rsidP="000B1F3E">
      <w:pPr>
        <w:rPr>
          <w:rFonts w:ascii="Century Gothic" w:hAnsi="Century Gothic" w:cs="Arial"/>
          <w:b/>
          <w:sz w:val="28"/>
          <w:szCs w:val="28"/>
          <w:u w:val="single"/>
        </w:rPr>
      </w:pPr>
      <w:r>
        <w:rPr>
          <w:rFonts w:ascii="Century Gothic" w:hAnsi="Century Gothic"/>
          <w:sz w:val="18"/>
          <w:szCs w:val="18"/>
        </w:rPr>
        <w:br w:type="page"/>
      </w:r>
      <w:r w:rsidR="00A426D6" w:rsidRPr="00BF33FB">
        <w:rPr>
          <w:rFonts w:ascii="Century Gothic" w:hAnsi="Century Gothic" w:cs="Arial"/>
          <w:b/>
          <w:sz w:val="28"/>
          <w:szCs w:val="28"/>
          <w:u w:val="single"/>
        </w:rPr>
        <w:lastRenderedPageBreak/>
        <w:t>Course Outline</w:t>
      </w:r>
    </w:p>
    <w:p w:rsidR="00A426D6" w:rsidRDefault="00A426D6" w:rsidP="000B1F3E">
      <w:pPr>
        <w:rPr>
          <w:rFonts w:ascii="Century Gothic" w:hAnsi="Century Gothic" w:cs="Arial"/>
          <w:sz w:val="18"/>
          <w:szCs w:val="18"/>
        </w:rPr>
      </w:pPr>
    </w:p>
    <w:p w:rsidR="00547DB9" w:rsidRDefault="00547DB9" w:rsidP="000B1F3E">
      <w:pPr>
        <w:rPr>
          <w:rFonts w:ascii="Century Gothic" w:hAnsi="Century Gothic" w:cs="Arial"/>
          <w:sz w:val="18"/>
          <w:szCs w:val="18"/>
        </w:rPr>
      </w:pPr>
    </w:p>
    <w:p w:rsidR="007B3BC1" w:rsidRPr="00336EAF" w:rsidRDefault="007B3BC1" w:rsidP="00CE51CE">
      <w:pPr>
        <w:rPr>
          <w:rFonts w:ascii="Century Gothic" w:hAnsi="Century Gothic" w:cs="Arial"/>
          <w:sz w:val="18"/>
          <w:szCs w:val="18"/>
        </w:rPr>
      </w:pPr>
      <w:r>
        <w:rPr>
          <w:rFonts w:ascii="Century Gothic" w:hAnsi="Century Gothic" w:cs="Arial"/>
          <w:sz w:val="18"/>
          <w:szCs w:val="18"/>
        </w:rPr>
        <w:t xml:space="preserve">1.  </w:t>
      </w:r>
      <w:r w:rsidR="00C205DA">
        <w:rPr>
          <w:rFonts w:ascii="Century Gothic" w:hAnsi="Century Gothic" w:cs="Arial"/>
          <w:sz w:val="18"/>
          <w:szCs w:val="18"/>
        </w:rPr>
        <w:t xml:space="preserve">   </w:t>
      </w:r>
      <w:r w:rsidR="001D21DC">
        <w:rPr>
          <w:rFonts w:ascii="Century Gothic" w:hAnsi="Century Gothic" w:cs="Arial"/>
          <w:sz w:val="18"/>
          <w:szCs w:val="18"/>
        </w:rPr>
        <w:t>Monday</w:t>
      </w:r>
      <w:r w:rsidR="007F32F8" w:rsidRPr="007F32F8">
        <w:rPr>
          <w:rFonts w:ascii="Century Gothic" w:hAnsi="Century Gothic" w:cs="Arial"/>
          <w:sz w:val="18"/>
          <w:szCs w:val="18"/>
        </w:rPr>
        <w:t xml:space="preserve">, </w:t>
      </w:r>
      <w:r w:rsidR="001D21DC">
        <w:rPr>
          <w:rFonts w:ascii="Century Gothic" w:hAnsi="Century Gothic" w:cs="Arial"/>
          <w:sz w:val="18"/>
          <w:szCs w:val="18"/>
        </w:rPr>
        <w:t>September</w:t>
      </w:r>
      <w:r w:rsidR="007F32F8" w:rsidRPr="007F32F8">
        <w:rPr>
          <w:rFonts w:ascii="Century Gothic" w:hAnsi="Century Gothic" w:cs="Arial"/>
          <w:sz w:val="18"/>
          <w:szCs w:val="18"/>
        </w:rPr>
        <w:t xml:space="preserve"> </w:t>
      </w:r>
      <w:r w:rsidR="001D21DC">
        <w:rPr>
          <w:rFonts w:ascii="Century Gothic" w:hAnsi="Century Gothic" w:cs="Arial"/>
          <w:sz w:val="18"/>
          <w:szCs w:val="18"/>
        </w:rPr>
        <w:t>8</w:t>
      </w:r>
      <w:r w:rsidR="007F32F8" w:rsidRPr="007F32F8">
        <w:rPr>
          <w:rFonts w:ascii="Century Gothic" w:hAnsi="Century Gothic" w:cs="Arial"/>
          <w:sz w:val="18"/>
          <w:szCs w:val="18"/>
        </w:rPr>
        <w:t>:</w:t>
      </w:r>
      <w:r w:rsidR="007F32F8" w:rsidRPr="007F32F8">
        <w:rPr>
          <w:rFonts w:ascii="Century Gothic" w:hAnsi="Century Gothic" w:cs="Arial"/>
          <w:sz w:val="18"/>
          <w:szCs w:val="18"/>
        </w:rPr>
        <w:tab/>
      </w:r>
      <w:r w:rsidR="007F32F8">
        <w:rPr>
          <w:rFonts w:ascii="Century Gothic" w:hAnsi="Century Gothic" w:cs="Arial"/>
          <w:sz w:val="18"/>
          <w:szCs w:val="18"/>
        </w:rPr>
        <w:tab/>
      </w:r>
      <w:r w:rsidR="00336EAF" w:rsidRPr="001C5A94">
        <w:rPr>
          <w:rFonts w:ascii="Century Gothic" w:hAnsi="Century Gothic" w:cs="Arial"/>
          <w:b/>
          <w:sz w:val="18"/>
          <w:szCs w:val="18"/>
        </w:rPr>
        <w:t>Tricksters and Culture Heroes</w:t>
      </w:r>
    </w:p>
    <w:p w:rsidR="00AA62CA" w:rsidRDefault="00AA62CA" w:rsidP="00AA62CA">
      <w:pPr>
        <w:ind w:left="720"/>
        <w:rPr>
          <w:rFonts w:ascii="Century Gothic" w:hAnsi="Century Gothic" w:cs="Arial"/>
          <w:sz w:val="18"/>
          <w:szCs w:val="18"/>
        </w:rPr>
      </w:pPr>
    </w:p>
    <w:p w:rsidR="00AA62CA" w:rsidRDefault="00AA62CA" w:rsidP="00AA62CA">
      <w:pPr>
        <w:ind w:left="720"/>
        <w:rPr>
          <w:rFonts w:ascii="Century Gothic" w:hAnsi="Century Gothic" w:cs="Arial"/>
          <w:sz w:val="18"/>
          <w:szCs w:val="18"/>
        </w:rPr>
      </w:pPr>
      <w:r>
        <w:rPr>
          <w:rFonts w:ascii="Century Gothic" w:hAnsi="Century Gothic" w:cs="Arial"/>
          <w:sz w:val="18"/>
          <w:szCs w:val="18"/>
        </w:rPr>
        <w:t>Read (in preparation for our first class):</w:t>
      </w:r>
    </w:p>
    <w:p w:rsidR="0024349F" w:rsidRPr="00152E27" w:rsidRDefault="0024349F" w:rsidP="0024349F">
      <w:pPr>
        <w:numPr>
          <w:ilvl w:val="0"/>
          <w:numId w:val="21"/>
        </w:numPr>
        <w:rPr>
          <w:rFonts w:ascii="Century Gothic" w:hAnsi="Century Gothic"/>
          <w:sz w:val="18"/>
          <w:szCs w:val="18"/>
        </w:rPr>
      </w:pPr>
      <w:r>
        <w:rPr>
          <w:rFonts w:ascii="Century Gothic" w:hAnsi="Century Gothic"/>
          <w:sz w:val="18"/>
          <w:szCs w:val="18"/>
        </w:rPr>
        <w:t xml:space="preserve">Russell Means, </w:t>
      </w:r>
      <w:r>
        <w:rPr>
          <w:rFonts w:ascii="Century Gothic" w:hAnsi="Century Gothic"/>
          <w:i/>
          <w:sz w:val="18"/>
          <w:szCs w:val="18"/>
          <w:u w:val="single"/>
        </w:rPr>
        <w:t>If You’ve Forgotten the Names of the Clouds, You’ve Lost Your Way</w:t>
      </w:r>
      <w:r>
        <w:rPr>
          <w:rFonts w:ascii="Century Gothic" w:hAnsi="Century Gothic"/>
          <w:sz w:val="18"/>
          <w:szCs w:val="18"/>
        </w:rPr>
        <w:t>. Treaty Publications, 2012.</w:t>
      </w:r>
    </w:p>
    <w:p w:rsidR="00336EAF" w:rsidRPr="00CE51CE" w:rsidRDefault="00336EAF" w:rsidP="00AA62CA">
      <w:pPr>
        <w:pStyle w:val="ListParagraph"/>
        <w:numPr>
          <w:ilvl w:val="0"/>
          <w:numId w:val="21"/>
        </w:numPr>
        <w:rPr>
          <w:rFonts w:ascii="Century Gothic" w:hAnsi="Century Gothic" w:cs="Arial"/>
          <w:sz w:val="18"/>
          <w:szCs w:val="18"/>
        </w:rPr>
      </w:pPr>
      <w:r w:rsidRPr="00AA62CA">
        <w:rPr>
          <w:rFonts w:ascii="Century Gothic" w:hAnsi="Century Gothic" w:cs="Arial"/>
          <w:sz w:val="18"/>
          <w:szCs w:val="18"/>
        </w:rPr>
        <w:t xml:space="preserve">TT, “Columbus &amp; Coyote:  A Comparison of Culture Heroes in Paradox.” </w:t>
      </w:r>
      <w:r w:rsidRPr="00547DB9">
        <w:rPr>
          <w:rFonts w:ascii="Century Gothic" w:hAnsi="Century Gothic" w:cs="Arial"/>
          <w:i/>
          <w:sz w:val="18"/>
          <w:szCs w:val="18"/>
          <w:u w:val="single"/>
        </w:rPr>
        <w:t>Apuntes</w:t>
      </w:r>
      <w:r w:rsidRPr="00AA62CA">
        <w:rPr>
          <w:rFonts w:ascii="Century Gothic" w:hAnsi="Century Gothic" w:cs="Arial"/>
          <w:sz w:val="18"/>
          <w:szCs w:val="18"/>
        </w:rPr>
        <w:t xml:space="preserve"> (1992): 78-88.</w:t>
      </w:r>
      <w:r w:rsidR="00253D5B">
        <w:rPr>
          <w:rFonts w:ascii="Century Gothic" w:hAnsi="Century Gothic" w:cs="Arial"/>
          <w:sz w:val="18"/>
          <w:szCs w:val="18"/>
        </w:rPr>
        <w:t xml:space="preserve"> </w:t>
      </w:r>
      <w:r w:rsidR="00253D5B" w:rsidRPr="00CE51CE">
        <w:rPr>
          <w:rFonts w:ascii="Century Gothic" w:hAnsi="Century Gothic" w:cs="Arial"/>
          <w:sz w:val="18"/>
          <w:szCs w:val="18"/>
        </w:rPr>
        <w:t xml:space="preserve">Posted on our </w:t>
      </w:r>
      <w:r w:rsidR="0024349F" w:rsidRPr="00CE51CE">
        <w:rPr>
          <w:rFonts w:ascii="Century Gothic" w:hAnsi="Century Gothic" w:cs="Arial"/>
          <w:sz w:val="18"/>
          <w:szCs w:val="18"/>
        </w:rPr>
        <w:t>canvas</w:t>
      </w:r>
      <w:r w:rsidR="00253D5B" w:rsidRPr="00CE51CE">
        <w:rPr>
          <w:rFonts w:ascii="Century Gothic" w:hAnsi="Century Gothic" w:cs="Arial"/>
          <w:sz w:val="18"/>
          <w:szCs w:val="18"/>
        </w:rPr>
        <w:t xml:space="preserve"> site as a manuscript text</w:t>
      </w:r>
      <w:r w:rsidR="00104245" w:rsidRPr="00CE51CE">
        <w:rPr>
          <w:rFonts w:ascii="Century Gothic" w:hAnsi="Century Gothic" w:cs="Arial"/>
          <w:sz w:val="18"/>
          <w:szCs w:val="18"/>
        </w:rPr>
        <w:t xml:space="preserve"> (MSWord)</w:t>
      </w:r>
      <w:r w:rsidR="00253D5B" w:rsidRPr="00CE51CE">
        <w:rPr>
          <w:rFonts w:ascii="Century Gothic" w:hAnsi="Century Gothic" w:cs="Arial"/>
          <w:sz w:val="18"/>
          <w:szCs w:val="18"/>
        </w:rPr>
        <w:t xml:space="preserve">. </w:t>
      </w:r>
    </w:p>
    <w:p w:rsidR="00CE51CE" w:rsidRPr="00CE51CE" w:rsidRDefault="00CE51CE" w:rsidP="00AA62CA">
      <w:pPr>
        <w:pStyle w:val="ListParagraph"/>
        <w:numPr>
          <w:ilvl w:val="0"/>
          <w:numId w:val="21"/>
        </w:numPr>
        <w:rPr>
          <w:rFonts w:ascii="Century Gothic" w:hAnsi="Century Gothic" w:cs="Arial"/>
          <w:sz w:val="18"/>
          <w:szCs w:val="18"/>
        </w:rPr>
      </w:pPr>
      <w:r>
        <w:rPr>
          <w:rFonts w:ascii="Century Gothic" w:hAnsi="Century Gothic" w:cs="Arial"/>
          <w:sz w:val="18"/>
          <w:szCs w:val="18"/>
        </w:rPr>
        <w:t>TT: “</w:t>
      </w:r>
      <w:r w:rsidRPr="00CE51CE">
        <w:rPr>
          <w:rFonts w:ascii="Century Gothic" w:hAnsi="Century Gothic" w:cs="Arial"/>
          <w:sz w:val="18"/>
          <w:szCs w:val="18"/>
        </w:rPr>
        <w:t>A Note on Language and Translation</w:t>
      </w:r>
      <w:r>
        <w:rPr>
          <w:rFonts w:ascii="Century Gothic" w:hAnsi="Century Gothic" w:cs="Arial"/>
          <w:sz w:val="18"/>
          <w:szCs w:val="18"/>
        </w:rPr>
        <w:t xml:space="preserve">.” Preface to an unpublished </w:t>
      </w:r>
      <w:r>
        <w:rPr>
          <w:rFonts w:ascii="Century Gothic" w:hAnsi="Century Gothic" w:cstheme="minorHAnsi"/>
          <w:sz w:val="18"/>
          <w:szCs w:val="18"/>
        </w:rPr>
        <w:t xml:space="preserve">volume that TT has been working on for </w:t>
      </w:r>
      <w:r w:rsidRPr="00016BFD">
        <w:rPr>
          <w:rFonts w:ascii="Century Gothic" w:hAnsi="Century Gothic" w:cstheme="minorHAnsi"/>
          <w:color w:val="000000" w:themeColor="text1"/>
          <w:sz w:val="18"/>
          <w:szCs w:val="18"/>
        </w:rPr>
        <w:t>some years. All chapters will be posted on our canvas site as manuscripts in process (MSWord).</w:t>
      </w:r>
    </w:p>
    <w:p w:rsidR="007B3BC1" w:rsidRDefault="007B3BC1" w:rsidP="000B1F3E">
      <w:pPr>
        <w:rPr>
          <w:rFonts w:ascii="Century Gothic" w:hAnsi="Century Gothic" w:cs="Arial"/>
          <w:sz w:val="18"/>
          <w:szCs w:val="18"/>
        </w:rPr>
      </w:pPr>
    </w:p>
    <w:p w:rsidR="00AA62CA" w:rsidRPr="00336EAF" w:rsidRDefault="00AA62CA" w:rsidP="000B1F3E">
      <w:pPr>
        <w:rPr>
          <w:rFonts w:ascii="Century Gothic" w:hAnsi="Century Gothic" w:cs="Arial"/>
          <w:sz w:val="18"/>
          <w:szCs w:val="18"/>
        </w:rPr>
      </w:pPr>
    </w:p>
    <w:p w:rsidR="00854E06" w:rsidRDefault="00AA62CA" w:rsidP="000B1F3E">
      <w:pPr>
        <w:rPr>
          <w:rFonts w:ascii="Century Gothic" w:hAnsi="Century Gothic" w:cs="Arial"/>
          <w:sz w:val="18"/>
          <w:szCs w:val="18"/>
        </w:rPr>
      </w:pPr>
      <w:r>
        <w:rPr>
          <w:rFonts w:ascii="Century Gothic" w:hAnsi="Century Gothic" w:cs="Arial"/>
          <w:sz w:val="18"/>
          <w:szCs w:val="18"/>
        </w:rPr>
        <w:t>2</w:t>
      </w:r>
      <w:r w:rsidR="007B3BC1">
        <w:rPr>
          <w:rFonts w:ascii="Century Gothic" w:hAnsi="Century Gothic" w:cs="Arial"/>
          <w:sz w:val="18"/>
          <w:szCs w:val="18"/>
        </w:rPr>
        <w:t xml:space="preserve">.  </w:t>
      </w:r>
      <w:r w:rsidR="00C205DA">
        <w:rPr>
          <w:rFonts w:ascii="Century Gothic" w:hAnsi="Century Gothic" w:cs="Arial"/>
          <w:sz w:val="18"/>
          <w:szCs w:val="18"/>
        </w:rPr>
        <w:t xml:space="preserve">   </w:t>
      </w:r>
      <w:r w:rsidR="001D21DC">
        <w:rPr>
          <w:rFonts w:ascii="Century Gothic" w:hAnsi="Century Gothic" w:cs="Arial"/>
          <w:sz w:val="18"/>
          <w:szCs w:val="18"/>
        </w:rPr>
        <w:t>September</w:t>
      </w:r>
      <w:r w:rsidR="001D21DC" w:rsidRPr="007F32F8">
        <w:rPr>
          <w:rFonts w:ascii="Century Gothic" w:hAnsi="Century Gothic" w:cs="Arial"/>
          <w:sz w:val="18"/>
          <w:szCs w:val="18"/>
        </w:rPr>
        <w:t xml:space="preserve"> </w:t>
      </w:r>
      <w:r w:rsidR="007B3BC1">
        <w:rPr>
          <w:rFonts w:ascii="Century Gothic" w:hAnsi="Century Gothic" w:cs="Arial"/>
          <w:sz w:val="18"/>
          <w:szCs w:val="18"/>
        </w:rPr>
        <w:t>1</w:t>
      </w:r>
      <w:r w:rsidR="001D21DC">
        <w:rPr>
          <w:rFonts w:ascii="Century Gothic" w:hAnsi="Century Gothic" w:cs="Arial"/>
          <w:sz w:val="18"/>
          <w:szCs w:val="18"/>
        </w:rPr>
        <w:t>5</w:t>
      </w:r>
      <w:r w:rsidR="00CB61F6">
        <w:rPr>
          <w:rFonts w:ascii="Century Gothic" w:hAnsi="Century Gothic" w:cs="Arial"/>
          <w:sz w:val="18"/>
          <w:szCs w:val="18"/>
        </w:rPr>
        <w:t>:</w:t>
      </w:r>
      <w:r w:rsidR="007B3BC1">
        <w:rPr>
          <w:rFonts w:ascii="Century Gothic" w:hAnsi="Century Gothic" w:cs="Arial"/>
          <w:sz w:val="18"/>
          <w:szCs w:val="18"/>
        </w:rPr>
        <w:tab/>
      </w:r>
      <w:r w:rsidR="003253D7">
        <w:rPr>
          <w:rFonts w:ascii="Century Gothic" w:hAnsi="Century Gothic" w:cs="Arial"/>
          <w:b/>
          <w:sz w:val="18"/>
          <w:szCs w:val="18"/>
        </w:rPr>
        <w:t xml:space="preserve"> </w:t>
      </w:r>
      <w:r w:rsidR="00F877F6">
        <w:rPr>
          <w:rFonts w:ascii="Century Gothic" w:hAnsi="Century Gothic" w:cs="Arial"/>
          <w:b/>
          <w:sz w:val="18"/>
          <w:szCs w:val="18"/>
        </w:rPr>
        <w:tab/>
      </w:r>
      <w:r w:rsidR="00CE51CE" w:rsidRPr="001C5A94">
        <w:rPr>
          <w:rFonts w:ascii="Century Gothic" w:hAnsi="Century Gothic" w:cs="Arial"/>
          <w:b/>
          <w:sz w:val="18"/>
          <w:szCs w:val="18"/>
        </w:rPr>
        <w:t xml:space="preserve">Cultural Differentiation: </w:t>
      </w:r>
      <w:r w:rsidR="00CE51CE" w:rsidRPr="001C5A94">
        <w:rPr>
          <w:rFonts w:ascii="Century Gothic" w:hAnsi="Century Gothic"/>
          <w:b/>
          <w:sz w:val="18"/>
          <w:szCs w:val="18"/>
        </w:rPr>
        <w:t>The Land, Time and Space</w:t>
      </w:r>
    </w:p>
    <w:p w:rsidR="003812F2" w:rsidRDefault="003812F2" w:rsidP="00854E06">
      <w:pPr>
        <w:ind w:left="1440"/>
        <w:rPr>
          <w:rFonts w:ascii="Century Gothic" w:hAnsi="Century Gothic"/>
          <w:sz w:val="18"/>
          <w:szCs w:val="18"/>
        </w:rPr>
      </w:pPr>
    </w:p>
    <w:p w:rsidR="001A5329" w:rsidRDefault="001A5329" w:rsidP="001A5329">
      <w:pPr>
        <w:numPr>
          <w:ilvl w:val="0"/>
          <w:numId w:val="21"/>
        </w:numPr>
        <w:rPr>
          <w:rFonts w:ascii="Century Gothic" w:hAnsi="Century Gothic"/>
          <w:sz w:val="18"/>
          <w:szCs w:val="18"/>
        </w:rPr>
      </w:pPr>
      <w:r>
        <w:rPr>
          <w:rFonts w:ascii="Century Gothic" w:hAnsi="Century Gothic" w:cs="Arial"/>
          <w:sz w:val="18"/>
          <w:szCs w:val="18"/>
        </w:rPr>
        <w:t xml:space="preserve">Vine </w:t>
      </w:r>
      <w:r w:rsidRPr="00152E27">
        <w:rPr>
          <w:rFonts w:ascii="Century Gothic" w:hAnsi="Century Gothic"/>
          <w:sz w:val="18"/>
          <w:szCs w:val="18"/>
        </w:rPr>
        <w:t xml:space="preserve">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w:t>
      </w:r>
      <w:r>
        <w:rPr>
          <w:rFonts w:ascii="Century Gothic" w:hAnsi="Century Gothic"/>
          <w:sz w:val="18"/>
          <w:szCs w:val="18"/>
        </w:rPr>
        <w:t>versary edition: Fulcrum, 2003). Pp. 1-75.</w:t>
      </w:r>
    </w:p>
    <w:p w:rsidR="001A5329" w:rsidRDefault="001A5329" w:rsidP="001A5329">
      <w:pPr>
        <w:numPr>
          <w:ilvl w:val="0"/>
          <w:numId w:val="21"/>
        </w:numPr>
        <w:rPr>
          <w:rFonts w:ascii="Century Gothic" w:hAnsi="Century Gothic"/>
          <w:sz w:val="18"/>
          <w:szCs w:val="18"/>
        </w:rPr>
      </w:pPr>
      <w:r>
        <w:rPr>
          <w:rFonts w:ascii="Century Gothic" w:hAnsi="Century Gothic"/>
          <w:sz w:val="18"/>
          <w:szCs w:val="18"/>
        </w:rPr>
        <w:t xml:space="preserve">Barbara Mann, “Forward” and “Introduction,” </w:t>
      </w:r>
      <w:r>
        <w:rPr>
          <w:rFonts w:ascii="Century Gothic" w:hAnsi="Century Gothic"/>
          <w:i/>
          <w:sz w:val="18"/>
          <w:szCs w:val="18"/>
          <w:u w:val="single"/>
        </w:rPr>
        <w:t>Iroquoian Women</w:t>
      </w:r>
      <w:r>
        <w:rPr>
          <w:rFonts w:ascii="Century Gothic" w:hAnsi="Century Gothic"/>
          <w:sz w:val="18"/>
          <w:szCs w:val="18"/>
        </w:rPr>
        <w:t>, pp. xix-10.</w:t>
      </w:r>
    </w:p>
    <w:p w:rsidR="00854E06" w:rsidRDefault="00854E06" w:rsidP="007B3BC1">
      <w:pPr>
        <w:rPr>
          <w:rFonts w:ascii="Century Gothic" w:hAnsi="Century Gothic"/>
          <w:sz w:val="18"/>
          <w:szCs w:val="18"/>
        </w:rPr>
      </w:pPr>
    </w:p>
    <w:p w:rsidR="00854E06" w:rsidRDefault="00854E06" w:rsidP="007B3BC1">
      <w:pPr>
        <w:rPr>
          <w:rFonts w:ascii="Century Gothic" w:hAnsi="Century Gothic"/>
          <w:sz w:val="18"/>
          <w:szCs w:val="18"/>
        </w:rPr>
      </w:pPr>
    </w:p>
    <w:p w:rsidR="001D61A6" w:rsidRPr="00854E06" w:rsidRDefault="001D21DC" w:rsidP="00854E06">
      <w:pPr>
        <w:pStyle w:val="ListParagraph"/>
        <w:numPr>
          <w:ilvl w:val="0"/>
          <w:numId w:val="38"/>
        </w:numPr>
        <w:rPr>
          <w:rFonts w:ascii="Century Gothic" w:hAnsi="Century Gothic"/>
          <w:sz w:val="18"/>
          <w:szCs w:val="18"/>
        </w:rPr>
      </w:pPr>
      <w:r>
        <w:rPr>
          <w:rFonts w:ascii="Century Gothic" w:hAnsi="Century Gothic" w:cs="Arial"/>
          <w:sz w:val="18"/>
          <w:szCs w:val="18"/>
        </w:rPr>
        <w:t>September</w:t>
      </w:r>
      <w:r w:rsidRPr="007F32F8">
        <w:rPr>
          <w:rFonts w:ascii="Century Gothic" w:hAnsi="Century Gothic" w:cs="Arial"/>
          <w:sz w:val="18"/>
          <w:szCs w:val="18"/>
        </w:rPr>
        <w:t xml:space="preserve"> </w:t>
      </w:r>
      <w:r w:rsidR="00C06E88">
        <w:rPr>
          <w:rFonts w:ascii="Century Gothic" w:hAnsi="Century Gothic"/>
          <w:sz w:val="18"/>
          <w:szCs w:val="18"/>
        </w:rPr>
        <w:t>2</w:t>
      </w:r>
      <w:r>
        <w:rPr>
          <w:rFonts w:ascii="Century Gothic" w:hAnsi="Century Gothic"/>
          <w:sz w:val="18"/>
          <w:szCs w:val="18"/>
        </w:rPr>
        <w:t>2</w:t>
      </w:r>
      <w:r w:rsidR="007B3BC1" w:rsidRPr="00854E06">
        <w:rPr>
          <w:rFonts w:ascii="Century Gothic" w:hAnsi="Century Gothic"/>
          <w:sz w:val="18"/>
          <w:szCs w:val="18"/>
        </w:rPr>
        <w:t>:</w:t>
      </w:r>
      <w:r w:rsidR="007B3BC1" w:rsidRPr="00854E06">
        <w:rPr>
          <w:rFonts w:ascii="Century Gothic" w:hAnsi="Century Gothic"/>
          <w:sz w:val="18"/>
          <w:szCs w:val="18"/>
        </w:rPr>
        <w:tab/>
      </w:r>
    </w:p>
    <w:p w:rsidR="00AA62CA" w:rsidRDefault="00AA62CA" w:rsidP="00AA62CA">
      <w:pPr>
        <w:pStyle w:val="ListParagraph"/>
        <w:rPr>
          <w:rFonts w:ascii="Century Gothic" w:hAnsi="Century Gothic"/>
          <w:sz w:val="18"/>
          <w:szCs w:val="18"/>
        </w:rPr>
      </w:pPr>
    </w:p>
    <w:p w:rsidR="002621E1" w:rsidRPr="00152E27" w:rsidRDefault="002621E1" w:rsidP="002621E1">
      <w:pPr>
        <w:numPr>
          <w:ilvl w:val="0"/>
          <w:numId w:val="42"/>
        </w:numPr>
        <w:rPr>
          <w:rFonts w:ascii="Century Gothic" w:hAnsi="Century Gothic"/>
          <w:sz w:val="18"/>
          <w:szCs w:val="18"/>
        </w:rPr>
      </w:pPr>
      <w:r w:rsidRPr="00152E27">
        <w:rPr>
          <w:rFonts w:ascii="Century Gothic" w:hAnsi="Century Gothic"/>
          <w:sz w:val="18"/>
          <w:szCs w:val="18"/>
        </w:rPr>
        <w:t xml:space="preserve">Vine Deloria, Jr., </w:t>
      </w:r>
      <w:r w:rsidRPr="00152E27">
        <w:rPr>
          <w:rFonts w:ascii="Century Gothic" w:hAnsi="Century Gothic"/>
          <w:i/>
          <w:sz w:val="18"/>
          <w:szCs w:val="18"/>
          <w:u w:val="single"/>
        </w:rPr>
        <w:t>God Is Red: A Native View of Religion</w:t>
      </w:r>
      <w:r>
        <w:rPr>
          <w:rFonts w:ascii="Century Gothic" w:hAnsi="Century Gothic"/>
          <w:sz w:val="18"/>
          <w:szCs w:val="18"/>
        </w:rPr>
        <w:t>, pp. 76 to end.</w:t>
      </w:r>
    </w:p>
    <w:p w:rsidR="00CE51CE" w:rsidRPr="00CE51CE" w:rsidRDefault="0024349F" w:rsidP="00CE51CE">
      <w:pPr>
        <w:pStyle w:val="ListParagraph"/>
        <w:numPr>
          <w:ilvl w:val="0"/>
          <w:numId w:val="42"/>
        </w:numPr>
        <w:rPr>
          <w:rFonts w:ascii="Century Gothic" w:hAnsi="Century Gothic"/>
          <w:sz w:val="18"/>
          <w:szCs w:val="18"/>
        </w:rPr>
      </w:pPr>
      <w:r w:rsidRPr="00CE51CE">
        <w:rPr>
          <w:rFonts w:ascii="Century Gothic" w:hAnsi="Century Gothic"/>
          <w:sz w:val="18"/>
          <w:szCs w:val="18"/>
        </w:rPr>
        <w:t>B. Mann, Ch. 1</w:t>
      </w:r>
      <w:r w:rsidR="00CE51CE" w:rsidRPr="00CE51CE">
        <w:rPr>
          <w:rFonts w:ascii="Century Gothic" w:hAnsi="Century Gothic"/>
          <w:sz w:val="18"/>
          <w:szCs w:val="18"/>
        </w:rPr>
        <w:t xml:space="preserve"> </w:t>
      </w:r>
    </w:p>
    <w:p w:rsidR="00CE51CE" w:rsidRDefault="00CE51CE" w:rsidP="00CE51CE">
      <w:pPr>
        <w:ind w:left="1440"/>
        <w:rPr>
          <w:rFonts w:ascii="Century Gothic" w:hAnsi="Century Gothic"/>
          <w:sz w:val="18"/>
          <w:szCs w:val="18"/>
        </w:rPr>
      </w:pPr>
    </w:p>
    <w:p w:rsidR="00CE51CE" w:rsidRDefault="00CE51CE" w:rsidP="00CE51CE">
      <w:pPr>
        <w:ind w:left="1440"/>
        <w:rPr>
          <w:rFonts w:ascii="Century Gothic" w:hAnsi="Century Gothic"/>
          <w:sz w:val="18"/>
          <w:szCs w:val="18"/>
        </w:rPr>
      </w:pPr>
      <w:r>
        <w:rPr>
          <w:rFonts w:ascii="Century Gothic" w:hAnsi="Century Gothic"/>
          <w:b/>
          <w:sz w:val="18"/>
          <w:szCs w:val="18"/>
          <w:u w:val="single"/>
        </w:rPr>
        <w:t>Assignment</w:t>
      </w:r>
      <w:r>
        <w:rPr>
          <w:rFonts w:ascii="Century Gothic" w:hAnsi="Century Gothic"/>
          <w:b/>
          <w:sz w:val="18"/>
          <w:szCs w:val="18"/>
        </w:rPr>
        <w:t>:</w:t>
      </w:r>
      <w:r>
        <w:rPr>
          <w:rFonts w:ascii="Century Gothic" w:hAnsi="Century Gothic"/>
          <w:sz w:val="18"/>
          <w:szCs w:val="18"/>
        </w:rPr>
        <w:t xml:space="preserve"> Write an 800-1000 word review of Vine </w:t>
      </w:r>
      <w:r w:rsidRPr="00152E27">
        <w:rPr>
          <w:rFonts w:ascii="Century Gothic" w:hAnsi="Century Gothic"/>
          <w:sz w:val="18"/>
          <w:szCs w:val="18"/>
        </w:rPr>
        <w:t xml:space="preserve">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w:t>
      </w:r>
      <w:r>
        <w:rPr>
          <w:rFonts w:ascii="Century Gothic" w:hAnsi="Century Gothic"/>
          <w:sz w:val="18"/>
          <w:szCs w:val="18"/>
        </w:rPr>
        <w:t>versary edition: Fulcrum, 2003). What is Deloria’s thesis? And how do you personally wrestle with the arguments he summons to argue his thesis?</w:t>
      </w:r>
    </w:p>
    <w:p w:rsidR="0024349F" w:rsidRDefault="0024349F" w:rsidP="00CE51CE">
      <w:pPr>
        <w:pStyle w:val="ListParagraph"/>
        <w:ind w:left="1080"/>
        <w:rPr>
          <w:rFonts w:ascii="Century Gothic" w:hAnsi="Century Gothic"/>
          <w:sz w:val="18"/>
          <w:szCs w:val="18"/>
        </w:rPr>
      </w:pPr>
    </w:p>
    <w:p w:rsidR="00AA62CA" w:rsidRPr="00CB61F6" w:rsidRDefault="00AA62CA" w:rsidP="00AA62CA">
      <w:pPr>
        <w:pStyle w:val="ListParagraph"/>
        <w:rPr>
          <w:rFonts w:ascii="Century Gothic" w:hAnsi="Century Gothic"/>
          <w:sz w:val="18"/>
          <w:szCs w:val="18"/>
        </w:rPr>
      </w:pPr>
    </w:p>
    <w:p w:rsidR="007B3BC1" w:rsidRPr="00EF5A7A" w:rsidRDefault="001D21DC" w:rsidP="003812F2">
      <w:pPr>
        <w:pStyle w:val="ListParagraph"/>
        <w:numPr>
          <w:ilvl w:val="0"/>
          <w:numId w:val="38"/>
        </w:numPr>
        <w:rPr>
          <w:rFonts w:ascii="Century Gothic" w:hAnsi="Century Gothic"/>
          <w:sz w:val="18"/>
          <w:szCs w:val="18"/>
        </w:rPr>
      </w:pPr>
      <w:r>
        <w:rPr>
          <w:rFonts w:ascii="Century Gothic" w:hAnsi="Century Gothic" w:cs="Arial"/>
          <w:sz w:val="18"/>
          <w:szCs w:val="18"/>
        </w:rPr>
        <w:t>September</w:t>
      </w:r>
      <w:r w:rsidRPr="007F32F8">
        <w:rPr>
          <w:rFonts w:ascii="Century Gothic" w:hAnsi="Century Gothic" w:cs="Arial"/>
          <w:sz w:val="18"/>
          <w:szCs w:val="18"/>
        </w:rPr>
        <w:t xml:space="preserve"> </w:t>
      </w:r>
      <w:r>
        <w:rPr>
          <w:rFonts w:ascii="Century Gothic" w:hAnsi="Century Gothic"/>
          <w:sz w:val="18"/>
          <w:szCs w:val="18"/>
        </w:rPr>
        <w:t>29</w:t>
      </w:r>
      <w:r w:rsidR="001D61A6" w:rsidRPr="00EF5A7A">
        <w:rPr>
          <w:rFonts w:ascii="Century Gothic" w:hAnsi="Century Gothic"/>
          <w:sz w:val="18"/>
          <w:szCs w:val="18"/>
        </w:rPr>
        <w:t xml:space="preserve">: </w:t>
      </w:r>
      <w:r w:rsidR="001D61A6" w:rsidRPr="00EF5A7A">
        <w:rPr>
          <w:rFonts w:ascii="Century Gothic" w:hAnsi="Century Gothic"/>
          <w:sz w:val="18"/>
          <w:szCs w:val="18"/>
        </w:rPr>
        <w:tab/>
      </w:r>
      <w:r w:rsidR="003E35B0">
        <w:rPr>
          <w:rFonts w:ascii="Century Gothic" w:hAnsi="Century Gothic"/>
          <w:sz w:val="18"/>
          <w:szCs w:val="18"/>
        </w:rPr>
        <w:t>God or Not-God</w:t>
      </w:r>
    </w:p>
    <w:p w:rsidR="00C53240" w:rsidRDefault="00C53240" w:rsidP="00C53240">
      <w:pPr>
        <w:pStyle w:val="ListParagraph"/>
        <w:ind w:left="1080"/>
        <w:rPr>
          <w:rFonts w:ascii="Century Gothic" w:hAnsi="Century Gothic"/>
          <w:sz w:val="18"/>
          <w:szCs w:val="18"/>
        </w:rPr>
      </w:pPr>
    </w:p>
    <w:p w:rsidR="002621E1" w:rsidRPr="00016BFD" w:rsidRDefault="002621E1" w:rsidP="002621E1">
      <w:pPr>
        <w:pStyle w:val="ListParagraph"/>
        <w:numPr>
          <w:ilvl w:val="0"/>
          <w:numId w:val="42"/>
        </w:numPr>
        <w:rPr>
          <w:rFonts w:ascii="Century Gothic" w:hAnsi="Century Gothic"/>
          <w:color w:val="000000" w:themeColor="text1"/>
          <w:sz w:val="18"/>
          <w:szCs w:val="18"/>
        </w:rPr>
      </w:pPr>
      <w:r w:rsidRPr="00EF5A7A">
        <w:rPr>
          <w:rFonts w:ascii="Century Gothic" w:hAnsi="Century Gothic"/>
          <w:sz w:val="18"/>
          <w:szCs w:val="18"/>
        </w:rPr>
        <w:t>TT:  “</w:t>
      </w:r>
      <w:r w:rsidRPr="00EF5A7A">
        <w:rPr>
          <w:rFonts w:ascii="Century Gothic" w:hAnsi="Century Gothic" w:cstheme="minorHAnsi"/>
          <w:i/>
          <w:sz w:val="18"/>
          <w:szCs w:val="18"/>
          <w:u w:val="single"/>
        </w:rPr>
        <w:t>wako</w:t>
      </w:r>
      <w:r w:rsidRPr="00EF5A7A">
        <w:rPr>
          <w:rFonts w:ascii="Century Gothic" w:hAnsi="Century Gothic" w:cstheme="minorHAnsi"/>
          <w:i/>
          <w:sz w:val="18"/>
          <w:szCs w:val="18"/>
          <w:u w:val="single"/>
          <w:vertAlign w:val="superscript"/>
        </w:rPr>
        <w:t>n</w:t>
      </w:r>
      <w:r w:rsidRPr="00EF5A7A">
        <w:rPr>
          <w:rFonts w:ascii="Century Gothic" w:hAnsi="Century Gothic" w:cstheme="minorHAnsi"/>
          <w:i/>
          <w:sz w:val="18"/>
          <w:szCs w:val="18"/>
          <w:u w:val="single"/>
        </w:rPr>
        <w:t>da</w:t>
      </w:r>
      <w:r w:rsidRPr="00EF5A7A">
        <w:rPr>
          <w:rFonts w:ascii="Century Gothic" w:hAnsi="Century Gothic" w:cstheme="minorHAnsi"/>
          <w:sz w:val="18"/>
          <w:szCs w:val="18"/>
        </w:rPr>
        <w:t>: God, gods, Spirit and Power.” Unpublished book: Chapter One.</w:t>
      </w:r>
      <w:r>
        <w:rPr>
          <w:rFonts w:ascii="Century Gothic" w:hAnsi="Century Gothic" w:cstheme="minorHAnsi"/>
          <w:sz w:val="18"/>
          <w:szCs w:val="18"/>
        </w:rPr>
        <w:t xml:space="preserve"> </w:t>
      </w:r>
    </w:p>
    <w:p w:rsidR="00016BFD" w:rsidRPr="00016BFD" w:rsidRDefault="00016BFD" w:rsidP="00016BFD">
      <w:pPr>
        <w:pStyle w:val="ListParagraph"/>
        <w:numPr>
          <w:ilvl w:val="0"/>
          <w:numId w:val="46"/>
        </w:numPr>
        <w:rPr>
          <w:rFonts w:ascii="Century Gothic" w:hAnsi="Century Gothic"/>
          <w:color w:val="000000" w:themeColor="text1"/>
          <w:sz w:val="18"/>
          <w:szCs w:val="18"/>
        </w:rPr>
      </w:pPr>
      <w:r w:rsidRPr="00016BFD">
        <w:rPr>
          <w:rFonts w:ascii="Century Gothic" w:hAnsi="Century Gothic"/>
          <w:color w:val="000000" w:themeColor="text1"/>
          <w:sz w:val="18"/>
          <w:szCs w:val="18"/>
        </w:rPr>
        <w:t xml:space="preserve">TT: “Why I Don’t Believe in a Creator,” in </w:t>
      </w:r>
      <w:r w:rsidRPr="00016BFD">
        <w:rPr>
          <w:rFonts w:ascii="Century Gothic" w:hAnsi="Century Gothic"/>
          <w:i/>
          <w:color w:val="000000" w:themeColor="text1"/>
          <w:sz w:val="18"/>
          <w:szCs w:val="18"/>
        </w:rPr>
        <w:t>Buffalo Shout, Salmon Cry: Conversations on Creation, Land Justice, and Life Together</w:t>
      </w:r>
      <w:r w:rsidRPr="00016BFD">
        <w:rPr>
          <w:rFonts w:ascii="Century Gothic" w:hAnsi="Century Gothic"/>
          <w:color w:val="000000" w:themeColor="text1"/>
          <w:sz w:val="18"/>
          <w:szCs w:val="18"/>
        </w:rPr>
        <w:t>, edited by Steve Heinrichs. Herald Press, 2013. Pp. 167-179.</w:t>
      </w:r>
    </w:p>
    <w:p w:rsidR="009C0147" w:rsidRPr="00016BFD" w:rsidRDefault="009C0147" w:rsidP="00016BFD">
      <w:pPr>
        <w:pStyle w:val="ListParagraph"/>
        <w:ind w:left="1080"/>
        <w:rPr>
          <w:rFonts w:ascii="Century Gothic" w:hAnsi="Century Gothic"/>
          <w:color w:val="000000" w:themeColor="text1"/>
          <w:sz w:val="18"/>
          <w:szCs w:val="18"/>
        </w:rPr>
      </w:pPr>
    </w:p>
    <w:p w:rsidR="003812F2" w:rsidRPr="00016BFD" w:rsidRDefault="003812F2" w:rsidP="003812F2">
      <w:pPr>
        <w:rPr>
          <w:rFonts w:ascii="Century Gothic" w:hAnsi="Century Gothic"/>
          <w:sz w:val="18"/>
          <w:szCs w:val="18"/>
        </w:rPr>
      </w:pPr>
    </w:p>
    <w:p w:rsidR="00C53240" w:rsidRPr="00EF5A7A" w:rsidRDefault="00C53240" w:rsidP="003812F2">
      <w:pPr>
        <w:rPr>
          <w:rFonts w:ascii="Century Gothic" w:hAnsi="Century Gothic"/>
          <w:sz w:val="18"/>
          <w:szCs w:val="18"/>
        </w:rPr>
      </w:pPr>
    </w:p>
    <w:p w:rsidR="003812F2" w:rsidRPr="003879C3" w:rsidRDefault="001D21DC" w:rsidP="003879C3">
      <w:pPr>
        <w:pStyle w:val="ListParagraph"/>
        <w:numPr>
          <w:ilvl w:val="0"/>
          <w:numId w:val="38"/>
        </w:numPr>
        <w:rPr>
          <w:rFonts w:ascii="Century Gothic" w:hAnsi="Century Gothic"/>
          <w:sz w:val="18"/>
          <w:szCs w:val="18"/>
        </w:rPr>
      </w:pPr>
      <w:r>
        <w:rPr>
          <w:rFonts w:ascii="Century Gothic" w:hAnsi="Century Gothic"/>
          <w:sz w:val="18"/>
          <w:szCs w:val="18"/>
        </w:rPr>
        <w:t>October</w:t>
      </w:r>
      <w:r w:rsidR="00C06E88">
        <w:rPr>
          <w:rFonts w:ascii="Century Gothic" w:hAnsi="Century Gothic"/>
          <w:sz w:val="18"/>
          <w:szCs w:val="18"/>
        </w:rPr>
        <w:t xml:space="preserve"> </w:t>
      </w:r>
      <w:r>
        <w:rPr>
          <w:rFonts w:ascii="Century Gothic" w:hAnsi="Century Gothic"/>
          <w:sz w:val="18"/>
          <w:szCs w:val="18"/>
        </w:rPr>
        <w:t>6</w:t>
      </w:r>
      <w:r w:rsidR="007B3BC1" w:rsidRPr="003879C3">
        <w:rPr>
          <w:rFonts w:ascii="Century Gothic" w:hAnsi="Century Gothic"/>
          <w:sz w:val="18"/>
          <w:szCs w:val="18"/>
        </w:rPr>
        <w:t>:</w:t>
      </w:r>
      <w:r w:rsidR="003E35B0">
        <w:rPr>
          <w:rFonts w:ascii="Century Gothic" w:hAnsi="Century Gothic"/>
          <w:sz w:val="18"/>
          <w:szCs w:val="18"/>
        </w:rPr>
        <w:tab/>
      </w:r>
      <w:r w:rsidR="003E35B0">
        <w:rPr>
          <w:rFonts w:ascii="Century Gothic" w:hAnsi="Century Gothic"/>
          <w:sz w:val="18"/>
          <w:szCs w:val="18"/>
        </w:rPr>
        <w:tab/>
        <w:t xml:space="preserve">Spirit, Spirits, Energy, and the </w:t>
      </w:r>
      <w:r w:rsidR="003E35B0" w:rsidRPr="003E35B0">
        <w:rPr>
          <w:rFonts w:ascii="Century Gothic" w:hAnsi="Century Gothic" w:cstheme="minorHAnsi"/>
          <w:i/>
          <w:color w:val="000000"/>
          <w:spacing w:val="-3"/>
          <w:sz w:val="18"/>
          <w:szCs w:val="18"/>
          <w:u w:val="single"/>
        </w:rPr>
        <w:t>wako</w:t>
      </w:r>
      <w:r w:rsidR="003E35B0" w:rsidRPr="003E35B0">
        <w:rPr>
          <w:rFonts w:ascii="Century Gothic" w:hAnsi="Century Gothic" w:cstheme="minorHAnsi"/>
          <w:i/>
          <w:color w:val="000000"/>
          <w:spacing w:val="-3"/>
          <w:sz w:val="18"/>
          <w:szCs w:val="18"/>
          <w:u w:val="single"/>
          <w:vertAlign w:val="superscript"/>
        </w:rPr>
        <w:t>n</w:t>
      </w:r>
    </w:p>
    <w:p w:rsidR="00EF5A7A" w:rsidRDefault="00EF5A7A" w:rsidP="00EF5A7A">
      <w:pPr>
        <w:ind w:left="720"/>
        <w:rPr>
          <w:rFonts w:ascii="Century Gothic" w:hAnsi="Century Gothic" w:cstheme="minorHAnsi"/>
          <w:sz w:val="18"/>
          <w:szCs w:val="18"/>
        </w:rPr>
      </w:pPr>
    </w:p>
    <w:p w:rsidR="00245EF0" w:rsidRPr="00245EF0" w:rsidRDefault="00245EF0" w:rsidP="009B281C">
      <w:pPr>
        <w:pStyle w:val="ListParagraph"/>
        <w:numPr>
          <w:ilvl w:val="0"/>
          <w:numId w:val="43"/>
        </w:numPr>
        <w:rPr>
          <w:rFonts w:ascii="Century Gothic" w:hAnsi="Century Gothic" w:cstheme="minorHAnsi"/>
          <w:sz w:val="18"/>
          <w:szCs w:val="18"/>
        </w:rPr>
      </w:pPr>
      <w:r>
        <w:rPr>
          <w:rFonts w:ascii="Century Gothic" w:hAnsi="Century Gothic" w:cstheme="minorHAnsi"/>
          <w:sz w:val="18"/>
          <w:szCs w:val="18"/>
        </w:rPr>
        <w:t>B. Mann</w:t>
      </w:r>
      <w:r w:rsidR="00EB3B96">
        <w:rPr>
          <w:rFonts w:ascii="Century Gothic" w:hAnsi="Century Gothic" w:cstheme="minorHAnsi"/>
          <w:sz w:val="18"/>
          <w:szCs w:val="18"/>
        </w:rPr>
        <w:t>, Ch. 2.</w:t>
      </w:r>
    </w:p>
    <w:p w:rsidR="009C61A6" w:rsidRPr="009B281C" w:rsidRDefault="009C61A6" w:rsidP="009C61A6">
      <w:pPr>
        <w:pStyle w:val="ListParagraph"/>
        <w:numPr>
          <w:ilvl w:val="0"/>
          <w:numId w:val="43"/>
        </w:numPr>
        <w:rPr>
          <w:rFonts w:ascii="Century Gothic" w:hAnsi="Century Gothic" w:cstheme="minorHAnsi"/>
          <w:sz w:val="18"/>
          <w:szCs w:val="18"/>
        </w:rPr>
      </w:pPr>
      <w:r>
        <w:rPr>
          <w:rFonts w:ascii="Century Gothic" w:hAnsi="Century Gothic" w:cstheme="minorHAnsi"/>
          <w:color w:val="000000"/>
          <w:spacing w:val="-3"/>
          <w:sz w:val="18"/>
          <w:szCs w:val="18"/>
        </w:rPr>
        <w:t>TT, “S</w:t>
      </w:r>
      <w:r w:rsidRPr="009B281C">
        <w:rPr>
          <w:rFonts w:ascii="Century Gothic" w:hAnsi="Century Gothic" w:cstheme="minorHAnsi"/>
          <w:color w:val="000000"/>
          <w:spacing w:val="-3"/>
          <w:sz w:val="18"/>
          <w:szCs w:val="18"/>
        </w:rPr>
        <w:t>pirits:</w:t>
      </w:r>
      <w:r w:rsidRPr="00C53240">
        <w:rPr>
          <w:rFonts w:ascii="Century Gothic" w:hAnsi="Century Gothic" w:cstheme="minorHAnsi"/>
          <w:color w:val="000000"/>
          <w:spacing w:val="-3"/>
          <w:sz w:val="18"/>
          <w:szCs w:val="18"/>
        </w:rPr>
        <w:t xml:space="preserve"> </w:t>
      </w:r>
      <w:r w:rsidRPr="003E35B0">
        <w:rPr>
          <w:rFonts w:ascii="Century Gothic" w:hAnsi="Century Gothic" w:cstheme="minorHAnsi"/>
          <w:i/>
          <w:color w:val="000000"/>
          <w:spacing w:val="-3"/>
          <w:sz w:val="18"/>
          <w:szCs w:val="18"/>
          <w:u w:val="single"/>
        </w:rPr>
        <w:t>wako</w:t>
      </w:r>
      <w:r w:rsidRPr="003E35B0">
        <w:rPr>
          <w:rFonts w:ascii="Century Gothic" w:hAnsi="Century Gothic" w:cstheme="minorHAnsi"/>
          <w:i/>
          <w:color w:val="000000"/>
          <w:spacing w:val="-3"/>
          <w:sz w:val="18"/>
          <w:szCs w:val="18"/>
          <w:u w:val="single"/>
          <w:vertAlign w:val="superscript"/>
        </w:rPr>
        <w:t>n</w:t>
      </w:r>
      <w:r w:rsidRPr="009B281C">
        <w:rPr>
          <w:rFonts w:ascii="Century Gothic" w:hAnsi="Century Gothic" w:cstheme="minorHAnsi"/>
          <w:color w:val="000000"/>
          <w:spacing w:val="-3"/>
          <w:sz w:val="18"/>
          <w:szCs w:val="18"/>
        </w:rPr>
        <w:t xml:space="preserve"> Energy</w:t>
      </w:r>
      <w:r>
        <w:rPr>
          <w:rFonts w:ascii="Century Gothic" w:hAnsi="Century Gothic" w:cstheme="minorHAnsi"/>
          <w:color w:val="000000"/>
          <w:spacing w:val="-3"/>
          <w:sz w:val="18"/>
          <w:szCs w:val="18"/>
        </w:rPr>
        <w:t>.”</w:t>
      </w:r>
    </w:p>
    <w:p w:rsidR="009C61A6" w:rsidRPr="00EF5A7A" w:rsidRDefault="009C61A6" w:rsidP="009C61A6">
      <w:pPr>
        <w:pStyle w:val="Heading1"/>
        <w:numPr>
          <w:ilvl w:val="0"/>
          <w:numId w:val="43"/>
        </w:numPr>
        <w:spacing w:before="0"/>
        <w:rPr>
          <w:rFonts w:ascii="Century Gothic" w:hAnsi="Century Gothic" w:cstheme="minorHAnsi"/>
          <w:b w:val="0"/>
          <w:color w:val="000000" w:themeColor="text1"/>
          <w:sz w:val="18"/>
          <w:szCs w:val="18"/>
        </w:rPr>
      </w:pPr>
      <w:r>
        <w:rPr>
          <w:rFonts w:ascii="Century Gothic" w:hAnsi="Century Gothic" w:cstheme="minorHAnsi"/>
          <w:b w:val="0"/>
          <w:color w:val="000000" w:themeColor="text1"/>
          <w:sz w:val="18"/>
          <w:szCs w:val="18"/>
        </w:rPr>
        <w:t>TT, “</w:t>
      </w:r>
      <w:r w:rsidRPr="00EF5A7A">
        <w:rPr>
          <w:rFonts w:ascii="Century Gothic" w:hAnsi="Century Gothic" w:cstheme="minorHAnsi"/>
          <w:b w:val="0"/>
          <w:color w:val="000000" w:themeColor="text1"/>
          <w:sz w:val="18"/>
          <w:szCs w:val="18"/>
        </w:rPr>
        <w:t>Consciousness: Rocks and Indians</w:t>
      </w:r>
      <w:r>
        <w:rPr>
          <w:rFonts w:ascii="Century Gothic" w:hAnsi="Century Gothic" w:cstheme="minorHAnsi"/>
          <w:b w:val="0"/>
          <w:color w:val="000000" w:themeColor="text1"/>
          <w:sz w:val="18"/>
          <w:szCs w:val="18"/>
        </w:rPr>
        <w:t>.”</w:t>
      </w:r>
    </w:p>
    <w:p w:rsidR="0026143E" w:rsidRPr="0026143E" w:rsidRDefault="0026143E" w:rsidP="009B281C">
      <w:pPr>
        <w:pStyle w:val="ListParagraph"/>
        <w:numPr>
          <w:ilvl w:val="0"/>
          <w:numId w:val="43"/>
        </w:numPr>
        <w:rPr>
          <w:rFonts w:ascii="Century Gothic" w:hAnsi="Century Gothic" w:cstheme="minorHAnsi"/>
          <w:sz w:val="18"/>
          <w:szCs w:val="18"/>
        </w:rPr>
      </w:pPr>
      <w:r w:rsidRPr="00EF5A7A">
        <w:rPr>
          <w:rFonts w:ascii="Century Gothic" w:hAnsi="Century Gothic"/>
          <w:color w:val="000000" w:themeColor="text1"/>
          <w:sz w:val="18"/>
          <w:szCs w:val="18"/>
        </w:rPr>
        <w:t xml:space="preserve">M. Annette Jaimes with Theresa Halsey.  "American Indian Women."  In </w:t>
      </w:r>
      <w:r w:rsidRPr="00EF5A7A">
        <w:rPr>
          <w:rFonts w:ascii="Century Gothic" w:hAnsi="Century Gothic"/>
          <w:i/>
          <w:color w:val="000000" w:themeColor="text1"/>
          <w:sz w:val="18"/>
          <w:szCs w:val="18"/>
          <w:u w:val="single"/>
        </w:rPr>
        <w:t>State</w:t>
      </w:r>
      <w:r>
        <w:rPr>
          <w:rFonts w:ascii="Century Gothic" w:hAnsi="Century Gothic"/>
          <w:i/>
          <w:color w:val="000000" w:themeColor="text1"/>
          <w:sz w:val="18"/>
          <w:szCs w:val="18"/>
          <w:u w:val="single"/>
        </w:rPr>
        <w:t xml:space="preserve"> of Native America</w:t>
      </w:r>
      <w:r w:rsidRPr="00EF5A7A">
        <w:rPr>
          <w:rFonts w:ascii="Century Gothic" w:hAnsi="Century Gothic"/>
          <w:color w:val="000000" w:themeColor="text1"/>
          <w:sz w:val="18"/>
          <w:szCs w:val="18"/>
        </w:rPr>
        <w:t>, 311-344.</w:t>
      </w:r>
      <w:r>
        <w:rPr>
          <w:rFonts w:ascii="Century Gothic" w:hAnsi="Century Gothic"/>
          <w:color w:val="000000" w:themeColor="text1"/>
          <w:sz w:val="18"/>
          <w:szCs w:val="18"/>
        </w:rPr>
        <w:t xml:space="preserve"> Posted on </w:t>
      </w:r>
      <w:r w:rsidR="009C61A6">
        <w:rPr>
          <w:rFonts w:ascii="Century Gothic" w:hAnsi="Century Gothic"/>
          <w:color w:val="000000" w:themeColor="text1"/>
          <w:sz w:val="18"/>
          <w:szCs w:val="18"/>
        </w:rPr>
        <w:t>canvas</w:t>
      </w:r>
      <w:r>
        <w:rPr>
          <w:rFonts w:ascii="Century Gothic" w:hAnsi="Century Gothic"/>
          <w:color w:val="000000" w:themeColor="text1"/>
          <w:sz w:val="18"/>
          <w:szCs w:val="18"/>
        </w:rPr>
        <w:t>.</w:t>
      </w:r>
    </w:p>
    <w:p w:rsidR="00176013" w:rsidRDefault="00176013" w:rsidP="00332D41">
      <w:pPr>
        <w:rPr>
          <w:rFonts w:ascii="Century Gothic" w:hAnsi="Century Gothic"/>
          <w:sz w:val="18"/>
          <w:szCs w:val="18"/>
        </w:rPr>
      </w:pPr>
    </w:p>
    <w:p w:rsidR="00C53240" w:rsidRDefault="00C53240" w:rsidP="00332D41">
      <w:pPr>
        <w:rPr>
          <w:rFonts w:ascii="Century Gothic" w:hAnsi="Century Gothic"/>
          <w:sz w:val="18"/>
          <w:szCs w:val="18"/>
        </w:rPr>
      </w:pPr>
    </w:p>
    <w:p w:rsidR="00547DB9" w:rsidRPr="00EF5A7A" w:rsidRDefault="00547DB9" w:rsidP="00332D41">
      <w:pPr>
        <w:rPr>
          <w:rFonts w:ascii="Century Gothic" w:hAnsi="Century Gothic"/>
          <w:sz w:val="18"/>
          <w:szCs w:val="18"/>
        </w:rPr>
      </w:pPr>
    </w:p>
    <w:p w:rsidR="00332D41" w:rsidRDefault="001D21DC" w:rsidP="003879C3">
      <w:pPr>
        <w:numPr>
          <w:ilvl w:val="0"/>
          <w:numId w:val="38"/>
        </w:numPr>
        <w:rPr>
          <w:rFonts w:ascii="Century Gothic" w:hAnsi="Century Gothic"/>
          <w:sz w:val="18"/>
          <w:szCs w:val="18"/>
        </w:rPr>
      </w:pPr>
      <w:r>
        <w:rPr>
          <w:rFonts w:ascii="Century Gothic" w:hAnsi="Century Gothic"/>
          <w:sz w:val="18"/>
          <w:szCs w:val="18"/>
        </w:rPr>
        <w:t xml:space="preserve">October </w:t>
      </w:r>
      <w:r w:rsidR="00C06E88">
        <w:rPr>
          <w:rFonts w:ascii="Century Gothic" w:hAnsi="Century Gothic"/>
          <w:sz w:val="18"/>
          <w:szCs w:val="18"/>
        </w:rPr>
        <w:t>1</w:t>
      </w:r>
      <w:r>
        <w:rPr>
          <w:rFonts w:ascii="Century Gothic" w:hAnsi="Century Gothic"/>
          <w:sz w:val="18"/>
          <w:szCs w:val="18"/>
        </w:rPr>
        <w:t>3</w:t>
      </w:r>
      <w:r w:rsidR="00332D41">
        <w:rPr>
          <w:rFonts w:ascii="Century Gothic" w:hAnsi="Century Gothic"/>
          <w:sz w:val="18"/>
          <w:szCs w:val="18"/>
        </w:rPr>
        <w:t>:</w:t>
      </w:r>
      <w:r w:rsidR="003E35B0">
        <w:rPr>
          <w:rFonts w:ascii="Century Gothic" w:hAnsi="Century Gothic"/>
          <w:sz w:val="18"/>
          <w:szCs w:val="18"/>
        </w:rPr>
        <w:tab/>
      </w:r>
      <w:r w:rsidR="003E35B0">
        <w:rPr>
          <w:rFonts w:ascii="Century Gothic" w:hAnsi="Century Gothic"/>
          <w:sz w:val="18"/>
          <w:szCs w:val="18"/>
        </w:rPr>
        <w:tab/>
        <w:t>Land, Place, and Spatiality</w:t>
      </w:r>
    </w:p>
    <w:p w:rsidR="00EF5A7A" w:rsidRPr="00EF5A7A" w:rsidRDefault="00EF5A7A" w:rsidP="00EF5A7A">
      <w:pPr>
        <w:pStyle w:val="ListParagraph"/>
        <w:ind w:left="1080"/>
        <w:rPr>
          <w:rFonts w:ascii="Century Gothic" w:hAnsi="Century Gothic"/>
          <w:sz w:val="18"/>
          <w:szCs w:val="18"/>
        </w:rPr>
      </w:pPr>
    </w:p>
    <w:p w:rsidR="00EF5A7A" w:rsidRPr="00245EF0" w:rsidRDefault="00EF5A7A" w:rsidP="00EF5A7A">
      <w:pPr>
        <w:pStyle w:val="ListParagraph"/>
        <w:numPr>
          <w:ilvl w:val="0"/>
          <w:numId w:val="41"/>
        </w:numPr>
        <w:rPr>
          <w:rFonts w:ascii="Century Gothic" w:hAnsi="Century Gothic"/>
          <w:sz w:val="18"/>
          <w:szCs w:val="18"/>
        </w:rPr>
      </w:pPr>
      <w:r w:rsidRPr="00EF5A7A">
        <w:rPr>
          <w:rFonts w:ascii="Century Gothic" w:hAnsi="Century Gothic" w:cstheme="minorHAnsi"/>
          <w:sz w:val="18"/>
          <w:szCs w:val="18"/>
        </w:rPr>
        <w:t>TT, “Land and Sacred Sites: Deloria and the Native Sense of Place.”  Unpublished book: Chapter Four.</w:t>
      </w:r>
    </w:p>
    <w:p w:rsidR="00245EF0" w:rsidRPr="00EF5A7A" w:rsidRDefault="00EB3B96" w:rsidP="00EF5A7A">
      <w:pPr>
        <w:pStyle w:val="ListParagraph"/>
        <w:numPr>
          <w:ilvl w:val="0"/>
          <w:numId w:val="41"/>
        </w:numPr>
        <w:rPr>
          <w:rFonts w:ascii="Century Gothic" w:hAnsi="Century Gothic"/>
          <w:sz w:val="18"/>
          <w:szCs w:val="18"/>
        </w:rPr>
      </w:pPr>
      <w:r>
        <w:rPr>
          <w:rFonts w:ascii="Century Gothic" w:hAnsi="Century Gothic"/>
          <w:sz w:val="18"/>
          <w:szCs w:val="18"/>
        </w:rPr>
        <w:t>Barbara Mann</w:t>
      </w:r>
      <w:r w:rsidR="00025521">
        <w:rPr>
          <w:rFonts w:ascii="Century Gothic" w:hAnsi="Century Gothic"/>
          <w:sz w:val="18"/>
          <w:szCs w:val="18"/>
        </w:rPr>
        <w:t>, Chapters Three and Four</w:t>
      </w:r>
    </w:p>
    <w:p w:rsidR="00332D41" w:rsidRDefault="00332D41" w:rsidP="00332D41">
      <w:pPr>
        <w:pStyle w:val="ListParagraph"/>
        <w:rPr>
          <w:rFonts w:ascii="Century Gothic" w:hAnsi="Century Gothic"/>
          <w:sz w:val="18"/>
          <w:szCs w:val="18"/>
        </w:rPr>
      </w:pPr>
    </w:p>
    <w:p w:rsidR="00176013" w:rsidRDefault="00176013" w:rsidP="00332D41">
      <w:pPr>
        <w:pStyle w:val="ListParagraph"/>
        <w:rPr>
          <w:rFonts w:ascii="Century Gothic" w:hAnsi="Century Gothic"/>
          <w:sz w:val="18"/>
          <w:szCs w:val="18"/>
        </w:rPr>
      </w:pPr>
    </w:p>
    <w:p w:rsidR="00547DB9" w:rsidRDefault="00547DB9" w:rsidP="00547DB9">
      <w:pPr>
        <w:ind w:left="360"/>
        <w:rPr>
          <w:rFonts w:ascii="Century Gothic" w:hAnsi="Century Gothic"/>
          <w:sz w:val="18"/>
          <w:szCs w:val="18"/>
        </w:rPr>
      </w:pPr>
    </w:p>
    <w:p w:rsidR="00332D41" w:rsidRDefault="001D21DC" w:rsidP="003879C3">
      <w:pPr>
        <w:numPr>
          <w:ilvl w:val="0"/>
          <w:numId w:val="38"/>
        </w:numPr>
        <w:rPr>
          <w:rFonts w:ascii="Century Gothic" w:hAnsi="Century Gothic"/>
          <w:sz w:val="18"/>
          <w:szCs w:val="18"/>
        </w:rPr>
      </w:pPr>
      <w:r>
        <w:rPr>
          <w:rFonts w:ascii="Century Gothic" w:hAnsi="Century Gothic"/>
          <w:sz w:val="18"/>
          <w:szCs w:val="18"/>
        </w:rPr>
        <w:lastRenderedPageBreak/>
        <w:t xml:space="preserve">October </w:t>
      </w:r>
      <w:r w:rsidR="00C06E88">
        <w:rPr>
          <w:rFonts w:ascii="Century Gothic" w:hAnsi="Century Gothic"/>
          <w:sz w:val="18"/>
          <w:szCs w:val="18"/>
        </w:rPr>
        <w:t>2</w:t>
      </w:r>
      <w:r>
        <w:rPr>
          <w:rFonts w:ascii="Century Gothic" w:hAnsi="Century Gothic"/>
          <w:sz w:val="18"/>
          <w:szCs w:val="18"/>
        </w:rPr>
        <w:t>0</w:t>
      </w:r>
      <w:r w:rsidR="00332D41">
        <w:rPr>
          <w:rFonts w:ascii="Century Gothic" w:hAnsi="Century Gothic"/>
          <w:sz w:val="18"/>
          <w:szCs w:val="18"/>
        </w:rPr>
        <w:t>:</w:t>
      </w:r>
      <w:r w:rsidR="002F3205">
        <w:rPr>
          <w:rFonts w:ascii="Century Gothic" w:hAnsi="Century Gothic"/>
          <w:sz w:val="18"/>
          <w:szCs w:val="18"/>
        </w:rPr>
        <w:t xml:space="preserve"> Guest Instructor: Prof. Glenn Morris (Shawnee), UC Denver, Pol. Sci.</w:t>
      </w:r>
    </w:p>
    <w:p w:rsidR="00EF5A7A" w:rsidRDefault="00EF5A7A" w:rsidP="00332D41">
      <w:pPr>
        <w:pStyle w:val="ListParagraph"/>
        <w:rPr>
          <w:rFonts w:ascii="Century Gothic" w:hAnsi="Century Gothic" w:cstheme="minorHAnsi"/>
          <w:sz w:val="18"/>
          <w:szCs w:val="18"/>
        </w:rPr>
      </w:pPr>
    </w:p>
    <w:p w:rsidR="009B281C" w:rsidRPr="003E35B0" w:rsidRDefault="00EF5A7A" w:rsidP="009B281C">
      <w:pPr>
        <w:pStyle w:val="ListParagraph"/>
        <w:numPr>
          <w:ilvl w:val="0"/>
          <w:numId w:val="41"/>
        </w:numPr>
        <w:rPr>
          <w:rFonts w:ascii="Century Gothic" w:hAnsi="Century Gothic"/>
          <w:sz w:val="18"/>
          <w:szCs w:val="18"/>
        </w:rPr>
      </w:pPr>
      <w:r>
        <w:rPr>
          <w:rFonts w:ascii="Century Gothic" w:hAnsi="Century Gothic" w:cstheme="minorHAnsi"/>
          <w:sz w:val="18"/>
          <w:szCs w:val="18"/>
        </w:rPr>
        <w:t>TT, “</w:t>
      </w:r>
      <w:r w:rsidRPr="00EF5A7A">
        <w:rPr>
          <w:rFonts w:ascii="Century Gothic" w:hAnsi="Century Gothic" w:cstheme="minorHAnsi"/>
          <w:sz w:val="18"/>
          <w:szCs w:val="18"/>
        </w:rPr>
        <w:t>War and Warfare: The Mitigation of Violence</w:t>
      </w:r>
      <w:r>
        <w:rPr>
          <w:rFonts w:ascii="Century Gothic" w:hAnsi="Century Gothic" w:cstheme="minorHAnsi"/>
          <w:sz w:val="18"/>
          <w:szCs w:val="18"/>
        </w:rPr>
        <w:t xml:space="preserve">.” </w:t>
      </w:r>
      <w:r w:rsidR="009B281C" w:rsidRPr="00EF5A7A">
        <w:rPr>
          <w:rFonts w:ascii="Century Gothic" w:hAnsi="Century Gothic" w:cstheme="minorHAnsi"/>
          <w:sz w:val="18"/>
          <w:szCs w:val="18"/>
        </w:rPr>
        <w:t xml:space="preserve">Unpublished book: Chapter </w:t>
      </w:r>
      <w:r w:rsidR="009B281C">
        <w:rPr>
          <w:rFonts w:ascii="Century Gothic" w:hAnsi="Century Gothic" w:cstheme="minorHAnsi"/>
          <w:sz w:val="18"/>
          <w:szCs w:val="18"/>
        </w:rPr>
        <w:t>Seven</w:t>
      </w:r>
      <w:r w:rsidR="009B281C" w:rsidRPr="00EF5A7A">
        <w:rPr>
          <w:rFonts w:ascii="Century Gothic" w:hAnsi="Century Gothic" w:cstheme="minorHAnsi"/>
          <w:sz w:val="18"/>
          <w:szCs w:val="18"/>
        </w:rPr>
        <w:t>.</w:t>
      </w:r>
    </w:p>
    <w:p w:rsidR="003E35B0" w:rsidRPr="00EF5A7A" w:rsidRDefault="003E35B0" w:rsidP="009B281C">
      <w:pPr>
        <w:pStyle w:val="ListParagraph"/>
        <w:numPr>
          <w:ilvl w:val="0"/>
          <w:numId w:val="41"/>
        </w:numPr>
        <w:rPr>
          <w:rFonts w:ascii="Century Gothic" w:hAnsi="Century Gothic"/>
          <w:sz w:val="18"/>
          <w:szCs w:val="18"/>
        </w:rPr>
      </w:pPr>
      <w:r>
        <w:rPr>
          <w:rFonts w:ascii="Century Gothic" w:hAnsi="Century Gothic" w:cstheme="minorHAnsi"/>
          <w:sz w:val="18"/>
          <w:szCs w:val="18"/>
        </w:rPr>
        <w:t>TT, Non-Violence</w:t>
      </w:r>
    </w:p>
    <w:p w:rsidR="00A94D18" w:rsidRDefault="00A94D18" w:rsidP="00EF5A7A">
      <w:pPr>
        <w:pStyle w:val="ListParagraph"/>
        <w:numPr>
          <w:ilvl w:val="0"/>
          <w:numId w:val="41"/>
        </w:numPr>
        <w:rPr>
          <w:rFonts w:ascii="Century Gothic" w:hAnsi="Century Gothic"/>
          <w:sz w:val="18"/>
          <w:szCs w:val="18"/>
        </w:rPr>
      </w:pPr>
      <w:r>
        <w:rPr>
          <w:rFonts w:ascii="Century Gothic" w:hAnsi="Century Gothic"/>
          <w:sz w:val="18"/>
          <w:szCs w:val="18"/>
        </w:rPr>
        <w:t>Barbara Mann</w:t>
      </w:r>
      <w:r w:rsidR="00025521">
        <w:rPr>
          <w:rFonts w:ascii="Century Gothic" w:hAnsi="Century Gothic"/>
          <w:sz w:val="18"/>
          <w:szCs w:val="18"/>
        </w:rPr>
        <w:t xml:space="preserve">, </w:t>
      </w:r>
      <w:r w:rsidR="000D5FDE" w:rsidRPr="00152E27">
        <w:rPr>
          <w:rFonts w:ascii="Century Gothic" w:hAnsi="Century Gothic"/>
          <w:i/>
          <w:sz w:val="18"/>
          <w:szCs w:val="18"/>
          <w:u w:val="single"/>
        </w:rPr>
        <w:t>Iroquoian Women</w:t>
      </w:r>
      <w:r w:rsidR="000D5FDE">
        <w:rPr>
          <w:rFonts w:ascii="Century Gothic" w:hAnsi="Century Gothic"/>
          <w:sz w:val="18"/>
          <w:szCs w:val="18"/>
        </w:rPr>
        <w:t xml:space="preserve">, </w:t>
      </w:r>
      <w:r w:rsidR="00025521">
        <w:rPr>
          <w:rFonts w:ascii="Century Gothic" w:hAnsi="Century Gothic"/>
          <w:sz w:val="18"/>
          <w:szCs w:val="18"/>
        </w:rPr>
        <w:t>Chapter Five.</w:t>
      </w:r>
    </w:p>
    <w:p w:rsidR="00176013" w:rsidRDefault="00176013" w:rsidP="00332D41">
      <w:pPr>
        <w:pStyle w:val="ListParagraph"/>
        <w:rPr>
          <w:rFonts w:ascii="Century Gothic" w:hAnsi="Century Gothic"/>
          <w:sz w:val="18"/>
          <w:szCs w:val="18"/>
        </w:rPr>
      </w:pPr>
    </w:p>
    <w:p w:rsidR="001D21DC" w:rsidRPr="00975F59" w:rsidRDefault="001D21DC" w:rsidP="00332D41">
      <w:pPr>
        <w:pStyle w:val="ListParagraph"/>
        <w:rPr>
          <w:rFonts w:ascii="Century Gothic" w:hAnsi="Century Gothic"/>
          <w:sz w:val="18"/>
          <w:szCs w:val="18"/>
        </w:rPr>
      </w:pPr>
    </w:p>
    <w:p w:rsidR="008E6CB6" w:rsidRDefault="008E6CB6" w:rsidP="00332D41">
      <w:pPr>
        <w:pStyle w:val="ListParagraph"/>
        <w:rPr>
          <w:rFonts w:ascii="Century Gothic" w:hAnsi="Century Gothic"/>
          <w:sz w:val="18"/>
          <w:szCs w:val="18"/>
        </w:rPr>
      </w:pPr>
    </w:p>
    <w:p w:rsidR="009B281C" w:rsidRPr="009B281C" w:rsidRDefault="001D21DC" w:rsidP="003879C3">
      <w:pPr>
        <w:numPr>
          <w:ilvl w:val="0"/>
          <w:numId w:val="38"/>
        </w:numPr>
        <w:rPr>
          <w:rFonts w:ascii="Century Gothic" w:hAnsi="Century Gothic"/>
          <w:sz w:val="18"/>
          <w:szCs w:val="18"/>
        </w:rPr>
      </w:pPr>
      <w:r>
        <w:rPr>
          <w:rFonts w:ascii="Century Gothic" w:hAnsi="Century Gothic"/>
          <w:sz w:val="18"/>
          <w:szCs w:val="18"/>
        </w:rPr>
        <w:t xml:space="preserve">October </w:t>
      </w:r>
      <w:r w:rsidR="00332D41" w:rsidRPr="009B281C">
        <w:rPr>
          <w:rFonts w:ascii="Century Gothic" w:hAnsi="Century Gothic"/>
          <w:sz w:val="18"/>
          <w:szCs w:val="18"/>
        </w:rPr>
        <w:t>2</w:t>
      </w:r>
      <w:r>
        <w:rPr>
          <w:rFonts w:ascii="Century Gothic" w:hAnsi="Century Gothic"/>
          <w:sz w:val="18"/>
          <w:szCs w:val="18"/>
        </w:rPr>
        <w:t>7</w:t>
      </w:r>
      <w:r w:rsidR="00332D41" w:rsidRPr="009B281C">
        <w:rPr>
          <w:rFonts w:ascii="Century Gothic" w:hAnsi="Century Gothic"/>
          <w:sz w:val="18"/>
          <w:szCs w:val="18"/>
        </w:rPr>
        <w:t>:</w:t>
      </w:r>
      <w:r w:rsidR="009B281C" w:rsidRPr="009B281C">
        <w:rPr>
          <w:rFonts w:ascii="Century Gothic" w:hAnsi="Century Gothic"/>
          <w:sz w:val="18"/>
          <w:szCs w:val="18"/>
        </w:rPr>
        <w:tab/>
      </w:r>
      <w:r w:rsidR="00C06E88">
        <w:rPr>
          <w:rFonts w:ascii="Century Gothic" w:hAnsi="Century Gothic"/>
          <w:sz w:val="18"/>
          <w:szCs w:val="18"/>
        </w:rPr>
        <w:tab/>
      </w:r>
      <w:r w:rsidR="009B281C" w:rsidRPr="009B281C">
        <w:rPr>
          <w:rFonts w:ascii="Century Gothic" w:hAnsi="Century Gothic"/>
          <w:b/>
          <w:sz w:val="18"/>
          <w:szCs w:val="18"/>
        </w:rPr>
        <w:t>Healing, Power, Ceremony and Gender</w:t>
      </w:r>
    </w:p>
    <w:p w:rsidR="009B281C" w:rsidRDefault="009B281C" w:rsidP="009B281C">
      <w:pPr>
        <w:rPr>
          <w:rFonts w:ascii="Century Gothic" w:hAnsi="Century Gothic"/>
          <w:sz w:val="18"/>
          <w:szCs w:val="18"/>
        </w:rPr>
      </w:pPr>
    </w:p>
    <w:p w:rsidR="009B281C" w:rsidRPr="009B281C" w:rsidRDefault="009B281C" w:rsidP="009B281C">
      <w:pPr>
        <w:pStyle w:val="ListParagraph"/>
        <w:numPr>
          <w:ilvl w:val="0"/>
          <w:numId w:val="44"/>
        </w:numPr>
        <w:rPr>
          <w:rFonts w:ascii="Century Gothic" w:hAnsi="Century Gothic"/>
          <w:sz w:val="18"/>
          <w:szCs w:val="18"/>
        </w:rPr>
      </w:pPr>
      <w:r w:rsidRPr="009B281C">
        <w:rPr>
          <w:rFonts w:ascii="Century Gothic" w:hAnsi="Century Gothic"/>
          <w:sz w:val="18"/>
          <w:szCs w:val="18"/>
        </w:rPr>
        <w:t xml:space="preserve">Leslie Marmon Silko, </w:t>
      </w:r>
      <w:r w:rsidRPr="009B281C">
        <w:rPr>
          <w:rFonts w:ascii="Century Gothic" w:hAnsi="Century Gothic"/>
          <w:i/>
          <w:sz w:val="18"/>
          <w:szCs w:val="18"/>
          <w:u w:val="single"/>
        </w:rPr>
        <w:t>Ceremony</w:t>
      </w:r>
      <w:r w:rsidRPr="009B281C">
        <w:rPr>
          <w:rFonts w:ascii="Century Gothic" w:hAnsi="Century Gothic"/>
          <w:sz w:val="18"/>
          <w:szCs w:val="18"/>
        </w:rPr>
        <w:t xml:space="preserve"> (Viking, 1977).</w:t>
      </w:r>
      <w:r w:rsidR="0036118B">
        <w:rPr>
          <w:rFonts w:ascii="Century Gothic" w:hAnsi="Century Gothic"/>
          <w:sz w:val="18"/>
          <w:szCs w:val="18"/>
        </w:rPr>
        <w:t xml:space="preserve"> This novel is one of the finest ways to learn about Indian culture and religious traditions. The reading is very complex and merits re-reading in order to let the complexities soak into one’s consciousness. Please begin reading early in the quarter. </w:t>
      </w:r>
      <w:r w:rsidR="0036118B">
        <w:rPr>
          <w:rFonts w:ascii="Century Gothic" w:hAnsi="Century Gothic"/>
          <w:i/>
          <w:sz w:val="18"/>
          <w:szCs w:val="18"/>
          <w:u w:val="single"/>
        </w:rPr>
        <w:t>Ceremony</w:t>
      </w:r>
      <w:r w:rsidR="0036118B">
        <w:rPr>
          <w:rFonts w:ascii="Century Gothic" w:hAnsi="Century Gothic"/>
          <w:sz w:val="18"/>
          <w:szCs w:val="18"/>
        </w:rPr>
        <w:t xml:space="preserve"> is widely read in Indian communities yet today.</w:t>
      </w:r>
    </w:p>
    <w:p w:rsidR="009B281C" w:rsidRPr="009B281C" w:rsidRDefault="009B281C" w:rsidP="009B281C">
      <w:pPr>
        <w:ind w:left="1440"/>
        <w:jc w:val="both"/>
        <w:rPr>
          <w:rFonts w:ascii="Century Gothic" w:hAnsi="Century Gothic"/>
          <w:sz w:val="18"/>
          <w:szCs w:val="18"/>
        </w:rPr>
      </w:pPr>
    </w:p>
    <w:p w:rsidR="009B281C" w:rsidRPr="009B281C" w:rsidRDefault="009B281C" w:rsidP="009B281C">
      <w:pPr>
        <w:ind w:left="1440"/>
        <w:rPr>
          <w:rFonts w:ascii="Century Gothic" w:hAnsi="Century Gothic"/>
          <w:sz w:val="18"/>
          <w:szCs w:val="18"/>
        </w:rPr>
      </w:pPr>
      <w:r w:rsidRPr="009B281C">
        <w:rPr>
          <w:rFonts w:ascii="Century Gothic" w:hAnsi="Century Gothic"/>
          <w:b/>
          <w:sz w:val="18"/>
          <w:szCs w:val="18"/>
        </w:rPr>
        <w:t>Assignment</w:t>
      </w:r>
      <w:r w:rsidRPr="009B281C">
        <w:rPr>
          <w:rFonts w:ascii="Century Gothic" w:hAnsi="Century Gothic"/>
          <w:sz w:val="18"/>
          <w:szCs w:val="18"/>
        </w:rPr>
        <w:t>: Reflect on and write a short (900-1200 words) essay on the following question:  The symbolism of "woman" is significant throughout this novel.  What might that symbol signify or mean?   Please demonstrate your argument with citations from the text</w:t>
      </w:r>
      <w:r w:rsidR="00A4798E">
        <w:rPr>
          <w:rFonts w:ascii="Century Gothic" w:hAnsi="Century Gothic"/>
          <w:sz w:val="18"/>
          <w:szCs w:val="18"/>
        </w:rPr>
        <w:t>; and please feel free to use other readings we have shared in this seminar to date</w:t>
      </w:r>
      <w:r w:rsidRPr="009B281C">
        <w:rPr>
          <w:rFonts w:ascii="Century Gothic" w:hAnsi="Century Gothic"/>
          <w:sz w:val="18"/>
          <w:szCs w:val="18"/>
        </w:rPr>
        <w:t xml:space="preserve">.  Due </w:t>
      </w:r>
      <w:r w:rsidR="00253D5B">
        <w:rPr>
          <w:rFonts w:ascii="Century Gothic" w:hAnsi="Century Gothic"/>
          <w:sz w:val="18"/>
          <w:szCs w:val="18"/>
        </w:rPr>
        <w:t xml:space="preserve">electronically before </w:t>
      </w:r>
      <w:r w:rsidRPr="009B281C">
        <w:rPr>
          <w:rFonts w:ascii="Century Gothic" w:hAnsi="Century Gothic"/>
          <w:sz w:val="18"/>
          <w:szCs w:val="18"/>
        </w:rPr>
        <w:t>class.</w:t>
      </w:r>
    </w:p>
    <w:p w:rsidR="00332D41" w:rsidRDefault="00332D41" w:rsidP="00332D41">
      <w:pPr>
        <w:pStyle w:val="ListParagraph"/>
        <w:rPr>
          <w:rFonts w:ascii="Century Gothic" w:hAnsi="Century Gothic"/>
          <w:sz w:val="18"/>
          <w:szCs w:val="18"/>
        </w:rPr>
      </w:pPr>
    </w:p>
    <w:p w:rsidR="00176013" w:rsidRDefault="00176013" w:rsidP="00332D41">
      <w:pPr>
        <w:pStyle w:val="ListParagraph"/>
        <w:rPr>
          <w:rFonts w:ascii="Century Gothic" w:hAnsi="Century Gothic"/>
          <w:sz w:val="18"/>
          <w:szCs w:val="18"/>
        </w:rPr>
      </w:pPr>
    </w:p>
    <w:p w:rsidR="001D21DC" w:rsidRDefault="001D21DC" w:rsidP="00332D41">
      <w:pPr>
        <w:pStyle w:val="ListParagraph"/>
        <w:rPr>
          <w:rFonts w:ascii="Century Gothic" w:hAnsi="Century Gothic"/>
          <w:sz w:val="18"/>
          <w:szCs w:val="18"/>
        </w:rPr>
      </w:pPr>
    </w:p>
    <w:p w:rsidR="00EF5A7A" w:rsidRPr="00EF5A7A" w:rsidRDefault="001D21DC" w:rsidP="003879C3">
      <w:pPr>
        <w:numPr>
          <w:ilvl w:val="0"/>
          <w:numId w:val="38"/>
        </w:numPr>
        <w:rPr>
          <w:rFonts w:ascii="Century Gothic" w:hAnsi="Century Gothic"/>
          <w:sz w:val="18"/>
          <w:szCs w:val="18"/>
        </w:rPr>
      </w:pPr>
      <w:r>
        <w:rPr>
          <w:rFonts w:ascii="Century Gothic" w:hAnsi="Century Gothic"/>
          <w:sz w:val="18"/>
          <w:szCs w:val="18"/>
        </w:rPr>
        <w:t>November</w:t>
      </w:r>
      <w:r w:rsidR="00C06E88">
        <w:rPr>
          <w:rFonts w:ascii="Century Gothic" w:hAnsi="Century Gothic"/>
          <w:sz w:val="18"/>
          <w:szCs w:val="18"/>
        </w:rPr>
        <w:t xml:space="preserve"> </w:t>
      </w:r>
      <w:r>
        <w:rPr>
          <w:rFonts w:ascii="Century Gothic" w:hAnsi="Century Gothic"/>
          <w:sz w:val="18"/>
          <w:szCs w:val="18"/>
        </w:rPr>
        <w:t>3</w:t>
      </w:r>
      <w:r w:rsidR="00332D41" w:rsidRPr="00EF5A7A">
        <w:rPr>
          <w:rFonts w:ascii="Century Gothic" w:hAnsi="Century Gothic"/>
          <w:sz w:val="18"/>
          <w:szCs w:val="18"/>
        </w:rPr>
        <w:t>:</w:t>
      </w:r>
      <w:r w:rsidR="00EF5A7A" w:rsidRPr="00EF5A7A">
        <w:rPr>
          <w:rFonts w:ascii="Century Gothic" w:hAnsi="Century Gothic"/>
          <w:sz w:val="18"/>
          <w:szCs w:val="18"/>
        </w:rPr>
        <w:tab/>
      </w:r>
      <w:r w:rsidR="00EF5A7A" w:rsidRPr="00EF5A7A">
        <w:rPr>
          <w:rFonts w:ascii="Century Gothic" w:hAnsi="Century Gothic"/>
          <w:b/>
          <w:sz w:val="18"/>
          <w:szCs w:val="18"/>
        </w:rPr>
        <w:t>Living Traditions</w:t>
      </w:r>
    </w:p>
    <w:p w:rsidR="00EF5A7A" w:rsidRDefault="00EF5A7A" w:rsidP="00EF5A7A">
      <w:pPr>
        <w:ind w:left="1368"/>
        <w:rPr>
          <w:rFonts w:ascii="Century Gothic" w:hAnsi="Century Gothic"/>
          <w:sz w:val="18"/>
          <w:szCs w:val="18"/>
        </w:rPr>
      </w:pPr>
    </w:p>
    <w:p w:rsidR="00EF5A7A" w:rsidRDefault="00EF5A7A" w:rsidP="00EF5A7A">
      <w:pPr>
        <w:numPr>
          <w:ilvl w:val="0"/>
          <w:numId w:val="28"/>
        </w:numPr>
        <w:rPr>
          <w:rFonts w:ascii="Century Gothic" w:hAnsi="Century Gothic"/>
          <w:sz w:val="18"/>
          <w:szCs w:val="18"/>
        </w:rPr>
      </w:pPr>
      <w:r w:rsidRPr="00C17583">
        <w:rPr>
          <w:rFonts w:ascii="Century Gothic" w:hAnsi="Century Gothic"/>
          <w:sz w:val="18"/>
          <w:szCs w:val="18"/>
        </w:rPr>
        <w:t xml:space="preserve">Vine Deloria, Jr. </w:t>
      </w:r>
      <w:r w:rsidRPr="00C17583">
        <w:rPr>
          <w:rFonts w:ascii="Century Gothic" w:hAnsi="Century Gothic"/>
          <w:i/>
          <w:sz w:val="18"/>
          <w:szCs w:val="18"/>
          <w:u w:val="single"/>
        </w:rPr>
        <w:t>The World We Used to Live in</w:t>
      </w:r>
      <w:r w:rsidRPr="00C17583">
        <w:rPr>
          <w:rFonts w:ascii="Century Gothic" w:hAnsi="Century Gothic"/>
          <w:sz w:val="18"/>
          <w:szCs w:val="18"/>
        </w:rPr>
        <w:t xml:space="preserve"> (Fulcrum. 2006).</w:t>
      </w:r>
    </w:p>
    <w:p w:rsidR="00EF5A7A" w:rsidRPr="00C17583" w:rsidRDefault="00EF5A7A" w:rsidP="00EF5A7A">
      <w:pPr>
        <w:numPr>
          <w:ilvl w:val="0"/>
          <w:numId w:val="28"/>
        </w:numPr>
        <w:rPr>
          <w:rFonts w:ascii="Century Gothic" w:hAnsi="Century Gothic"/>
          <w:sz w:val="18"/>
          <w:szCs w:val="18"/>
        </w:rPr>
      </w:pPr>
      <w:r>
        <w:rPr>
          <w:rFonts w:ascii="Century Gothic" w:hAnsi="Century Gothic"/>
          <w:sz w:val="18"/>
          <w:szCs w:val="18"/>
        </w:rPr>
        <w:t>TT essays</w:t>
      </w:r>
    </w:p>
    <w:p w:rsidR="00176013" w:rsidRDefault="00176013" w:rsidP="00EF5A7A">
      <w:pPr>
        <w:rPr>
          <w:rFonts w:ascii="Century Gothic" w:hAnsi="Century Gothic"/>
          <w:sz w:val="18"/>
          <w:szCs w:val="18"/>
        </w:rPr>
      </w:pPr>
    </w:p>
    <w:p w:rsidR="001D21DC" w:rsidRDefault="001D21DC" w:rsidP="00EF5A7A">
      <w:pPr>
        <w:rPr>
          <w:rFonts w:ascii="Century Gothic" w:hAnsi="Century Gothic"/>
          <w:sz w:val="18"/>
          <w:szCs w:val="18"/>
        </w:rPr>
      </w:pPr>
    </w:p>
    <w:p w:rsidR="001D21DC" w:rsidRPr="00EF5A7A" w:rsidRDefault="001D21DC" w:rsidP="00EF5A7A">
      <w:pPr>
        <w:rPr>
          <w:rFonts w:ascii="Century Gothic" w:hAnsi="Century Gothic"/>
          <w:sz w:val="18"/>
          <w:szCs w:val="18"/>
        </w:rPr>
      </w:pPr>
    </w:p>
    <w:p w:rsidR="00332D41" w:rsidRDefault="001D21DC" w:rsidP="003879C3">
      <w:pPr>
        <w:numPr>
          <w:ilvl w:val="0"/>
          <w:numId w:val="38"/>
        </w:numPr>
        <w:rPr>
          <w:rFonts w:ascii="Century Gothic" w:hAnsi="Century Gothic"/>
          <w:sz w:val="18"/>
          <w:szCs w:val="18"/>
        </w:rPr>
      </w:pPr>
      <w:r>
        <w:rPr>
          <w:rFonts w:ascii="Century Gothic" w:hAnsi="Century Gothic"/>
          <w:sz w:val="18"/>
          <w:szCs w:val="18"/>
        </w:rPr>
        <w:t xml:space="preserve">November </w:t>
      </w:r>
      <w:r w:rsidR="00C06E88">
        <w:rPr>
          <w:rFonts w:ascii="Century Gothic" w:hAnsi="Century Gothic"/>
          <w:sz w:val="18"/>
          <w:szCs w:val="18"/>
        </w:rPr>
        <w:t>1</w:t>
      </w:r>
      <w:r>
        <w:rPr>
          <w:rFonts w:ascii="Century Gothic" w:hAnsi="Century Gothic"/>
          <w:sz w:val="18"/>
          <w:szCs w:val="18"/>
        </w:rPr>
        <w:t>0</w:t>
      </w:r>
      <w:r w:rsidR="007A63D2">
        <w:rPr>
          <w:rFonts w:ascii="Century Gothic" w:hAnsi="Century Gothic"/>
          <w:sz w:val="18"/>
          <w:szCs w:val="18"/>
        </w:rPr>
        <w:t>:</w:t>
      </w:r>
      <w:r w:rsidR="00F626AF">
        <w:rPr>
          <w:rFonts w:ascii="Century Gothic" w:hAnsi="Century Gothic"/>
          <w:sz w:val="18"/>
          <w:szCs w:val="18"/>
        </w:rPr>
        <w:tab/>
      </w:r>
      <w:r w:rsidR="00F626AF">
        <w:rPr>
          <w:rFonts w:ascii="Century Gothic" w:hAnsi="Century Gothic"/>
          <w:sz w:val="18"/>
          <w:szCs w:val="18"/>
        </w:rPr>
        <w:tab/>
      </w:r>
      <w:r w:rsidR="00F626AF">
        <w:rPr>
          <w:rFonts w:ascii="Century Gothic" w:hAnsi="Century Gothic"/>
          <w:i/>
          <w:sz w:val="18"/>
          <w:szCs w:val="18"/>
          <w:u w:val="single"/>
        </w:rPr>
        <w:t>Zuya</w:t>
      </w:r>
      <w:bookmarkStart w:id="0" w:name="_GoBack"/>
      <w:bookmarkEnd w:id="0"/>
    </w:p>
    <w:p w:rsidR="00332D41" w:rsidRDefault="00332D41" w:rsidP="00332D41">
      <w:pPr>
        <w:pStyle w:val="ListParagraph"/>
        <w:rPr>
          <w:rFonts w:ascii="Century Gothic" w:hAnsi="Century Gothic"/>
          <w:sz w:val="18"/>
          <w:szCs w:val="18"/>
        </w:rPr>
      </w:pPr>
    </w:p>
    <w:p w:rsidR="00490025" w:rsidRDefault="00490025">
      <w:pPr>
        <w:rPr>
          <w:rFonts w:ascii="Century Gothic" w:hAnsi="Century Gothic"/>
          <w:sz w:val="18"/>
          <w:szCs w:val="18"/>
        </w:rPr>
      </w:pPr>
    </w:p>
    <w:p w:rsidR="00490025" w:rsidRPr="00A26D64" w:rsidRDefault="00490025" w:rsidP="00490025">
      <w:pPr>
        <w:ind w:left="1440" w:firstLine="720"/>
        <w:rPr>
          <w:rFonts w:ascii="Century Gothic" w:hAnsi="Century Gothic"/>
          <w:sz w:val="18"/>
          <w:szCs w:val="18"/>
        </w:rPr>
      </w:pPr>
      <w:r>
        <w:rPr>
          <w:rFonts w:ascii="Century Gothic" w:hAnsi="Century Gothic"/>
          <w:b/>
          <w:sz w:val="18"/>
          <w:szCs w:val="18"/>
          <w:u w:val="single"/>
        </w:rPr>
        <w:t>Final A</w:t>
      </w:r>
      <w:r w:rsidRPr="00724380">
        <w:rPr>
          <w:rFonts w:ascii="Century Gothic" w:hAnsi="Century Gothic"/>
          <w:b/>
          <w:sz w:val="18"/>
          <w:szCs w:val="18"/>
          <w:u w:val="single"/>
        </w:rPr>
        <w:t>ssignment</w:t>
      </w:r>
      <w:r w:rsidRPr="00A26D64">
        <w:rPr>
          <w:rFonts w:ascii="Century Gothic" w:hAnsi="Century Gothic"/>
          <w:sz w:val="18"/>
          <w:szCs w:val="18"/>
        </w:rPr>
        <w:t>:</w:t>
      </w:r>
    </w:p>
    <w:p w:rsidR="00490025" w:rsidRDefault="00490025" w:rsidP="00490025">
      <w:pPr>
        <w:numPr>
          <w:ilvl w:val="0"/>
          <w:numId w:val="8"/>
        </w:numPr>
        <w:ind w:left="2520"/>
        <w:rPr>
          <w:rFonts w:ascii="Century Gothic" w:hAnsi="Century Gothic" w:cs="Arial"/>
          <w:sz w:val="18"/>
          <w:szCs w:val="18"/>
        </w:rPr>
      </w:pPr>
      <w:r w:rsidRPr="00A26D64">
        <w:rPr>
          <w:rFonts w:ascii="Century Gothic" w:hAnsi="Century Gothic" w:cs="Arial"/>
          <w:sz w:val="18"/>
          <w:szCs w:val="18"/>
        </w:rPr>
        <w:t xml:space="preserve">Write a </w:t>
      </w:r>
      <w:r>
        <w:rPr>
          <w:rFonts w:ascii="Century Gothic" w:hAnsi="Century Gothic" w:cs="Arial"/>
          <w:sz w:val="18"/>
          <w:szCs w:val="18"/>
        </w:rPr>
        <w:t>ten or twelve</w:t>
      </w:r>
      <w:r w:rsidRPr="00A26D64">
        <w:rPr>
          <w:rFonts w:ascii="Century Gothic" w:hAnsi="Century Gothic" w:cs="Arial"/>
          <w:sz w:val="18"/>
          <w:szCs w:val="18"/>
        </w:rPr>
        <w:t xml:space="preserve"> page essay</w:t>
      </w:r>
      <w:r>
        <w:rPr>
          <w:rFonts w:ascii="Century Gothic" w:hAnsi="Century Gothic" w:cs="Arial"/>
          <w:sz w:val="18"/>
          <w:szCs w:val="18"/>
        </w:rPr>
        <w:t xml:space="preserve"> (2000 to 3000 words)</w:t>
      </w:r>
      <w:r w:rsidRPr="00A26D64">
        <w:rPr>
          <w:rFonts w:ascii="Century Gothic" w:hAnsi="Century Gothic" w:cs="Arial"/>
          <w:sz w:val="18"/>
          <w:szCs w:val="18"/>
        </w:rPr>
        <w:t xml:space="preserve"> reflecting on what you consider to be a striking and important aspect of this seminar’s subject matter</w:t>
      </w:r>
      <w:r>
        <w:rPr>
          <w:rFonts w:ascii="Century Gothic" w:hAnsi="Century Gothic" w:cs="Arial"/>
          <w:sz w:val="18"/>
          <w:szCs w:val="18"/>
        </w:rPr>
        <w:t xml:space="preserve"> using the parameters spelled out here</w:t>
      </w:r>
      <w:r w:rsidRPr="00A26D64">
        <w:rPr>
          <w:rFonts w:ascii="Century Gothic" w:hAnsi="Century Gothic" w:cs="Arial"/>
          <w:sz w:val="18"/>
          <w:szCs w:val="18"/>
        </w:rPr>
        <w:t xml:space="preserve">. </w:t>
      </w:r>
    </w:p>
    <w:p w:rsidR="00490025" w:rsidRDefault="00490025" w:rsidP="00490025">
      <w:pPr>
        <w:numPr>
          <w:ilvl w:val="0"/>
          <w:numId w:val="8"/>
        </w:numPr>
        <w:ind w:left="2520"/>
        <w:rPr>
          <w:rFonts w:ascii="Century Gothic" w:hAnsi="Century Gothic" w:cs="Arial"/>
          <w:sz w:val="18"/>
          <w:szCs w:val="18"/>
        </w:rPr>
      </w:pPr>
      <w:r>
        <w:rPr>
          <w:rFonts w:ascii="Century Gothic" w:hAnsi="Century Gothic" w:cs="Arial"/>
          <w:sz w:val="18"/>
          <w:szCs w:val="18"/>
        </w:rPr>
        <w:t xml:space="preserve">Pick four of the short vignette scenarios from Russell Means short volume. Discuss the issue he addresses in the broader context of all the other readings we have done and discussions we have had in class through this quarter, engaging a comparative analysis. That is, compare what Means presents with what others have written or talked about. Is there a sense of Indian cultural value commonality that seems to be coalescing? </w:t>
      </w:r>
    </w:p>
    <w:p w:rsidR="00490025" w:rsidRDefault="00490025" w:rsidP="00490025">
      <w:pPr>
        <w:numPr>
          <w:ilvl w:val="0"/>
          <w:numId w:val="8"/>
        </w:numPr>
        <w:ind w:left="2520"/>
        <w:rPr>
          <w:rFonts w:ascii="Century Gothic" w:hAnsi="Century Gothic" w:cs="Arial"/>
          <w:sz w:val="18"/>
          <w:szCs w:val="18"/>
        </w:rPr>
      </w:pPr>
      <w:r>
        <w:rPr>
          <w:rFonts w:ascii="Century Gothic" w:hAnsi="Century Gothic" w:cs="Arial"/>
          <w:sz w:val="18"/>
          <w:szCs w:val="18"/>
        </w:rPr>
        <w:t>How do these American Indian values differ from the value system of the euro-christian world?</w:t>
      </w:r>
      <w:r w:rsidR="00BF3F45">
        <w:rPr>
          <w:rFonts w:ascii="Century Gothic" w:hAnsi="Century Gothic" w:cs="Arial"/>
          <w:sz w:val="18"/>
          <w:szCs w:val="18"/>
        </w:rPr>
        <w:t xml:space="preserve"> How do you understand the differentiation between the worldview of American Indians from that of the euro-christian settler class?</w:t>
      </w:r>
    </w:p>
    <w:p w:rsidR="001D21DC" w:rsidRDefault="001D21DC" w:rsidP="001D21DC">
      <w:pPr>
        <w:rPr>
          <w:rFonts w:ascii="Century Gothic" w:hAnsi="Century Gothic" w:cs="Arial"/>
          <w:sz w:val="18"/>
          <w:szCs w:val="18"/>
        </w:rPr>
      </w:pPr>
    </w:p>
    <w:p w:rsidR="001D21DC" w:rsidRDefault="001D21DC" w:rsidP="001D21DC">
      <w:pPr>
        <w:rPr>
          <w:rFonts w:ascii="Century Gothic" w:hAnsi="Century Gothic" w:cs="Arial"/>
          <w:sz w:val="18"/>
          <w:szCs w:val="18"/>
        </w:rPr>
      </w:pPr>
    </w:p>
    <w:p w:rsidR="00BF3F45" w:rsidRDefault="00BF3F45" w:rsidP="001D21DC">
      <w:pPr>
        <w:rPr>
          <w:rFonts w:ascii="Century Gothic" w:hAnsi="Century Gothic" w:cs="Arial"/>
          <w:sz w:val="18"/>
          <w:szCs w:val="18"/>
        </w:rPr>
      </w:pPr>
    </w:p>
    <w:p w:rsidR="00BF3F45" w:rsidRDefault="00BF3F45" w:rsidP="001D21DC">
      <w:pPr>
        <w:rPr>
          <w:rFonts w:ascii="Century Gothic" w:hAnsi="Century Gothic" w:cs="Arial"/>
          <w:sz w:val="18"/>
          <w:szCs w:val="18"/>
        </w:rPr>
      </w:pPr>
    </w:p>
    <w:p w:rsidR="001D21DC" w:rsidRPr="002C037A" w:rsidRDefault="001D21DC" w:rsidP="001D21DC">
      <w:pPr>
        <w:rPr>
          <w:rFonts w:ascii="Century Gothic" w:hAnsi="Century Gothic" w:cs="Arial"/>
          <w:sz w:val="22"/>
          <w:szCs w:val="22"/>
        </w:rPr>
      </w:pPr>
    </w:p>
    <w:sectPr w:rsidR="001D21DC" w:rsidRPr="002C037A">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59" w:rsidRDefault="00975F59">
      <w:r>
        <w:separator/>
      </w:r>
    </w:p>
  </w:endnote>
  <w:endnote w:type="continuationSeparator" w:id="0">
    <w:p w:rsidR="00975F59" w:rsidRDefault="0097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59" w:rsidRDefault="00975F59">
      <w:r>
        <w:separator/>
      </w:r>
    </w:p>
  </w:footnote>
  <w:footnote w:type="continuationSeparator" w:id="0">
    <w:p w:rsidR="00975F59" w:rsidRDefault="0097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59" w:rsidRDefault="00975F59">
    <w:pPr>
      <w:pStyle w:val="Header"/>
      <w:jc w:val="right"/>
      <w:rPr>
        <w:sz w:val="22"/>
      </w:rPr>
    </w:pPr>
    <w:r>
      <w:rPr>
        <w:rFonts w:ascii="Arial Rounded MT Bold" w:hAnsi="Arial Rounded MT Bold"/>
        <w:sz w:val="22"/>
      </w:rPr>
      <w:t xml:space="preserve">American Indian Religious Traditions:  page </w:t>
    </w:r>
    <w:r>
      <w:rPr>
        <w:rStyle w:val="PageNumber"/>
        <w:sz w:val="22"/>
      </w:rPr>
      <w:fldChar w:fldCharType="begin"/>
    </w:r>
    <w:r>
      <w:rPr>
        <w:rStyle w:val="PageNumber"/>
        <w:sz w:val="22"/>
      </w:rPr>
      <w:instrText xml:space="preserve"> PAGE </w:instrText>
    </w:r>
    <w:r>
      <w:rPr>
        <w:rStyle w:val="PageNumber"/>
        <w:sz w:val="22"/>
      </w:rPr>
      <w:fldChar w:fldCharType="separate"/>
    </w:r>
    <w:r w:rsidR="00F626AF">
      <w:rPr>
        <w:rStyle w:val="PageNumber"/>
        <w:sz w:val="22"/>
      </w:rPr>
      <w:t>5</w:t>
    </w:r>
    <w:r>
      <w:rPr>
        <w:rStyle w:val="PageNumbe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540029"/>
    <w:multiLevelType w:val="hybridMultilevel"/>
    <w:tmpl w:val="8A58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33B41"/>
    <w:multiLevelType w:val="hybridMultilevel"/>
    <w:tmpl w:val="C930ABC2"/>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F0D1D73"/>
    <w:multiLevelType w:val="hybridMultilevel"/>
    <w:tmpl w:val="4942D9D6"/>
    <w:lvl w:ilvl="0" w:tplc="0409000F">
      <w:start w:val="1"/>
      <w:numFmt w:val="decimal"/>
      <w:lvlText w:val="%1."/>
      <w:lvlJc w:val="left"/>
      <w:pPr>
        <w:tabs>
          <w:tab w:val="num" w:pos="1080"/>
        </w:tabs>
        <w:ind w:left="1080" w:hanging="360"/>
      </w:pPr>
      <w:rPr>
        <w:rFonts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134D2534"/>
    <w:multiLevelType w:val="hybridMultilevel"/>
    <w:tmpl w:val="5EFAFF1E"/>
    <w:lvl w:ilvl="0" w:tplc="663EEB5A">
      <w:start w:val="1"/>
      <w:numFmt w:val="bullet"/>
      <w:lvlText w:val=""/>
      <w:lvlJc w:val="left"/>
      <w:pPr>
        <w:tabs>
          <w:tab w:val="num" w:pos="1296"/>
        </w:tabs>
        <w:ind w:left="1656"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13F851DE"/>
    <w:multiLevelType w:val="hybridMultilevel"/>
    <w:tmpl w:val="525E61D4"/>
    <w:lvl w:ilvl="0" w:tplc="663EEB5A">
      <w:start w:val="1"/>
      <w:numFmt w:val="bullet"/>
      <w:lvlText w:val=""/>
      <w:lvlJc w:val="left"/>
      <w:pPr>
        <w:tabs>
          <w:tab w:val="num" w:pos="1296"/>
        </w:tabs>
        <w:ind w:left="1656"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4F400EA"/>
    <w:multiLevelType w:val="hybridMultilevel"/>
    <w:tmpl w:val="5EF44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FB34FB"/>
    <w:multiLevelType w:val="hybridMultilevel"/>
    <w:tmpl w:val="8CA628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076AF"/>
    <w:multiLevelType w:val="hybridMultilevel"/>
    <w:tmpl w:val="B26A29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8FB7BC1"/>
    <w:multiLevelType w:val="hybridMultilevel"/>
    <w:tmpl w:val="005E64FC"/>
    <w:lvl w:ilvl="0" w:tplc="663EEB5A">
      <w:start w:val="1"/>
      <w:numFmt w:val="bullet"/>
      <w:lvlText w:val=""/>
      <w:lvlJc w:val="left"/>
      <w:pPr>
        <w:tabs>
          <w:tab w:val="num" w:pos="1656"/>
        </w:tabs>
        <w:ind w:left="2016" w:hanging="648"/>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nsid w:val="1EAE2C2B"/>
    <w:multiLevelType w:val="singleLevel"/>
    <w:tmpl w:val="F6D62124"/>
    <w:lvl w:ilvl="0">
      <w:start w:val="1"/>
      <w:numFmt w:val="bullet"/>
      <w:lvlText w:val=""/>
      <w:lvlJc w:val="left"/>
      <w:pPr>
        <w:tabs>
          <w:tab w:val="num" w:pos="288"/>
        </w:tabs>
        <w:ind w:left="288" w:hanging="504"/>
      </w:pPr>
      <w:rPr>
        <w:rFonts w:ascii="Symbol" w:hAnsi="Symbol" w:hint="default"/>
      </w:rPr>
    </w:lvl>
  </w:abstractNum>
  <w:abstractNum w:abstractNumId="11">
    <w:nsid w:val="1F180CCF"/>
    <w:multiLevelType w:val="singleLevel"/>
    <w:tmpl w:val="4E347D14"/>
    <w:lvl w:ilvl="0">
      <w:start w:val="1"/>
      <w:numFmt w:val="bullet"/>
      <w:lvlText w:val=""/>
      <w:lvlJc w:val="left"/>
      <w:pPr>
        <w:tabs>
          <w:tab w:val="num" w:pos="288"/>
        </w:tabs>
        <w:ind w:left="0" w:hanging="72"/>
      </w:pPr>
      <w:rPr>
        <w:rFonts w:ascii="Symbol" w:hAnsi="Symbol" w:hint="default"/>
      </w:rPr>
    </w:lvl>
  </w:abstractNum>
  <w:abstractNum w:abstractNumId="12">
    <w:nsid w:val="24DB2664"/>
    <w:multiLevelType w:val="singleLevel"/>
    <w:tmpl w:val="2D50A0AA"/>
    <w:lvl w:ilvl="0">
      <w:start w:val="1"/>
      <w:numFmt w:val="bullet"/>
      <w:lvlText w:val=""/>
      <w:lvlJc w:val="left"/>
      <w:pPr>
        <w:tabs>
          <w:tab w:val="num" w:pos="144"/>
        </w:tabs>
        <w:ind w:left="144" w:hanging="360"/>
      </w:pPr>
      <w:rPr>
        <w:rFonts w:ascii="Symbol" w:hAnsi="Symbol" w:hint="default"/>
      </w:rPr>
    </w:lvl>
  </w:abstractNum>
  <w:abstractNum w:abstractNumId="13">
    <w:nsid w:val="29BB2B36"/>
    <w:multiLevelType w:val="hybridMultilevel"/>
    <w:tmpl w:val="EB9AFF7C"/>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2A3F654D"/>
    <w:multiLevelType w:val="hybridMultilevel"/>
    <w:tmpl w:val="6D88678A"/>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2FA744AA"/>
    <w:multiLevelType w:val="hybridMultilevel"/>
    <w:tmpl w:val="D9A40ED2"/>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3A074B04"/>
    <w:multiLevelType w:val="hybridMultilevel"/>
    <w:tmpl w:val="42620F20"/>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3F3922F5"/>
    <w:multiLevelType w:val="hybridMultilevel"/>
    <w:tmpl w:val="948EB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941C98"/>
    <w:multiLevelType w:val="hybridMultilevel"/>
    <w:tmpl w:val="0DEA3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EA7412"/>
    <w:multiLevelType w:val="hybridMultilevel"/>
    <w:tmpl w:val="72AC8B46"/>
    <w:lvl w:ilvl="0" w:tplc="663EEB5A">
      <w:start w:val="1"/>
      <w:numFmt w:val="bullet"/>
      <w:lvlText w:val=""/>
      <w:lvlJc w:val="left"/>
      <w:pPr>
        <w:tabs>
          <w:tab w:val="num" w:pos="576"/>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B3FD5"/>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21">
    <w:nsid w:val="4DF91E23"/>
    <w:multiLevelType w:val="hybridMultilevel"/>
    <w:tmpl w:val="AA62D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2550F0"/>
    <w:multiLevelType w:val="singleLevel"/>
    <w:tmpl w:val="8304B712"/>
    <w:lvl w:ilvl="0">
      <w:start w:val="10"/>
      <w:numFmt w:val="decimal"/>
      <w:lvlText w:val="%1. "/>
      <w:legacy w:legacy="1" w:legacySpace="0" w:legacyIndent="360"/>
      <w:lvlJc w:val="left"/>
      <w:pPr>
        <w:ind w:left="360" w:hanging="360"/>
      </w:pPr>
      <w:rPr>
        <w:rFonts w:ascii="Arial" w:hAnsi="Arial" w:hint="default"/>
        <w:b w:val="0"/>
        <w:i w:val="0"/>
        <w:sz w:val="24"/>
        <w:u w:val="none"/>
      </w:rPr>
    </w:lvl>
  </w:abstractNum>
  <w:abstractNum w:abstractNumId="23">
    <w:nsid w:val="58A80075"/>
    <w:multiLevelType w:val="hybridMultilevel"/>
    <w:tmpl w:val="6B7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7270A"/>
    <w:multiLevelType w:val="hybridMultilevel"/>
    <w:tmpl w:val="EB3CDC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35EE0"/>
    <w:multiLevelType w:val="hybridMultilevel"/>
    <w:tmpl w:val="00DEA368"/>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612A66C9"/>
    <w:multiLevelType w:val="hybridMultilevel"/>
    <w:tmpl w:val="F948CDD2"/>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nsid w:val="626D4241"/>
    <w:multiLevelType w:val="hybridMultilevel"/>
    <w:tmpl w:val="CD164210"/>
    <w:lvl w:ilvl="0" w:tplc="663EEB5A">
      <w:start w:val="1"/>
      <w:numFmt w:val="bullet"/>
      <w:lvlText w:val=""/>
      <w:lvlJc w:val="left"/>
      <w:pPr>
        <w:tabs>
          <w:tab w:val="num" w:pos="288"/>
        </w:tabs>
        <w:ind w:left="648" w:hanging="648"/>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2A77685"/>
    <w:multiLevelType w:val="hybridMultilevel"/>
    <w:tmpl w:val="1FF8F3CE"/>
    <w:lvl w:ilvl="0" w:tplc="0409000F">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E5465A"/>
    <w:multiLevelType w:val="singleLevel"/>
    <w:tmpl w:val="534C0A8A"/>
    <w:lvl w:ilvl="0">
      <w:start w:val="1"/>
      <w:numFmt w:val="decimal"/>
      <w:lvlText w:val="%1."/>
      <w:legacy w:legacy="1" w:legacySpace="0" w:legacyIndent="360"/>
      <w:lvlJc w:val="left"/>
      <w:pPr>
        <w:ind w:left="1800" w:hanging="360"/>
      </w:pPr>
    </w:lvl>
  </w:abstractNum>
  <w:abstractNum w:abstractNumId="30">
    <w:nsid w:val="65146F44"/>
    <w:multiLevelType w:val="hybridMultilevel"/>
    <w:tmpl w:val="20442A5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8C0979"/>
    <w:multiLevelType w:val="hybridMultilevel"/>
    <w:tmpl w:val="76ECB9E2"/>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nsid w:val="67B674DA"/>
    <w:multiLevelType w:val="singleLevel"/>
    <w:tmpl w:val="2A927ADC"/>
    <w:lvl w:ilvl="0">
      <w:start w:val="5"/>
      <w:numFmt w:val="decimal"/>
      <w:lvlText w:val="%1. "/>
      <w:legacy w:legacy="1" w:legacySpace="0" w:legacyIndent="360"/>
      <w:lvlJc w:val="left"/>
      <w:pPr>
        <w:ind w:left="360" w:hanging="360"/>
      </w:pPr>
      <w:rPr>
        <w:rFonts w:ascii="Century Gothic" w:hAnsi="Century Gothic" w:hint="default"/>
        <w:b w:val="0"/>
        <w:i w:val="0"/>
        <w:sz w:val="18"/>
        <w:szCs w:val="18"/>
        <w:u w:val="none"/>
      </w:rPr>
    </w:lvl>
  </w:abstractNum>
  <w:abstractNum w:abstractNumId="33">
    <w:nsid w:val="6A44003B"/>
    <w:multiLevelType w:val="hybridMultilevel"/>
    <w:tmpl w:val="2822FFE8"/>
    <w:lvl w:ilvl="0" w:tplc="663EEB5A">
      <w:start w:val="1"/>
      <w:numFmt w:val="bullet"/>
      <w:lvlText w:val=""/>
      <w:lvlJc w:val="left"/>
      <w:pPr>
        <w:tabs>
          <w:tab w:val="num" w:pos="1296"/>
        </w:tabs>
        <w:ind w:left="1656"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AE93BEE"/>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35">
    <w:nsid w:val="76DA5DE0"/>
    <w:multiLevelType w:val="hybridMultilevel"/>
    <w:tmpl w:val="0360DBD4"/>
    <w:lvl w:ilvl="0" w:tplc="0409000F">
      <w:start w:val="1"/>
      <w:numFmt w:val="decimal"/>
      <w:lvlText w:val="%1."/>
      <w:lvlJc w:val="left"/>
      <w:pPr>
        <w:tabs>
          <w:tab w:val="num" w:pos="360"/>
        </w:tabs>
        <w:ind w:left="360" w:hanging="360"/>
      </w:pPr>
      <w:rPr>
        <w:rFonts w:hint="default"/>
      </w:rPr>
    </w:lvl>
    <w:lvl w:ilvl="1" w:tplc="663EEB5A">
      <w:start w:val="1"/>
      <w:numFmt w:val="bullet"/>
      <w:lvlText w:val=""/>
      <w:lvlJc w:val="left"/>
      <w:pPr>
        <w:tabs>
          <w:tab w:val="num" w:pos="1008"/>
        </w:tabs>
        <w:ind w:left="1368" w:hanging="648"/>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B10724F"/>
    <w:multiLevelType w:val="hybridMultilevel"/>
    <w:tmpl w:val="0144C59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7B6400B4"/>
    <w:multiLevelType w:val="hybridMultilevel"/>
    <w:tmpl w:val="48A0B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BD3989"/>
    <w:multiLevelType w:val="hybridMultilevel"/>
    <w:tmpl w:val="197C18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FE55A0C"/>
    <w:multiLevelType w:val="hybridMultilevel"/>
    <w:tmpl w:val="AAE4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9"/>
    <w:lvlOverride w:ilvl="0">
      <w:lvl w:ilvl="0">
        <w:start w:val="1"/>
        <w:numFmt w:val="decimal"/>
        <w:lvlText w:val="%1."/>
        <w:legacy w:legacy="1" w:legacySpace="0" w:legacyIndent="360"/>
        <w:lvlJc w:val="left"/>
        <w:pPr>
          <w:ind w:left="1800" w:hanging="360"/>
        </w:pPr>
      </w:lvl>
    </w:lvlOverride>
  </w:num>
  <w:num w:numId="3">
    <w:abstractNumId w:val="29"/>
    <w:lvlOverride w:ilvl="0">
      <w:lvl w:ilvl="0">
        <w:start w:val="1"/>
        <w:numFmt w:val="decimal"/>
        <w:lvlText w:val="%1."/>
        <w:legacy w:legacy="1" w:legacySpace="0" w:legacyIndent="360"/>
        <w:lvlJc w:val="left"/>
        <w:pPr>
          <w:ind w:left="1800" w:hanging="360"/>
        </w:pPr>
      </w:lvl>
    </w:lvlOverride>
  </w:num>
  <w:num w:numId="4">
    <w:abstractNumId w:val="29"/>
    <w:lvlOverride w:ilvl="0">
      <w:lvl w:ilvl="0">
        <w:start w:val="1"/>
        <w:numFmt w:val="decimal"/>
        <w:lvlText w:val="%1."/>
        <w:legacy w:legacy="1" w:legacySpace="0" w:legacyIndent="360"/>
        <w:lvlJc w:val="left"/>
        <w:pPr>
          <w:ind w:left="1800" w:hanging="360"/>
        </w:pPr>
      </w:lvl>
    </w:lvlOverride>
  </w:num>
  <w:num w:numId="5">
    <w:abstractNumId w:val="29"/>
    <w:lvlOverride w:ilvl="0">
      <w:lvl w:ilvl="0">
        <w:start w:val="1"/>
        <w:numFmt w:val="decimal"/>
        <w:lvlText w:val="%1."/>
        <w:legacy w:legacy="1" w:legacySpace="0" w:legacyIndent="360"/>
        <w:lvlJc w:val="left"/>
        <w:pPr>
          <w:ind w:left="1800" w:hanging="360"/>
        </w:pPr>
      </w:lvl>
    </w:lvlOverride>
  </w:num>
  <w:num w:numId="6">
    <w:abstractNumId w:val="29"/>
    <w:lvlOverride w:ilvl="0">
      <w:lvl w:ilvl="0">
        <w:start w:val="1"/>
        <w:numFmt w:val="decimal"/>
        <w:lvlText w:val="%1."/>
        <w:legacy w:legacy="1" w:legacySpace="0" w:legacyIndent="360"/>
        <w:lvlJc w:val="left"/>
        <w:pPr>
          <w:ind w:left="1800" w:hanging="360"/>
        </w:pPr>
      </w:lvl>
    </w:lvlOverride>
  </w:num>
  <w:num w:numId="7">
    <w:abstractNumId w:val="29"/>
    <w:lvlOverride w:ilvl="0">
      <w:lvl w:ilvl="0">
        <w:start w:val="1"/>
        <w:numFmt w:val="decimal"/>
        <w:lvlText w:val="%1."/>
        <w:legacy w:legacy="1" w:legacySpace="0" w:legacyIndent="360"/>
        <w:lvlJc w:val="left"/>
        <w:pPr>
          <w:ind w:left="1800" w:hanging="360"/>
        </w:pPr>
      </w:lvl>
    </w:lvlOverride>
  </w:num>
  <w:num w:numId="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9">
    <w:abstractNumId w:val="32"/>
  </w:num>
  <w:num w:numId="10">
    <w:abstractNumId w:val="22"/>
  </w:num>
  <w:num w:numId="11">
    <w:abstractNumId w:val="34"/>
  </w:num>
  <w:num w:numId="12">
    <w:abstractNumId w:val="20"/>
  </w:num>
  <w:num w:numId="13">
    <w:abstractNumId w:val="11"/>
  </w:num>
  <w:num w:numId="14">
    <w:abstractNumId w:val="10"/>
  </w:num>
  <w:num w:numId="15">
    <w:abstractNumId w:val="12"/>
  </w:num>
  <w:num w:numId="16">
    <w:abstractNumId w:val="8"/>
  </w:num>
  <w:num w:numId="17">
    <w:abstractNumId w:val="36"/>
  </w:num>
  <w:num w:numId="18">
    <w:abstractNumId w:val="38"/>
  </w:num>
  <w:num w:numId="19">
    <w:abstractNumId w:val="15"/>
  </w:num>
  <w:num w:numId="20">
    <w:abstractNumId w:val="3"/>
  </w:num>
  <w:num w:numId="21">
    <w:abstractNumId w:val="14"/>
  </w:num>
  <w:num w:numId="22">
    <w:abstractNumId w:val="33"/>
  </w:num>
  <w:num w:numId="23">
    <w:abstractNumId w:val="2"/>
  </w:num>
  <w:num w:numId="24">
    <w:abstractNumId w:val="25"/>
  </w:num>
  <w:num w:numId="25">
    <w:abstractNumId w:val="13"/>
  </w:num>
  <w:num w:numId="26">
    <w:abstractNumId w:val="31"/>
  </w:num>
  <w:num w:numId="27">
    <w:abstractNumId w:val="26"/>
  </w:num>
  <w:num w:numId="28">
    <w:abstractNumId w:val="16"/>
  </w:num>
  <w:num w:numId="29">
    <w:abstractNumId w:val="4"/>
  </w:num>
  <w:num w:numId="30">
    <w:abstractNumId w:val="5"/>
  </w:num>
  <w:num w:numId="31">
    <w:abstractNumId w:val="30"/>
  </w:num>
  <w:num w:numId="32">
    <w:abstractNumId w:val="35"/>
  </w:num>
  <w:num w:numId="33">
    <w:abstractNumId w:val="19"/>
  </w:num>
  <w:num w:numId="34">
    <w:abstractNumId w:val="39"/>
  </w:num>
  <w:num w:numId="35">
    <w:abstractNumId w:val="7"/>
  </w:num>
  <w:num w:numId="36">
    <w:abstractNumId w:val="24"/>
  </w:num>
  <w:num w:numId="37">
    <w:abstractNumId w:val="23"/>
  </w:num>
  <w:num w:numId="38">
    <w:abstractNumId w:val="28"/>
  </w:num>
  <w:num w:numId="39">
    <w:abstractNumId w:val="27"/>
  </w:num>
  <w:num w:numId="40">
    <w:abstractNumId w:val="9"/>
  </w:num>
  <w:num w:numId="41">
    <w:abstractNumId w:val="21"/>
  </w:num>
  <w:num w:numId="42">
    <w:abstractNumId w:val="18"/>
  </w:num>
  <w:num w:numId="43">
    <w:abstractNumId w:val="17"/>
  </w:num>
  <w:num w:numId="44">
    <w:abstractNumId w:val="6"/>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A5"/>
    <w:rsid w:val="00001C5B"/>
    <w:rsid w:val="00006BD4"/>
    <w:rsid w:val="00016BFD"/>
    <w:rsid w:val="00025521"/>
    <w:rsid w:val="00042ECD"/>
    <w:rsid w:val="00057372"/>
    <w:rsid w:val="00060136"/>
    <w:rsid w:val="00061D1E"/>
    <w:rsid w:val="000B1F3E"/>
    <w:rsid w:val="000C7772"/>
    <w:rsid w:val="000D5FDE"/>
    <w:rsid w:val="000F203C"/>
    <w:rsid w:val="00104245"/>
    <w:rsid w:val="00105DEA"/>
    <w:rsid w:val="0012114E"/>
    <w:rsid w:val="00152E27"/>
    <w:rsid w:val="00167F8D"/>
    <w:rsid w:val="001741CF"/>
    <w:rsid w:val="00176013"/>
    <w:rsid w:val="0017691D"/>
    <w:rsid w:val="00182324"/>
    <w:rsid w:val="0018718F"/>
    <w:rsid w:val="001A5329"/>
    <w:rsid w:val="001C5A94"/>
    <w:rsid w:val="001D21DC"/>
    <w:rsid w:val="001D61A6"/>
    <w:rsid w:val="001D7A23"/>
    <w:rsid w:val="001F40BA"/>
    <w:rsid w:val="0024349F"/>
    <w:rsid w:val="00245EF0"/>
    <w:rsid w:val="00253D5B"/>
    <w:rsid w:val="0026143E"/>
    <w:rsid w:val="002621E1"/>
    <w:rsid w:val="00295203"/>
    <w:rsid w:val="002B57C4"/>
    <w:rsid w:val="002B630B"/>
    <w:rsid w:val="002C037A"/>
    <w:rsid w:val="002D5A3D"/>
    <w:rsid w:val="002F3205"/>
    <w:rsid w:val="002F45FB"/>
    <w:rsid w:val="003253D7"/>
    <w:rsid w:val="00332D41"/>
    <w:rsid w:val="00336EAF"/>
    <w:rsid w:val="00347910"/>
    <w:rsid w:val="0036118B"/>
    <w:rsid w:val="003775CE"/>
    <w:rsid w:val="003812F2"/>
    <w:rsid w:val="003862B8"/>
    <w:rsid w:val="003879C3"/>
    <w:rsid w:val="003A3257"/>
    <w:rsid w:val="003E35B0"/>
    <w:rsid w:val="0040112E"/>
    <w:rsid w:val="00411CDF"/>
    <w:rsid w:val="00443B00"/>
    <w:rsid w:val="00483DBE"/>
    <w:rsid w:val="00490025"/>
    <w:rsid w:val="0049181B"/>
    <w:rsid w:val="0049574B"/>
    <w:rsid w:val="004B260A"/>
    <w:rsid w:val="00506E2C"/>
    <w:rsid w:val="00546AD2"/>
    <w:rsid w:val="00547DB9"/>
    <w:rsid w:val="005965A6"/>
    <w:rsid w:val="005C12C4"/>
    <w:rsid w:val="005E0A49"/>
    <w:rsid w:val="005E3EF3"/>
    <w:rsid w:val="00622920"/>
    <w:rsid w:val="00654CF0"/>
    <w:rsid w:val="0068353C"/>
    <w:rsid w:val="006A5BA2"/>
    <w:rsid w:val="0070531B"/>
    <w:rsid w:val="00724380"/>
    <w:rsid w:val="007505A4"/>
    <w:rsid w:val="007642D0"/>
    <w:rsid w:val="00767F02"/>
    <w:rsid w:val="007A63D2"/>
    <w:rsid w:val="007B0A98"/>
    <w:rsid w:val="007B3BC1"/>
    <w:rsid w:val="007C030A"/>
    <w:rsid w:val="007D667E"/>
    <w:rsid w:val="007E4B45"/>
    <w:rsid w:val="007F32F8"/>
    <w:rsid w:val="00833FE0"/>
    <w:rsid w:val="00847CAE"/>
    <w:rsid w:val="00854E06"/>
    <w:rsid w:val="008B55B3"/>
    <w:rsid w:val="008D57C5"/>
    <w:rsid w:val="008E42ED"/>
    <w:rsid w:val="008E438D"/>
    <w:rsid w:val="008E5997"/>
    <w:rsid w:val="008E6CB6"/>
    <w:rsid w:val="00914EAB"/>
    <w:rsid w:val="00916A02"/>
    <w:rsid w:val="00922A93"/>
    <w:rsid w:val="00970242"/>
    <w:rsid w:val="00975F59"/>
    <w:rsid w:val="009825C5"/>
    <w:rsid w:val="00984945"/>
    <w:rsid w:val="009933A5"/>
    <w:rsid w:val="009B281C"/>
    <w:rsid w:val="009C0147"/>
    <w:rsid w:val="009C61A6"/>
    <w:rsid w:val="009D6538"/>
    <w:rsid w:val="009D673D"/>
    <w:rsid w:val="00A069DA"/>
    <w:rsid w:val="00A13396"/>
    <w:rsid w:val="00A26D64"/>
    <w:rsid w:val="00A426D6"/>
    <w:rsid w:val="00A4798E"/>
    <w:rsid w:val="00A54EE6"/>
    <w:rsid w:val="00A623B3"/>
    <w:rsid w:val="00A83C88"/>
    <w:rsid w:val="00A94D18"/>
    <w:rsid w:val="00AA62CA"/>
    <w:rsid w:val="00AC703F"/>
    <w:rsid w:val="00AF22C1"/>
    <w:rsid w:val="00AF7E17"/>
    <w:rsid w:val="00B03BBA"/>
    <w:rsid w:val="00B42B7F"/>
    <w:rsid w:val="00B5345F"/>
    <w:rsid w:val="00B53F27"/>
    <w:rsid w:val="00B8781E"/>
    <w:rsid w:val="00B91BCB"/>
    <w:rsid w:val="00B91E55"/>
    <w:rsid w:val="00BA7CFA"/>
    <w:rsid w:val="00BB5EF0"/>
    <w:rsid w:val="00BF0A17"/>
    <w:rsid w:val="00BF33FB"/>
    <w:rsid w:val="00BF3F45"/>
    <w:rsid w:val="00C06E88"/>
    <w:rsid w:val="00C17583"/>
    <w:rsid w:val="00C205DA"/>
    <w:rsid w:val="00C53240"/>
    <w:rsid w:val="00C71284"/>
    <w:rsid w:val="00C73B4A"/>
    <w:rsid w:val="00C80AAE"/>
    <w:rsid w:val="00CA6BF1"/>
    <w:rsid w:val="00CB61F6"/>
    <w:rsid w:val="00CE51CE"/>
    <w:rsid w:val="00D500F0"/>
    <w:rsid w:val="00DD6AB4"/>
    <w:rsid w:val="00E963AA"/>
    <w:rsid w:val="00EB3B96"/>
    <w:rsid w:val="00EB5CFC"/>
    <w:rsid w:val="00EF5A7A"/>
    <w:rsid w:val="00F013DB"/>
    <w:rsid w:val="00F143C1"/>
    <w:rsid w:val="00F14FEC"/>
    <w:rsid w:val="00F22649"/>
    <w:rsid w:val="00F41AF6"/>
    <w:rsid w:val="00F52C5B"/>
    <w:rsid w:val="00F55499"/>
    <w:rsid w:val="00F626AF"/>
    <w:rsid w:val="00F8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521EA76-3C56-4120-AC3F-75FC5AA9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D57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A7CFA"/>
    <w:pPr>
      <w:keepNext/>
      <w:tabs>
        <w:tab w:val="center" w:pos="4680"/>
      </w:tabs>
      <w:suppressAutoHyphens/>
      <w:jc w:val="center"/>
      <w:outlineLvl w:val="2"/>
    </w:pPr>
    <w:rPr>
      <w:rFonts w:ascii="Bookman Old Style" w:hAnsi="Bookman Old Style"/>
      <w:b/>
      <w:spacing w:val="-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Pr>
      <w:sz w:val="24"/>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ms Rmn" w:hAnsi="Tms Rmn"/>
      <w:noProof/>
      <w:sz w:val="20"/>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rFonts w:ascii="Arial" w:hAnsi="Arial" w:cs="Arial"/>
      <w:sz w:val="22"/>
    </w:rPr>
  </w:style>
  <w:style w:type="paragraph" w:styleId="BodyTextIndent2">
    <w:name w:val="Body Text Indent 2"/>
    <w:basedOn w:val="Normal"/>
    <w:pPr>
      <w:ind w:left="720"/>
    </w:pPr>
    <w:rPr>
      <w:rFonts w:ascii="Arial" w:hAnsi="Arial" w:cs="Arial"/>
      <w:sz w:val="22"/>
    </w:rPr>
  </w:style>
  <w:style w:type="character" w:styleId="Strong">
    <w:name w:val="Strong"/>
    <w:basedOn w:val="DefaultParagraphFont"/>
    <w:qFormat/>
    <w:rsid w:val="00B8781E"/>
    <w:rPr>
      <w:b/>
      <w:bCs/>
    </w:rPr>
  </w:style>
  <w:style w:type="character" w:customStyle="1" w:styleId="publicationinfo1">
    <w:name w:val="publicationinfo1"/>
    <w:basedOn w:val="DefaultParagraphFont"/>
    <w:rsid w:val="00833FE0"/>
    <w:rPr>
      <w:b/>
      <w:bCs/>
      <w:color w:val="9D281C"/>
    </w:rPr>
  </w:style>
  <w:style w:type="paragraph" w:styleId="ListParagraph">
    <w:name w:val="List Paragraph"/>
    <w:basedOn w:val="Normal"/>
    <w:uiPriority w:val="34"/>
    <w:qFormat/>
    <w:rsid w:val="00CB61F6"/>
    <w:pPr>
      <w:ind w:left="720"/>
      <w:contextualSpacing/>
    </w:pPr>
  </w:style>
  <w:style w:type="character" w:styleId="Hyperlink">
    <w:name w:val="Hyperlink"/>
    <w:basedOn w:val="DefaultParagraphFont"/>
    <w:rsid w:val="00A069DA"/>
    <w:rPr>
      <w:color w:val="0000FF" w:themeColor="hyperlink"/>
      <w:u w:val="single"/>
    </w:rPr>
  </w:style>
  <w:style w:type="character" w:customStyle="1" w:styleId="Heading1Char">
    <w:name w:val="Heading 1 Char"/>
    <w:basedOn w:val="DefaultParagraphFont"/>
    <w:link w:val="Heading1"/>
    <w:rsid w:val="008D57C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D673D"/>
    <w:pPr>
      <w:jc w:val="center"/>
    </w:pPr>
    <w:rPr>
      <w:rFonts w:ascii="Arial" w:hAnsi="Arial"/>
      <w:sz w:val="36"/>
    </w:rPr>
  </w:style>
  <w:style w:type="character" w:customStyle="1" w:styleId="TitleChar">
    <w:name w:val="Title Char"/>
    <w:basedOn w:val="DefaultParagraphFont"/>
    <w:link w:val="Title"/>
    <w:rsid w:val="009D673D"/>
    <w:rPr>
      <w:rFonts w:ascii="Arial" w:hAnsi="Arial"/>
      <w:sz w:val="36"/>
    </w:rPr>
  </w:style>
  <w:style w:type="paragraph" w:styleId="BalloonText">
    <w:name w:val="Balloon Text"/>
    <w:basedOn w:val="Normal"/>
    <w:link w:val="BalloonTextChar"/>
    <w:semiHidden/>
    <w:unhideWhenUsed/>
    <w:rsid w:val="0024349F"/>
    <w:rPr>
      <w:rFonts w:ascii="Segoe UI" w:hAnsi="Segoe UI" w:cs="Segoe UI"/>
      <w:sz w:val="18"/>
      <w:szCs w:val="18"/>
    </w:rPr>
  </w:style>
  <w:style w:type="character" w:customStyle="1" w:styleId="BalloonTextChar">
    <w:name w:val="Balloon Text Char"/>
    <w:basedOn w:val="DefaultParagraphFont"/>
    <w:link w:val="BalloonText"/>
    <w:semiHidden/>
    <w:rsid w:val="0024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LART 4102</vt:lpstr>
    </vt:vector>
  </TitlesOfParts>
  <Company>Iliff School of Theology</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 4102</dc:title>
  <dc:creator>George E. (Tink) Tinker</dc:creator>
  <cp:lastModifiedBy>Tink</cp:lastModifiedBy>
  <cp:revision>8</cp:revision>
  <cp:lastPrinted>2013-12-12T21:18:00Z</cp:lastPrinted>
  <dcterms:created xsi:type="dcterms:W3CDTF">2014-07-11T03:22:00Z</dcterms:created>
  <dcterms:modified xsi:type="dcterms:W3CDTF">2014-07-12T15:32:00Z</dcterms:modified>
</cp:coreProperties>
</file>