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91" w:rsidRPr="00F6060E" w:rsidRDefault="000B0E91" w:rsidP="00F6060E">
      <w:pPr>
        <w:contextualSpacing/>
        <w:jc w:val="center"/>
        <w:rPr>
          <w:rFonts w:eastAsia="Calibri"/>
          <w:b/>
          <w:i/>
          <w:color w:val="000000"/>
        </w:rPr>
      </w:pPr>
      <w:r w:rsidRPr="00F6060E">
        <w:rPr>
          <w:rFonts w:eastAsia="Calibri"/>
          <w:b/>
          <w:i/>
          <w:color w:val="000000"/>
        </w:rPr>
        <w:t xml:space="preserve">Iliff School of Theology </w:t>
      </w:r>
    </w:p>
    <w:p w:rsidR="003F78C0" w:rsidRPr="00F6060E" w:rsidRDefault="002B7D5B" w:rsidP="00F6060E">
      <w:pPr>
        <w:pStyle w:val="Heading2"/>
        <w:shd w:val="clear" w:color="auto" w:fill="FFFFFF"/>
        <w:spacing w:before="150" w:after="150"/>
        <w:contextualSpacing/>
        <w:rPr>
          <w:rFonts w:ascii="Times New Roman" w:eastAsia="Times New Roman" w:hAnsi="Times New Roman" w:cs="Times New Roman"/>
          <w:bCs w:val="0"/>
          <w:color w:val="333333"/>
          <w:sz w:val="24"/>
          <w:szCs w:val="24"/>
        </w:rPr>
      </w:pPr>
      <w:r w:rsidRPr="00F6060E">
        <w:rPr>
          <w:rFonts w:ascii="Times New Roman" w:eastAsia="Calibri" w:hAnsi="Times New Roman" w:cs="Times New Roman"/>
          <w:color w:val="000000"/>
          <w:sz w:val="24"/>
          <w:szCs w:val="24"/>
        </w:rPr>
        <w:t xml:space="preserve"> </w:t>
      </w:r>
      <w:r w:rsidR="00356646" w:rsidRPr="00F6060E">
        <w:rPr>
          <w:rFonts w:ascii="Times New Roman" w:eastAsia="Times New Roman" w:hAnsi="Times New Roman" w:cs="Times New Roman"/>
          <w:bCs w:val="0"/>
          <w:color w:val="333333"/>
          <w:sz w:val="24"/>
          <w:szCs w:val="24"/>
        </w:rPr>
        <w:t>IST3034-1-SP15 </w:t>
      </w:r>
      <w:r w:rsidR="003F78C0" w:rsidRPr="00F6060E">
        <w:rPr>
          <w:rFonts w:ascii="Times New Roman" w:eastAsia="Calibri" w:hAnsi="Times New Roman" w:cs="Times New Roman"/>
          <w:color w:val="000000"/>
          <w:sz w:val="24"/>
          <w:szCs w:val="24"/>
        </w:rPr>
        <w:t>Post-traumatic stress disorder: Pastoral, psychological, and theological responses</w:t>
      </w:r>
    </w:p>
    <w:p w:rsidR="000B0E91" w:rsidRPr="00F6060E" w:rsidRDefault="00FE69A0" w:rsidP="00F6060E">
      <w:pPr>
        <w:contextualSpacing/>
        <w:jc w:val="center"/>
        <w:rPr>
          <w:rFonts w:eastAsia="Calibri"/>
          <w:i/>
          <w:color w:val="000000"/>
        </w:rPr>
      </w:pPr>
      <w:r w:rsidRPr="00F6060E">
        <w:rPr>
          <w:rFonts w:eastAsia="Calibri"/>
          <w:i/>
          <w:color w:val="000000"/>
        </w:rPr>
        <w:t>Winter</w:t>
      </w:r>
      <w:r w:rsidR="005E0AF0" w:rsidRPr="00F6060E">
        <w:rPr>
          <w:rFonts w:eastAsia="Calibri"/>
          <w:i/>
          <w:color w:val="000000"/>
        </w:rPr>
        <w:t xml:space="preserve"> Quarter</w:t>
      </w:r>
      <w:r w:rsidRPr="00F6060E">
        <w:rPr>
          <w:rFonts w:eastAsia="Calibri"/>
          <w:i/>
          <w:color w:val="000000"/>
        </w:rPr>
        <w:t xml:space="preserve"> Online</w:t>
      </w:r>
      <w:r w:rsidR="005E0AF0" w:rsidRPr="00F6060E">
        <w:rPr>
          <w:rFonts w:eastAsia="Calibri"/>
          <w:i/>
          <w:color w:val="000000"/>
        </w:rPr>
        <w:t>, 201</w:t>
      </w:r>
      <w:r w:rsidRPr="00F6060E">
        <w:rPr>
          <w:rFonts w:eastAsia="Calibri"/>
          <w:i/>
          <w:color w:val="000000"/>
        </w:rPr>
        <w:t>6</w:t>
      </w:r>
      <w:r w:rsidR="000B0E91" w:rsidRPr="00F6060E">
        <w:rPr>
          <w:rFonts w:eastAsia="Calibri"/>
          <w:i/>
          <w:color w:val="000000"/>
        </w:rPr>
        <w:t>; 4 credits</w:t>
      </w:r>
    </w:p>
    <w:p w:rsidR="00617542" w:rsidRPr="00F6060E" w:rsidRDefault="00781DDF" w:rsidP="00F6060E">
      <w:pPr>
        <w:contextualSpacing/>
        <w:jc w:val="center"/>
        <w:rPr>
          <w:bCs/>
        </w:rPr>
      </w:pPr>
      <w:r w:rsidRPr="00F6060E">
        <w:rPr>
          <w:bCs/>
        </w:rPr>
        <w:t>Carrie Doehring, PhD</w:t>
      </w:r>
      <w:r w:rsidR="006C00B0" w:rsidRPr="00F6060E">
        <w:rPr>
          <w:bCs/>
        </w:rPr>
        <w:t xml:space="preserve"> </w:t>
      </w:r>
      <w:hyperlink r:id="rId8" w:history="1">
        <w:r w:rsidRPr="00F6060E">
          <w:rPr>
            <w:rStyle w:val="Hyperlink"/>
            <w:bCs/>
          </w:rPr>
          <w:t>cdoehring@iliff.edu</w:t>
        </w:r>
      </w:hyperlink>
    </w:p>
    <w:p w:rsidR="00EC2F8A" w:rsidRPr="00F6060E" w:rsidRDefault="00EC2F8A" w:rsidP="00F6060E">
      <w:pPr>
        <w:contextualSpacing/>
        <w:rPr>
          <w:b/>
        </w:rPr>
      </w:pPr>
      <w:r w:rsidRPr="00F6060E">
        <w:rPr>
          <w:b/>
        </w:rPr>
        <w:t>Course Description</w:t>
      </w:r>
    </w:p>
    <w:p w:rsidR="00DB08C7" w:rsidRPr="00F6060E" w:rsidRDefault="00DB08C7" w:rsidP="00F6060E">
      <w:pPr>
        <w:ind w:firstLine="360"/>
        <w:contextualSpacing/>
        <w:rPr>
          <w:rFonts w:eastAsia="Calibri"/>
        </w:rPr>
      </w:pPr>
      <w:r w:rsidRPr="00F6060E">
        <w:rPr>
          <w:rFonts w:eastAsia="Calibri"/>
        </w:rPr>
        <w:t>We will use</w:t>
      </w:r>
      <w:r w:rsidR="003F78C0" w:rsidRPr="00F6060E">
        <w:rPr>
          <w:rFonts w:eastAsia="Calibri"/>
        </w:rPr>
        <w:t xml:space="preserve"> a</w:t>
      </w:r>
      <w:r w:rsidRPr="00F6060E">
        <w:rPr>
          <w:rFonts w:eastAsia="Calibri"/>
        </w:rPr>
        <w:t xml:space="preserve"> practical theological approach to understanding traumatic narratives and how spiritual practices of compassion prepare us to listen. Readings from psychological of religion and intercultural spiritual care and our own spiritual practices will help us listen compassionately and become more theologically reflexive when we listen to trauma stories. </w:t>
      </w:r>
      <w:r w:rsidRPr="00F6060E">
        <w:t>We will use psychological perspectives to understand acute stress responses and post-traumatic stress (PTS), post-traumatic growth (PTG) and religious coping. We will use theological perspectives (theodicies) to compare</w:t>
      </w:r>
      <w:r w:rsidRPr="00F6060E">
        <w:rPr>
          <w:rFonts w:eastAsia="Calibri"/>
        </w:rPr>
        <w:t xml:space="preserve"> traditional and contemporary ways of understanding traumatic suffering, and, in particular, the moral dilemmas generated by trauma and its aftermath.</w:t>
      </w:r>
    </w:p>
    <w:p w:rsidR="003F78C0" w:rsidRPr="006F5E2F" w:rsidRDefault="00DB08C7" w:rsidP="006F5E2F">
      <w:pPr>
        <w:ind w:firstLine="360"/>
        <w:contextualSpacing/>
      </w:pPr>
      <w:r w:rsidRPr="00F6060E">
        <w:rPr>
          <w:rFonts w:eastAsia="Calibri"/>
        </w:rPr>
        <w:t>W</w:t>
      </w:r>
      <w:r w:rsidR="00E26A7A" w:rsidRPr="00F6060E">
        <w:t>e</w:t>
      </w:r>
      <w:r w:rsidR="005E0AF0" w:rsidRPr="00F6060E">
        <w:t xml:space="preserve"> </w:t>
      </w:r>
      <w:r w:rsidR="00E75F97" w:rsidRPr="00F6060E">
        <w:t xml:space="preserve">will </w:t>
      </w:r>
      <w:r w:rsidRPr="00F6060E">
        <w:t>use</w:t>
      </w:r>
      <w:r w:rsidR="00680980" w:rsidRPr="00F6060E">
        <w:t xml:space="preserve"> our own trauma narratives</w:t>
      </w:r>
      <w:r w:rsidRPr="00F6060E">
        <w:t xml:space="preserve"> in order to integrate what we are learning in journal assignments</w:t>
      </w:r>
      <w:r w:rsidR="00E26A7A" w:rsidRPr="00F6060E">
        <w:t xml:space="preserve">. </w:t>
      </w:r>
      <w:r w:rsidR="005A4357" w:rsidRPr="00F6060E">
        <w:t>We will focus on what was ove</w:t>
      </w:r>
      <w:r w:rsidR="00497ED8" w:rsidRPr="00F6060E">
        <w:t>r-whelming</w:t>
      </w:r>
      <w:r w:rsidR="005A4357" w:rsidRPr="00F6060E">
        <w:t xml:space="preserve"> and what helped in terms of coping and meaning-making. </w:t>
      </w:r>
      <w:r w:rsidR="00E75F97" w:rsidRPr="00F6060E">
        <w:t xml:space="preserve">Using peer learning and support, we will </w:t>
      </w:r>
      <w:r w:rsidR="00AE3E3C" w:rsidRPr="00F6060E">
        <w:t>reflect upon our own experience</w:t>
      </w:r>
      <w:r w:rsidR="00E75F97" w:rsidRPr="00F6060E">
        <w:t>s</w:t>
      </w:r>
      <w:r w:rsidR="00AE3E3C" w:rsidRPr="00F6060E">
        <w:t xml:space="preserve"> of trauma in order to become aware of the embedded religious and existential beliefs and values we use to make sense of and cope with overwhelming stressors.  In sharing these reflections with each other, we will learn how to use a theologically</w:t>
      </w:r>
      <w:r w:rsidR="00E75F97" w:rsidRPr="00F6060E">
        <w:t>-</w:t>
      </w:r>
      <w:r w:rsidR="00AE3E3C" w:rsidRPr="00F6060E">
        <w:t>oriented transa</w:t>
      </w:r>
      <w:r w:rsidR="00E75F97" w:rsidRPr="00F6060E">
        <w:t>ctio</w:t>
      </w:r>
      <w:r w:rsidR="00AE3E3C" w:rsidRPr="00F6060E">
        <w:t>n</w:t>
      </w:r>
      <w:r w:rsidR="00E75F97" w:rsidRPr="00F6060E">
        <w:t>a</w:t>
      </w:r>
      <w:r w:rsidR="00AE3E3C" w:rsidRPr="00F6060E">
        <w:t>l unde</w:t>
      </w:r>
      <w:r w:rsidR="00E75F97" w:rsidRPr="00F6060E">
        <w:t xml:space="preserve">rstanding of religious coping. </w:t>
      </w:r>
      <w:r w:rsidR="00AE3E3C" w:rsidRPr="00F6060E">
        <w:t xml:space="preserve">The peer learning and support experienced during sharing our trauma narratives and reflections with each other will help us practice </w:t>
      </w:r>
      <w:r w:rsidR="003F78C0" w:rsidRPr="00F6060E">
        <w:t>an intercultural approach to spiritual care</w:t>
      </w:r>
      <w:r w:rsidR="00617542" w:rsidRPr="00F6060E">
        <w:t xml:space="preserve"> that fully acknowledges</w:t>
      </w:r>
      <w:r w:rsidR="00FC2064" w:rsidRPr="00F6060E">
        <w:t xml:space="preserve"> the mystery a</w:t>
      </w:r>
      <w:r w:rsidRPr="00F6060E">
        <w:t>n</w:t>
      </w:r>
      <w:r w:rsidR="00FC2064" w:rsidRPr="00F6060E">
        <w:t>d</w:t>
      </w:r>
      <w:r w:rsidR="00497ED8" w:rsidRPr="00F6060E">
        <w:t xml:space="preserve"> alterity of</w:t>
      </w:r>
      <w:r w:rsidR="00617542" w:rsidRPr="00F6060E">
        <w:t xml:space="preserve"> our reli</w:t>
      </w:r>
      <w:r w:rsidR="00AE3E3C" w:rsidRPr="00F6060E">
        <w:t>gious worlds. By putting into practice an intercult</w:t>
      </w:r>
      <w:r w:rsidR="00E75F97" w:rsidRPr="00F6060E">
        <w:t>u</w:t>
      </w:r>
      <w:r w:rsidR="00AE3E3C" w:rsidRPr="00F6060E">
        <w:t>ra</w:t>
      </w:r>
      <w:r w:rsidR="00E75F97" w:rsidRPr="00F6060E">
        <w:t>l</w:t>
      </w:r>
      <w:r w:rsidR="00AE3E3C" w:rsidRPr="00F6060E">
        <w:t xml:space="preserve"> approach to</w:t>
      </w:r>
      <w:r w:rsidR="00E75F97" w:rsidRPr="00F6060E">
        <w:t xml:space="preserve"> spiritu</w:t>
      </w:r>
      <w:r w:rsidR="00AE3E3C" w:rsidRPr="00F6060E">
        <w:t>a</w:t>
      </w:r>
      <w:r w:rsidR="00E75F97" w:rsidRPr="00F6060E">
        <w:t>l</w:t>
      </w:r>
      <w:r w:rsidR="00AE3E3C" w:rsidRPr="00F6060E">
        <w:t xml:space="preserve"> care with eac</w:t>
      </w:r>
      <w:r w:rsidR="00E75F97" w:rsidRPr="00F6060E">
        <w:t xml:space="preserve">h </w:t>
      </w:r>
      <w:r w:rsidR="00AE3E3C" w:rsidRPr="00F6060E">
        <w:t>o</w:t>
      </w:r>
      <w:r w:rsidR="00E75F97" w:rsidRPr="00F6060E">
        <w:t>t</w:t>
      </w:r>
      <w:r w:rsidR="00AE3E3C" w:rsidRPr="00F6060E">
        <w:t xml:space="preserve">her, we will </w:t>
      </w:r>
      <w:r w:rsidR="00E75F97" w:rsidRPr="00F6060E">
        <w:t>better understand how our trauma narratives can become resources or roadblocks when w</w:t>
      </w:r>
      <w:r w:rsidR="005E4932" w:rsidRPr="00F6060E">
        <w:t>e care for others</w:t>
      </w:r>
      <w:r w:rsidR="00497ED8" w:rsidRPr="00F6060E">
        <w:t xml:space="preserve"> experiencing</w:t>
      </w:r>
      <w:r w:rsidR="00E75F97" w:rsidRPr="00F6060E">
        <w:t xml:space="preserve"> </w:t>
      </w:r>
      <w:r w:rsidR="00E75F97" w:rsidRPr="00F6060E">
        <w:rPr>
          <w:rFonts w:eastAsia="Calibri"/>
          <w:color w:val="000000"/>
        </w:rPr>
        <w:t>post-traumatic stress</w:t>
      </w:r>
      <w:r w:rsidR="00E75F97" w:rsidRPr="00F6060E">
        <w:t>.</w:t>
      </w:r>
      <w:r w:rsidR="00BF3F6C" w:rsidRPr="00F6060E">
        <w:t xml:space="preserve"> </w:t>
      </w:r>
      <w:r w:rsidR="00D34E1E" w:rsidRPr="00F6060E">
        <w:rPr>
          <w:rFonts w:eastAsia="Calibri"/>
        </w:rPr>
        <w:t>This self and theologically reflexive</w:t>
      </w:r>
      <w:r w:rsidR="00BF3F6C" w:rsidRPr="00F6060E">
        <w:rPr>
          <w:rFonts w:eastAsia="Calibri"/>
        </w:rPr>
        <w:t xml:space="preserve"> learning will enhance our formation as</w:t>
      </w:r>
      <w:r w:rsidR="003F78C0" w:rsidRPr="00F6060E">
        <w:rPr>
          <w:rFonts w:eastAsia="Calibri"/>
        </w:rPr>
        <w:t xml:space="preserve"> pastoral and spiritual caregivers </w:t>
      </w:r>
      <w:r w:rsidR="00BF3F6C" w:rsidRPr="00F6060E">
        <w:rPr>
          <w:rFonts w:eastAsia="Calibri"/>
        </w:rPr>
        <w:t xml:space="preserve">who deeply engage religious and cultural traditions </w:t>
      </w:r>
      <w:r w:rsidR="003F78C0" w:rsidRPr="00F6060E">
        <w:rPr>
          <w:rFonts w:eastAsia="Calibri"/>
        </w:rPr>
        <w:t>within a spiritually, so</w:t>
      </w:r>
      <w:r w:rsidR="00BF3F6C" w:rsidRPr="00F6060E">
        <w:rPr>
          <w:rFonts w:eastAsia="Calibri"/>
        </w:rPr>
        <w:t>cially complex world</w:t>
      </w:r>
      <w:r w:rsidR="003F78C0" w:rsidRPr="00F6060E">
        <w:rPr>
          <w:rFonts w:eastAsia="Calibri"/>
        </w:rPr>
        <w:t>.</w:t>
      </w:r>
    </w:p>
    <w:p w:rsidR="00936B0F" w:rsidRPr="00F6060E" w:rsidRDefault="00936B0F" w:rsidP="00F6060E">
      <w:pPr>
        <w:ind w:firstLine="360"/>
        <w:contextualSpacing/>
      </w:pPr>
    </w:p>
    <w:p w:rsidR="008E5C56" w:rsidRPr="00F6060E" w:rsidRDefault="00936B0F" w:rsidP="00F6060E">
      <w:pPr>
        <w:contextualSpacing/>
        <w:rPr>
          <w:rFonts w:eastAsia="Calibri"/>
          <w:bCs/>
        </w:rPr>
      </w:pPr>
      <w:r w:rsidRPr="00F6060E">
        <w:rPr>
          <w:rFonts w:eastAsia="Calibri"/>
          <w:b/>
          <w:bCs/>
        </w:rPr>
        <w:t xml:space="preserve">Iliff </w:t>
      </w:r>
      <w:r w:rsidR="00925433" w:rsidRPr="00F6060E">
        <w:rPr>
          <w:rFonts w:eastAsia="Calibri"/>
          <w:b/>
          <w:bCs/>
        </w:rPr>
        <w:t>M.Div.</w:t>
      </w:r>
      <w:r w:rsidR="00DB08C7" w:rsidRPr="00F6060E">
        <w:rPr>
          <w:rFonts w:eastAsia="Calibri"/>
          <w:b/>
          <w:bCs/>
        </w:rPr>
        <w:t xml:space="preserve"> Curricular Goal</w:t>
      </w:r>
      <w:r w:rsidR="008E5C56" w:rsidRPr="00F6060E">
        <w:rPr>
          <w:rFonts w:eastAsia="Calibri"/>
          <w:b/>
          <w:bCs/>
        </w:rPr>
        <w:t xml:space="preserve"> related to Theology and Religious Practices (PR): </w:t>
      </w:r>
      <w:r w:rsidR="008E5C56" w:rsidRPr="00F6060E">
        <w:rPr>
          <w:rFonts w:eastAsia="Calibri"/>
          <w:bCs/>
        </w:rPr>
        <w:t xml:space="preserve">engage in analysis of contemporary religious traditions and institutions in order to assess, design, and perform meaningful leadership practices with sensitivity to contextual realities and relationships. </w:t>
      </w:r>
    </w:p>
    <w:p w:rsidR="00936B0F" w:rsidRPr="00F6060E" w:rsidRDefault="00936B0F" w:rsidP="00F6060E">
      <w:pPr>
        <w:contextualSpacing/>
        <w:rPr>
          <w:rFonts w:eastAsia="Calibri"/>
        </w:rPr>
      </w:pPr>
    </w:p>
    <w:p w:rsidR="00B3182F" w:rsidRPr="00F6060E" w:rsidRDefault="00B3182F" w:rsidP="00F6060E">
      <w:pPr>
        <w:contextualSpacing/>
        <w:rPr>
          <w:rFonts w:eastAsia="Calibri"/>
          <w:b/>
          <w:bCs/>
        </w:rPr>
      </w:pPr>
      <w:r w:rsidRPr="00F6060E">
        <w:rPr>
          <w:rFonts w:eastAsia="Calibri"/>
          <w:b/>
          <w:bCs/>
        </w:rPr>
        <w:t>Iliff MAPSC Curricular Goals Central to this Course</w:t>
      </w:r>
    </w:p>
    <w:p w:rsidR="00D164E2" w:rsidRPr="00F6060E" w:rsidRDefault="00DB08C7" w:rsidP="00F6060E">
      <w:pPr>
        <w:contextualSpacing/>
        <w:rPr>
          <w:b/>
          <w:bCs/>
        </w:rPr>
      </w:pPr>
      <w:r w:rsidRPr="00F6060E">
        <w:rPr>
          <w:rFonts w:eastAsia="Calibri"/>
          <w:bCs/>
        </w:rPr>
        <w:t>The course</w:t>
      </w:r>
      <w:r w:rsidR="008E5C56" w:rsidRPr="00F6060E">
        <w:rPr>
          <w:rFonts w:eastAsia="Calibri"/>
          <w:bCs/>
        </w:rPr>
        <w:t xml:space="preserve"> is designed to meet the needs of those preparing for the specialized vocation of pastoral and spiritual care. Students take courses in pastoral and spiritual care that implement an intercultural approach to spiritual care, integrating contextual understandings of religious truth with a social justice orienta</w:t>
      </w:r>
      <w:r w:rsidRPr="00F6060E">
        <w:rPr>
          <w:rFonts w:eastAsia="Calibri"/>
          <w:bCs/>
        </w:rPr>
        <w:t>tion. Experiential learning through sharing and intentional conversations about journals describing traumatic experience</w:t>
      </w:r>
      <w:r w:rsidR="008E5C56" w:rsidRPr="00F6060E">
        <w:rPr>
          <w:rFonts w:eastAsia="Calibri"/>
          <w:bCs/>
        </w:rPr>
        <w:t xml:space="preserve"> provi</w:t>
      </w:r>
      <w:r w:rsidRPr="00F6060E">
        <w:rPr>
          <w:rFonts w:eastAsia="Calibri"/>
          <w:bCs/>
        </w:rPr>
        <w:t>de</w:t>
      </w:r>
      <w:r w:rsidR="008E5C56" w:rsidRPr="00F6060E">
        <w:rPr>
          <w:rFonts w:eastAsia="Calibri"/>
          <w:bCs/>
        </w:rPr>
        <w:t xml:space="preserve"> intense group learning and supervision of the practice of pastoral and spiritual care. </w:t>
      </w:r>
      <w:r w:rsidRPr="00F6060E">
        <w:rPr>
          <w:rFonts w:eastAsia="Calibri"/>
          <w:bCs/>
        </w:rPr>
        <w:t>This course will help s</w:t>
      </w:r>
      <w:r w:rsidR="008E5C56" w:rsidRPr="00F6060E">
        <w:rPr>
          <w:rFonts w:eastAsia="Calibri"/>
          <w:bCs/>
        </w:rPr>
        <w:t xml:space="preserve">tudents </w:t>
      </w:r>
      <w:r w:rsidRPr="00F6060E">
        <w:rPr>
          <w:rFonts w:eastAsia="Calibri"/>
          <w:bCs/>
        </w:rPr>
        <w:t>integrate what they are learning</w:t>
      </w:r>
      <w:r w:rsidR="008E5C56" w:rsidRPr="00F6060E">
        <w:rPr>
          <w:rFonts w:eastAsia="Calibri"/>
          <w:bCs/>
        </w:rPr>
        <w:t xml:space="preserve"> in the core curriculum. Each area has a thematic focus, and courses within each area cohere in dire</w:t>
      </w:r>
      <w:r w:rsidR="002E3DDA" w:rsidRPr="00F6060E">
        <w:rPr>
          <w:rFonts w:eastAsia="Calibri"/>
          <w:bCs/>
        </w:rPr>
        <w:t>cting students</w:t>
      </w:r>
      <w:r w:rsidR="008E5C56" w:rsidRPr="00F6060E">
        <w:rPr>
          <w:rFonts w:eastAsia="Calibri"/>
          <w:bCs/>
        </w:rPr>
        <w:t xml:space="preserve"> to think more critically about their assumptions and to develop theological perspectives necessary for becoming responsible pastoral and spiritual caregivers in a changing world.</w:t>
      </w:r>
      <w:r w:rsidR="00B3182F" w:rsidRPr="00F6060E">
        <w:rPr>
          <w:i/>
          <w:iCs/>
        </w:rPr>
        <w:t xml:space="preserve"> </w:t>
      </w:r>
    </w:p>
    <w:p w:rsidR="00D164E2" w:rsidRPr="00F6060E" w:rsidRDefault="00D164E2" w:rsidP="00F6060E">
      <w:pPr>
        <w:contextualSpacing/>
        <w:rPr>
          <w:i/>
          <w:iCs/>
        </w:rPr>
      </w:pPr>
    </w:p>
    <w:p w:rsidR="0087277F" w:rsidRPr="00F6060E" w:rsidRDefault="00D164E2" w:rsidP="00F6060E">
      <w:pPr>
        <w:contextualSpacing/>
        <w:rPr>
          <w:b/>
          <w:bCs/>
        </w:rPr>
      </w:pPr>
      <w:r w:rsidRPr="00F6060E">
        <w:rPr>
          <w:b/>
          <w:iCs/>
        </w:rPr>
        <w:t>Specific</w:t>
      </w:r>
      <w:r w:rsidR="00936B0F" w:rsidRPr="00F6060E">
        <w:rPr>
          <w:rFonts w:eastAsia="Calibri"/>
          <w:b/>
          <w:bCs/>
        </w:rPr>
        <w:t xml:space="preserve"> Goals of this Course</w:t>
      </w:r>
    </w:p>
    <w:p w:rsidR="00936B0F" w:rsidRPr="00F6060E" w:rsidRDefault="000D1DF4" w:rsidP="00F6060E">
      <w:pPr>
        <w:ind w:firstLine="720"/>
        <w:contextualSpacing/>
        <w:rPr>
          <w:rFonts w:eastAsia="Calibri"/>
          <w:bCs/>
        </w:rPr>
      </w:pPr>
      <w:r w:rsidRPr="00F6060E">
        <w:rPr>
          <w:bCs/>
        </w:rPr>
        <w:t xml:space="preserve">Students will </w:t>
      </w:r>
      <w:r w:rsidR="0087277F" w:rsidRPr="00F6060E">
        <w:rPr>
          <w:bCs/>
        </w:rPr>
        <w:t>understand and use an intercultural approach to spiritual care to respond to trauma narratives</w:t>
      </w:r>
      <w:r w:rsidR="00C16C7E" w:rsidRPr="00F6060E">
        <w:rPr>
          <w:bCs/>
        </w:rPr>
        <w:t>.</w:t>
      </w:r>
    </w:p>
    <w:p w:rsidR="00936B0F" w:rsidRPr="00F6060E" w:rsidRDefault="00936B0F" w:rsidP="00F6060E">
      <w:pPr>
        <w:ind w:firstLine="720"/>
        <w:contextualSpacing/>
      </w:pPr>
      <w:r w:rsidRPr="00F6060E">
        <w:rPr>
          <w:rFonts w:eastAsia="Calibri"/>
        </w:rPr>
        <w:t>Students will identify and critically evaluate the ways in which their personal, religious, and cultural experience, along with their theology, moral orientation, and vocational formation shape</w:t>
      </w:r>
      <w:r w:rsidRPr="00F6060E">
        <w:t>s their response to overwhelming and traumatic events</w:t>
      </w:r>
      <w:r w:rsidRPr="00F6060E">
        <w:rPr>
          <w:rFonts w:eastAsia="Calibri"/>
        </w:rPr>
        <w:t>.</w:t>
      </w:r>
    </w:p>
    <w:p w:rsidR="00936B0F" w:rsidRPr="00F6060E" w:rsidRDefault="00936B0F" w:rsidP="00F6060E">
      <w:pPr>
        <w:ind w:firstLine="720"/>
        <w:contextualSpacing/>
        <w:rPr>
          <w:rFonts w:eastAsia="Calibri"/>
        </w:rPr>
      </w:pPr>
      <w:r w:rsidRPr="00F6060E">
        <w:t xml:space="preserve">Students will draw upon psychological theories and research on </w:t>
      </w:r>
      <w:r w:rsidR="00865DEB" w:rsidRPr="00F6060E">
        <w:t>post-traumatic</w:t>
      </w:r>
      <w:r w:rsidRPr="00F6060E">
        <w:t xml:space="preserve"> stress disorder and growth along with religious and spiritual coping and meaning making to understand and respond to trauma narratives.</w:t>
      </w:r>
    </w:p>
    <w:p w:rsidR="00936B0F" w:rsidRPr="00F6060E" w:rsidRDefault="00936B0F" w:rsidP="00F6060E">
      <w:pPr>
        <w:ind w:firstLine="720"/>
        <w:contextualSpacing/>
        <w:rPr>
          <w:rFonts w:eastAsia="Calibri"/>
        </w:rPr>
      </w:pPr>
      <w:r w:rsidRPr="00F6060E">
        <w:rPr>
          <w:rFonts w:eastAsia="Calibri"/>
        </w:rPr>
        <w:t>Students will describe strategies for their continued spiritual development and self-care that helps them connect with a sense of the sacred i</w:t>
      </w:r>
      <w:r w:rsidRPr="00F6060E">
        <w:t>n responding to overwhelming and traumatic events.</w:t>
      </w:r>
    </w:p>
    <w:p w:rsidR="00EC2F8A" w:rsidRPr="00F6060E" w:rsidRDefault="00EC2F8A" w:rsidP="00F6060E">
      <w:pPr>
        <w:autoSpaceDE w:val="0"/>
        <w:autoSpaceDN w:val="0"/>
        <w:adjustRightInd w:val="0"/>
        <w:contextualSpacing/>
        <w:rPr>
          <w:b/>
        </w:rPr>
      </w:pPr>
    </w:p>
    <w:p w:rsidR="00EC2F8A" w:rsidRPr="00F6060E" w:rsidRDefault="00EC2F8A" w:rsidP="00F6060E">
      <w:pPr>
        <w:autoSpaceDE w:val="0"/>
        <w:autoSpaceDN w:val="0"/>
        <w:adjustRightInd w:val="0"/>
        <w:contextualSpacing/>
        <w:rPr>
          <w:b/>
        </w:rPr>
      </w:pPr>
      <w:r w:rsidRPr="00F6060E">
        <w:rPr>
          <w:b/>
        </w:rPr>
        <w:lastRenderedPageBreak/>
        <w:t>Course Objectives</w:t>
      </w: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5739"/>
        <w:gridCol w:w="4728"/>
      </w:tblGrid>
      <w:tr w:rsidR="00EC2F8A" w:rsidRPr="00F6060E" w:rsidTr="00D9782E">
        <w:trPr>
          <w:jc w:val="center"/>
        </w:trPr>
        <w:tc>
          <w:tcPr>
            <w:tcW w:w="5739" w:type="dxa"/>
            <w:tcBorders>
              <w:top w:val="single" w:sz="18" w:space="0" w:color="000000"/>
              <w:bottom w:val="single" w:sz="12" w:space="0" w:color="000000"/>
            </w:tcBorders>
          </w:tcPr>
          <w:p w:rsidR="00EC2F8A" w:rsidRPr="00F6060E" w:rsidRDefault="00EC2F8A" w:rsidP="00F6060E">
            <w:pPr>
              <w:autoSpaceDE w:val="0"/>
              <w:autoSpaceDN w:val="0"/>
              <w:adjustRightInd w:val="0"/>
              <w:contextualSpacing/>
            </w:pPr>
            <w:r w:rsidRPr="00F6060E">
              <w:t>Course Objectives: At the conclusion of the course, students will be able to:</w:t>
            </w:r>
          </w:p>
        </w:tc>
        <w:tc>
          <w:tcPr>
            <w:tcW w:w="4728" w:type="dxa"/>
            <w:tcBorders>
              <w:top w:val="single" w:sz="18" w:space="0" w:color="000000"/>
              <w:bottom w:val="single" w:sz="12" w:space="0" w:color="000000"/>
            </w:tcBorders>
          </w:tcPr>
          <w:p w:rsidR="00EC2F8A" w:rsidRPr="00F6060E" w:rsidRDefault="00EC2F8A" w:rsidP="00F6060E">
            <w:pPr>
              <w:autoSpaceDE w:val="0"/>
              <w:autoSpaceDN w:val="0"/>
              <w:adjustRightInd w:val="0"/>
              <w:contextualSpacing/>
            </w:pPr>
            <w:r w:rsidRPr="00F6060E">
              <w:t>The following assignments will be used to assess the extent to which these objectives have been met</w:t>
            </w:r>
          </w:p>
        </w:tc>
      </w:tr>
      <w:tr w:rsidR="00EC2F8A" w:rsidRPr="00F6060E" w:rsidTr="00E02638">
        <w:trPr>
          <w:trHeight w:val="1203"/>
          <w:jc w:val="center"/>
        </w:trPr>
        <w:tc>
          <w:tcPr>
            <w:tcW w:w="5739" w:type="dxa"/>
            <w:tcBorders>
              <w:top w:val="single" w:sz="12" w:space="0" w:color="000000"/>
            </w:tcBorders>
          </w:tcPr>
          <w:p w:rsidR="00A92D5D" w:rsidRPr="00F6060E" w:rsidRDefault="00EC2F8A" w:rsidP="00F6060E">
            <w:pPr>
              <w:autoSpaceDE w:val="0"/>
              <w:autoSpaceDN w:val="0"/>
              <w:adjustRightInd w:val="0"/>
              <w:contextualSpacing/>
            </w:pPr>
            <w:r w:rsidRPr="00F6060E">
              <w:t>Use an intercultural paradigm of spiritual care</w:t>
            </w:r>
            <w:r w:rsidR="00A92D5D" w:rsidRPr="00F6060E">
              <w:t xml:space="preserve"> of trauma survivors that </w:t>
            </w:r>
          </w:p>
          <w:p w:rsidR="00A92D5D" w:rsidRPr="00F6060E" w:rsidRDefault="00A92D5D" w:rsidP="00F6060E">
            <w:pPr>
              <w:autoSpaceDE w:val="0"/>
              <w:autoSpaceDN w:val="0"/>
              <w:adjustRightInd w:val="0"/>
              <w:contextualSpacing/>
            </w:pPr>
            <w:r w:rsidRPr="00F6060E">
              <w:t>-establishes a sense of trust</w:t>
            </w:r>
          </w:p>
          <w:p w:rsidR="00EC2F8A" w:rsidRPr="00F6060E" w:rsidRDefault="00A92D5D" w:rsidP="00F6060E">
            <w:pPr>
              <w:autoSpaceDE w:val="0"/>
              <w:autoSpaceDN w:val="0"/>
              <w:adjustRightInd w:val="0"/>
              <w:contextualSpacing/>
            </w:pPr>
            <w:r w:rsidRPr="00F6060E">
              <w:t>-focuses on using religious and spiritual practices to establish a sense of safety</w:t>
            </w:r>
          </w:p>
          <w:p w:rsidR="00A92D5D" w:rsidRPr="00F6060E" w:rsidRDefault="00A92D5D" w:rsidP="00F6060E">
            <w:pPr>
              <w:autoSpaceDE w:val="0"/>
              <w:autoSpaceDN w:val="0"/>
              <w:adjustRightInd w:val="0"/>
              <w:contextualSpacing/>
            </w:pPr>
            <w:r w:rsidRPr="00F6060E">
              <w:t>-explores meaning-making</w:t>
            </w:r>
          </w:p>
        </w:tc>
        <w:tc>
          <w:tcPr>
            <w:tcW w:w="4728" w:type="dxa"/>
            <w:tcBorders>
              <w:top w:val="single" w:sz="12" w:space="0" w:color="000000"/>
            </w:tcBorders>
          </w:tcPr>
          <w:p w:rsidR="00A92D5D" w:rsidRPr="00F6060E" w:rsidRDefault="0085303F" w:rsidP="00F6060E">
            <w:pPr>
              <w:pStyle w:val="ListParagraph"/>
              <w:numPr>
                <w:ilvl w:val="0"/>
                <w:numId w:val="6"/>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Journal assignment</w:t>
            </w:r>
            <w:r w:rsidR="0079475F" w:rsidRPr="00F6060E">
              <w:rPr>
                <w:rFonts w:ascii="Times New Roman" w:hAnsi="Times New Roman" w:cs="Times New Roman"/>
                <w:sz w:val="24"/>
                <w:szCs w:val="24"/>
              </w:rPr>
              <w:t>s</w:t>
            </w:r>
          </w:p>
          <w:p w:rsidR="00EC2F8A" w:rsidRPr="00F6060E" w:rsidRDefault="00A92D5D" w:rsidP="00F6060E">
            <w:pPr>
              <w:pStyle w:val="ListParagraph"/>
              <w:numPr>
                <w:ilvl w:val="0"/>
                <w:numId w:val="6"/>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Learning partner</w:t>
            </w:r>
            <w:r w:rsidR="00D45805" w:rsidRPr="00F6060E">
              <w:rPr>
                <w:rFonts w:ascii="Times New Roman" w:hAnsi="Times New Roman" w:cs="Times New Roman"/>
                <w:sz w:val="24"/>
                <w:szCs w:val="24"/>
              </w:rPr>
              <w:t xml:space="preserve"> </w:t>
            </w:r>
            <w:r w:rsidRPr="00F6060E">
              <w:rPr>
                <w:rFonts w:ascii="Times New Roman" w:hAnsi="Times New Roman" w:cs="Times New Roman"/>
                <w:sz w:val="24"/>
                <w:szCs w:val="24"/>
              </w:rPr>
              <w:t>responses to and conversations about journal assignments</w:t>
            </w:r>
          </w:p>
          <w:p w:rsidR="00936B0F" w:rsidRPr="00F6060E" w:rsidRDefault="00936B0F" w:rsidP="00F6060E">
            <w:pPr>
              <w:autoSpaceDE w:val="0"/>
              <w:autoSpaceDN w:val="0"/>
              <w:adjustRightInd w:val="0"/>
              <w:ind w:left="17"/>
              <w:contextualSpacing/>
            </w:pPr>
          </w:p>
        </w:tc>
      </w:tr>
      <w:tr w:rsidR="00A92D5D" w:rsidRPr="00F6060E" w:rsidTr="00D9782E">
        <w:trPr>
          <w:jc w:val="center"/>
        </w:trPr>
        <w:tc>
          <w:tcPr>
            <w:tcW w:w="5739" w:type="dxa"/>
          </w:tcPr>
          <w:p w:rsidR="00A92D5D" w:rsidRPr="00F6060E" w:rsidRDefault="00A92D5D" w:rsidP="00F6060E">
            <w:pPr>
              <w:autoSpaceDE w:val="0"/>
              <w:autoSpaceDN w:val="0"/>
              <w:adjustRightInd w:val="0"/>
              <w:contextualSpacing/>
            </w:pPr>
            <w:r w:rsidRPr="00F6060E">
              <w:t>Use psychological theories and theologically-oriented approaches to religious coping</w:t>
            </w:r>
            <w:r w:rsidR="00F6060E">
              <w:t xml:space="preserve"> in response to trauma in order t</w:t>
            </w:r>
            <w:r w:rsidRPr="00F6060E">
              <w:t>o help trauma survivors assess their coping skills and use effective spiritual and religious coping to establish a sense of safety</w:t>
            </w:r>
          </w:p>
        </w:tc>
        <w:tc>
          <w:tcPr>
            <w:tcW w:w="4728" w:type="dxa"/>
          </w:tcPr>
          <w:p w:rsidR="00601771" w:rsidRPr="00F6060E" w:rsidRDefault="00601771" w:rsidP="00F6060E">
            <w:pPr>
              <w:pStyle w:val="ListParagraph"/>
              <w:numPr>
                <w:ilvl w:val="0"/>
                <w:numId w:val="7"/>
              </w:numPr>
              <w:autoSpaceDE w:val="0"/>
              <w:autoSpaceDN w:val="0"/>
              <w:adjustRightInd w:val="0"/>
              <w:ind w:left="377"/>
              <w:rPr>
                <w:rFonts w:ascii="Times New Roman" w:hAnsi="Times New Roman" w:cs="Times New Roman"/>
                <w:sz w:val="24"/>
                <w:szCs w:val="24"/>
              </w:rPr>
            </w:pPr>
            <w:r w:rsidRPr="00F6060E">
              <w:rPr>
                <w:rFonts w:ascii="Times New Roman" w:hAnsi="Times New Roman" w:cs="Times New Roman"/>
                <w:sz w:val="24"/>
                <w:szCs w:val="24"/>
              </w:rPr>
              <w:t>Reading reflections</w:t>
            </w:r>
          </w:p>
          <w:p w:rsidR="00601771" w:rsidRPr="00F6060E" w:rsidRDefault="00601771" w:rsidP="00F6060E">
            <w:pPr>
              <w:pStyle w:val="ListParagraph"/>
              <w:numPr>
                <w:ilvl w:val="0"/>
                <w:numId w:val="7"/>
              </w:numPr>
              <w:autoSpaceDE w:val="0"/>
              <w:autoSpaceDN w:val="0"/>
              <w:adjustRightInd w:val="0"/>
              <w:ind w:left="377"/>
              <w:rPr>
                <w:rFonts w:ascii="Times New Roman" w:hAnsi="Times New Roman" w:cs="Times New Roman"/>
                <w:sz w:val="24"/>
                <w:szCs w:val="24"/>
              </w:rPr>
            </w:pPr>
            <w:r w:rsidRPr="00F6060E">
              <w:rPr>
                <w:rFonts w:ascii="Times New Roman" w:hAnsi="Times New Roman" w:cs="Times New Roman"/>
                <w:sz w:val="24"/>
                <w:szCs w:val="24"/>
              </w:rPr>
              <w:t>Journal assignments</w:t>
            </w:r>
          </w:p>
          <w:p w:rsidR="00A92D5D" w:rsidRPr="00F6060E" w:rsidRDefault="00601771" w:rsidP="00F6060E">
            <w:pPr>
              <w:pStyle w:val="ListParagraph"/>
              <w:numPr>
                <w:ilvl w:val="0"/>
                <w:numId w:val="6"/>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Learning partner responses to and conversations about journal assignments</w:t>
            </w:r>
          </w:p>
        </w:tc>
      </w:tr>
      <w:tr w:rsidR="00601771" w:rsidRPr="00F6060E" w:rsidTr="00D9782E">
        <w:trPr>
          <w:jc w:val="center"/>
        </w:trPr>
        <w:tc>
          <w:tcPr>
            <w:tcW w:w="5739" w:type="dxa"/>
          </w:tcPr>
          <w:p w:rsidR="00601771" w:rsidRPr="00F6060E" w:rsidRDefault="00601771" w:rsidP="00F6060E">
            <w:pPr>
              <w:autoSpaceDE w:val="0"/>
              <w:autoSpaceDN w:val="0"/>
              <w:adjustRightInd w:val="0"/>
              <w:contextualSpacing/>
            </w:pPr>
            <w:r w:rsidRPr="00F6060E">
              <w:t>Identify traditional and contemporary forms of theodicy and be able to explain how each makes sense of tragedy using theological themes like sin, evil, power, love, and compassion. Explore with trauma survivors how they make sense of their suffering.</w:t>
            </w:r>
          </w:p>
        </w:tc>
        <w:tc>
          <w:tcPr>
            <w:tcW w:w="4728" w:type="dxa"/>
          </w:tcPr>
          <w:p w:rsidR="00601771" w:rsidRPr="00F6060E" w:rsidRDefault="00601771" w:rsidP="00F6060E">
            <w:pPr>
              <w:pStyle w:val="ListParagraph"/>
              <w:numPr>
                <w:ilvl w:val="0"/>
                <w:numId w:val="6"/>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Reading reflections</w:t>
            </w:r>
          </w:p>
          <w:p w:rsidR="00601771" w:rsidRPr="00F6060E" w:rsidRDefault="00601771" w:rsidP="00F6060E">
            <w:pPr>
              <w:pStyle w:val="ListParagraph"/>
              <w:numPr>
                <w:ilvl w:val="0"/>
                <w:numId w:val="6"/>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 xml:space="preserve">Journal assignments </w:t>
            </w:r>
          </w:p>
          <w:p w:rsidR="00601771" w:rsidRPr="00F6060E" w:rsidRDefault="00601771" w:rsidP="00F6060E">
            <w:pPr>
              <w:pStyle w:val="ListParagraph"/>
              <w:numPr>
                <w:ilvl w:val="0"/>
                <w:numId w:val="6"/>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Learning partner responses to and conversations about journal assignments</w:t>
            </w:r>
          </w:p>
        </w:tc>
      </w:tr>
      <w:tr w:rsidR="00A92D5D" w:rsidRPr="00F6060E" w:rsidTr="00041654">
        <w:trPr>
          <w:trHeight w:val="570"/>
          <w:jc w:val="center"/>
        </w:trPr>
        <w:tc>
          <w:tcPr>
            <w:tcW w:w="5739" w:type="dxa"/>
          </w:tcPr>
          <w:p w:rsidR="00A92D5D" w:rsidRPr="00F6060E" w:rsidRDefault="00601771" w:rsidP="00F6060E">
            <w:pPr>
              <w:autoSpaceDE w:val="0"/>
              <w:autoSpaceDN w:val="0"/>
              <w:adjustRightInd w:val="0"/>
              <w:contextualSpacing/>
            </w:pPr>
            <w:r w:rsidRPr="00F6060E">
              <w:t xml:space="preserve">Practice </w:t>
            </w:r>
            <w:r w:rsidR="00865DEB" w:rsidRPr="00F6060E">
              <w:t>self-care</w:t>
            </w:r>
            <w:r w:rsidRPr="00F6060E">
              <w:t xml:space="preserve"> so that students do not become overwhelmed by caring for trauma survivors</w:t>
            </w:r>
          </w:p>
        </w:tc>
        <w:tc>
          <w:tcPr>
            <w:tcW w:w="4728" w:type="dxa"/>
          </w:tcPr>
          <w:p w:rsidR="00A92D5D" w:rsidRPr="00F6060E" w:rsidRDefault="008E5C56" w:rsidP="00F6060E">
            <w:pPr>
              <w:pStyle w:val="ListParagraph"/>
              <w:numPr>
                <w:ilvl w:val="0"/>
                <w:numId w:val="6"/>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Use a spiritual practice throughout the course that strengthens compassion.</w:t>
            </w:r>
          </w:p>
        </w:tc>
      </w:tr>
    </w:tbl>
    <w:p w:rsidR="00EC2F8A" w:rsidRPr="00F6060E" w:rsidRDefault="00EC2F8A" w:rsidP="00F6060E">
      <w:pPr>
        <w:autoSpaceDE w:val="0"/>
        <w:autoSpaceDN w:val="0"/>
        <w:adjustRightInd w:val="0"/>
        <w:contextualSpacing/>
        <w:rPr>
          <w:b/>
        </w:rPr>
      </w:pPr>
    </w:p>
    <w:p w:rsidR="00EC2F8A" w:rsidRPr="00F6060E" w:rsidRDefault="00EC2F8A" w:rsidP="00F6060E">
      <w:pPr>
        <w:autoSpaceDE w:val="0"/>
        <w:autoSpaceDN w:val="0"/>
        <w:adjustRightInd w:val="0"/>
        <w:contextualSpacing/>
      </w:pPr>
      <w:r w:rsidRPr="00F6060E">
        <w:rPr>
          <w:b/>
        </w:rPr>
        <w:t>Teaching Methods</w:t>
      </w:r>
    </w:p>
    <w:p w:rsidR="00EC2F8A" w:rsidRPr="00F6060E" w:rsidRDefault="00865DEB" w:rsidP="00F6060E">
      <w:pPr>
        <w:ind w:firstLine="720"/>
        <w:contextualSpacing/>
        <w:rPr>
          <w:bCs/>
        </w:rPr>
      </w:pPr>
      <w:r w:rsidRPr="00F6060E">
        <w:t>O</w:t>
      </w:r>
      <w:r w:rsidR="00497ED8" w:rsidRPr="00F6060E">
        <w:t>nline reading forum discussions</w:t>
      </w:r>
      <w:r w:rsidR="006C00B0" w:rsidRPr="00F6060E">
        <w:t>, journal assignments, peer ref</w:t>
      </w:r>
      <w:r w:rsidR="00936B0F" w:rsidRPr="00F6060E">
        <w:t>lections on journal assignments</w:t>
      </w:r>
      <w:r w:rsidR="00497ED8" w:rsidRPr="00F6060E">
        <w:t xml:space="preserve">, peer support </w:t>
      </w:r>
      <w:r w:rsidRPr="00F6060E">
        <w:t xml:space="preserve">and peer </w:t>
      </w:r>
      <w:r w:rsidR="00497ED8" w:rsidRPr="00F6060E">
        <w:t>intercultural spiritual care.</w:t>
      </w:r>
    </w:p>
    <w:p w:rsidR="00EC2F8A" w:rsidRPr="00F6060E" w:rsidRDefault="00EC2F8A" w:rsidP="00F6060E">
      <w:pPr>
        <w:contextualSpacing/>
        <w:rPr>
          <w:b/>
          <w:u w:val="single"/>
        </w:rPr>
      </w:pPr>
    </w:p>
    <w:p w:rsidR="00D164E2" w:rsidRPr="00F6060E" w:rsidRDefault="00EC2F8A" w:rsidP="00F6060E">
      <w:pPr>
        <w:spacing w:after="200"/>
        <w:contextualSpacing/>
        <w:rPr>
          <w:b/>
        </w:rPr>
      </w:pPr>
      <w:r w:rsidRPr="00F6060E">
        <w:rPr>
          <w:b/>
        </w:rPr>
        <w:t>Disability Accommodations</w:t>
      </w:r>
      <w:r w:rsidR="00D164E2" w:rsidRPr="00F6060E">
        <w:rPr>
          <w:b/>
        </w:rPr>
        <w:t xml:space="preserve"> </w:t>
      </w:r>
    </w:p>
    <w:p w:rsidR="00F97D1F" w:rsidRPr="00F6060E" w:rsidRDefault="00F97D1F" w:rsidP="00F6060E">
      <w:pPr>
        <w:ind w:firstLine="720"/>
        <w:contextualSpacing/>
      </w:pPr>
      <w:r w:rsidRPr="00F6060E">
        <w:t>Iliff engages in a collaborative effort with students with disabilities to reasonably accommodate student needs.  Students are encouraged to contact their assigned advisor to initiate the process of requesting accommodations.  The advising center can be contacted at </w:t>
      </w:r>
      <w:hyperlink r:id="rId9" w:tgtFrame="_blank" w:history="1">
        <w:r w:rsidRPr="00F6060E">
          <w:rPr>
            <w:rStyle w:val="Hyperlink"/>
            <w:color w:val="auto"/>
          </w:rPr>
          <w:t>advising@iliff.edu</w:t>
        </w:r>
      </w:hyperlink>
      <w:r w:rsidRPr="00F6060E">
        <w:t> or by phone at 303-765-1146.</w:t>
      </w:r>
    </w:p>
    <w:p w:rsidR="00EC2F8A" w:rsidRPr="00F6060E" w:rsidRDefault="00EC2F8A" w:rsidP="00F6060E">
      <w:pPr>
        <w:widowControl w:val="0"/>
        <w:autoSpaceDE w:val="0"/>
        <w:autoSpaceDN w:val="0"/>
        <w:adjustRightInd w:val="0"/>
        <w:contextualSpacing/>
      </w:pPr>
    </w:p>
    <w:p w:rsidR="00A06C96" w:rsidRPr="00F6060E" w:rsidRDefault="00A06C96" w:rsidP="00F6060E">
      <w:pPr>
        <w:pStyle w:val="ListParagraph"/>
        <w:autoSpaceDE w:val="0"/>
        <w:autoSpaceDN w:val="0"/>
        <w:adjustRightInd w:val="0"/>
        <w:ind w:left="0"/>
        <w:rPr>
          <w:rFonts w:ascii="Times New Roman" w:hAnsi="Times New Roman" w:cs="Times New Roman"/>
          <w:b/>
          <w:sz w:val="24"/>
          <w:szCs w:val="24"/>
        </w:rPr>
      </w:pPr>
      <w:r w:rsidRPr="00F6060E">
        <w:rPr>
          <w:rFonts w:ascii="Times New Roman" w:hAnsi="Times New Roman" w:cs="Times New Roman"/>
          <w:b/>
          <w:sz w:val="24"/>
          <w:szCs w:val="24"/>
        </w:rPr>
        <w:t>Professional Confidentiality and Mandatory Reporting</w:t>
      </w:r>
    </w:p>
    <w:p w:rsidR="00497ED8" w:rsidRPr="00F6060E" w:rsidRDefault="00A06C96" w:rsidP="00F6060E">
      <w:pPr>
        <w:pStyle w:val="ListParagraph"/>
        <w:autoSpaceDE w:val="0"/>
        <w:autoSpaceDN w:val="0"/>
        <w:adjustRightInd w:val="0"/>
        <w:ind w:left="0" w:firstLine="720"/>
        <w:rPr>
          <w:rFonts w:ascii="Times New Roman" w:hAnsi="Times New Roman" w:cs="Times New Roman"/>
          <w:sz w:val="24"/>
          <w:szCs w:val="24"/>
        </w:rPr>
      </w:pPr>
      <w:r w:rsidRPr="00F6060E">
        <w:rPr>
          <w:rFonts w:ascii="Times New Roman" w:hAnsi="Times New Roman" w:cs="Times New Roman"/>
          <w:sz w:val="24"/>
          <w:szCs w:val="24"/>
        </w:rPr>
        <w:t xml:space="preserve">All students must agree to abide by professional confidentiality in all matters, which means that they will preserve anonymity by disguising the identity of cases when seeking consultation and case reporting.  Student disclosures to one another and to the professor will remain confidential, unless the law requires otherwise.  In all cases, students must be aware of the mandatory reporting laws of the state in which they provide professional caregiving. If they are designated spiritual caregivers within their religious tradition, they need to also be aware of what their religious organization requires.  If students have reason to suspect or have first-hand knowledge of recent, current, or ongoing child abuse or neglect perpetrated on a child currently under the age of 18 years, elder abuse, sexual and domestic violence, or threats of homicide or suicide in any of the pastoral situations they use for fulfilling the requirements of this course they need to seek immediate consultation with supervisors, denominational leaders, and the professor of this course so that proper reporting procedures can be ascertained. We will work together to establish an appropriate pastoral relationship with all parties facing these crises.  </w:t>
      </w:r>
    </w:p>
    <w:p w:rsidR="00A06C96" w:rsidRPr="00F6060E" w:rsidRDefault="00A06C96" w:rsidP="00F6060E">
      <w:pPr>
        <w:pStyle w:val="ListParagraph"/>
        <w:autoSpaceDE w:val="0"/>
        <w:autoSpaceDN w:val="0"/>
        <w:adjustRightInd w:val="0"/>
        <w:ind w:left="0" w:firstLine="720"/>
        <w:rPr>
          <w:rFonts w:ascii="Times New Roman" w:hAnsi="Times New Roman" w:cs="Times New Roman"/>
          <w:sz w:val="24"/>
          <w:szCs w:val="24"/>
        </w:rPr>
      </w:pPr>
      <w:r w:rsidRPr="00F6060E">
        <w:rPr>
          <w:rFonts w:ascii="Times New Roman" w:hAnsi="Times New Roman" w:cs="Times New Roman"/>
          <w:sz w:val="24"/>
          <w:szCs w:val="24"/>
        </w:rPr>
        <w:t xml:space="preserve">State laws on mandatory reporting are available at </w:t>
      </w:r>
      <w:hyperlink r:id="rId10" w:history="1">
        <w:r w:rsidRPr="00F6060E">
          <w:rPr>
            <w:rStyle w:val="Hyperlink"/>
            <w:rFonts w:ascii="Times New Roman" w:hAnsi="Times New Roman" w:cs="Times New Roman"/>
            <w:sz w:val="24"/>
            <w:szCs w:val="24"/>
          </w:rPr>
          <w:t>State Laws on Mandatory Clergy Reporting</w:t>
        </w:r>
      </w:hyperlink>
      <w:r w:rsidRPr="00F6060E">
        <w:rPr>
          <w:rFonts w:ascii="Times New Roman" w:hAnsi="Times New Roman" w:cs="Times New Roman"/>
          <w:sz w:val="24"/>
          <w:szCs w:val="24"/>
        </w:rPr>
        <w:t xml:space="preserve">  Colorado mandatory reporting requirements may be found at </w:t>
      </w:r>
      <w:hyperlink r:id="rId11" w:history="1">
        <w:r w:rsidRPr="00F6060E">
          <w:rPr>
            <w:rStyle w:val="Hyperlink"/>
            <w:rFonts w:ascii="Times New Roman" w:hAnsi="Times New Roman" w:cs="Times New Roman"/>
            <w:sz w:val="24"/>
            <w:szCs w:val="24"/>
          </w:rPr>
          <w:t>Colorado Revised Statutes</w:t>
        </w:r>
      </w:hyperlink>
      <w:r w:rsidRPr="00F6060E">
        <w:rPr>
          <w:rFonts w:ascii="Times New Roman" w:hAnsi="Times New Roman" w:cs="Times New Roman"/>
          <w:sz w:val="24"/>
          <w:szCs w:val="24"/>
        </w:rPr>
        <w:t xml:space="preserve"> 19-3-304, 1a, 2(aa, II, III); 13-90-107c.  </w:t>
      </w:r>
    </w:p>
    <w:p w:rsidR="00041654" w:rsidRDefault="00041654" w:rsidP="00F6060E">
      <w:pPr>
        <w:contextualSpacing/>
        <w:rPr>
          <w:b/>
        </w:rPr>
      </w:pPr>
    </w:p>
    <w:p w:rsidR="001B7A65" w:rsidRPr="00F6060E" w:rsidRDefault="00EC2F8A" w:rsidP="00F6060E">
      <w:pPr>
        <w:contextualSpacing/>
        <w:rPr>
          <w:b/>
        </w:rPr>
      </w:pPr>
      <w:r w:rsidRPr="00F6060E">
        <w:rPr>
          <w:b/>
        </w:rPr>
        <w:lastRenderedPageBreak/>
        <w:t>Requirements</w:t>
      </w:r>
    </w:p>
    <w:p w:rsidR="00865DEB" w:rsidRDefault="00865DEB" w:rsidP="00F6060E">
      <w:pPr>
        <w:spacing w:after="200"/>
        <w:contextualSpacing/>
      </w:pPr>
      <w:r w:rsidRPr="00F6060E">
        <w:rPr>
          <w:b/>
        </w:rPr>
        <w:t xml:space="preserve">Weekly reading responses </w:t>
      </w:r>
      <w:r w:rsidRPr="00F6060E">
        <w:t>to discussion forums submitted by Monday (midnight) and respo</w:t>
      </w:r>
      <w:r w:rsidR="001C65F3">
        <w:t>nded to by Thursday midnight (56</w:t>
      </w:r>
      <w:r w:rsidRPr="00F6060E">
        <w:t>%)</w:t>
      </w:r>
    </w:p>
    <w:p w:rsidR="00223451" w:rsidRPr="00223451" w:rsidRDefault="00223451" w:rsidP="00223451">
      <w:pPr>
        <w:tabs>
          <w:tab w:val="left" w:pos="-720"/>
        </w:tabs>
        <w:contextualSpacing/>
        <w:rPr>
          <w:rFonts w:eastAsia="Times New Roman"/>
        </w:rPr>
      </w:pPr>
      <w:r w:rsidRPr="00223451">
        <w:rPr>
          <w:rFonts w:eastAsia="Times New Roman"/>
        </w:rPr>
        <w:t xml:space="preserve">Grading Rubric: </w:t>
      </w:r>
    </w:p>
    <w:p w:rsidR="00223451" w:rsidRPr="00223451" w:rsidRDefault="00223451" w:rsidP="00223451">
      <w:pPr>
        <w:numPr>
          <w:ilvl w:val="0"/>
          <w:numId w:val="25"/>
        </w:numPr>
        <w:tabs>
          <w:tab w:val="left" w:pos="-720"/>
        </w:tabs>
        <w:contextualSpacing/>
        <w:rPr>
          <w:rFonts w:eastAsia="Times New Roman"/>
        </w:rPr>
      </w:pPr>
      <w:r>
        <w:rPr>
          <w:rFonts w:eastAsia="Times New Roman"/>
        </w:rPr>
        <w:t xml:space="preserve">Posting on time: Points </w:t>
      </w:r>
      <w:r w:rsidRPr="00223451">
        <w:rPr>
          <w:rFonts w:eastAsia="Times New Roman"/>
        </w:rPr>
        <w:t xml:space="preserve">deducted </w:t>
      </w:r>
      <w:r>
        <w:rPr>
          <w:rFonts w:eastAsia="Times New Roman"/>
        </w:rPr>
        <w:t>for late postings both on Monday and Thurs</w:t>
      </w:r>
      <w:r w:rsidRPr="00223451">
        <w:rPr>
          <w:rFonts w:eastAsia="Times New Roman"/>
        </w:rPr>
        <w:t>day nights</w:t>
      </w:r>
    </w:p>
    <w:p w:rsidR="00223451" w:rsidRPr="00223451" w:rsidRDefault="00223451" w:rsidP="00223451">
      <w:pPr>
        <w:numPr>
          <w:ilvl w:val="0"/>
          <w:numId w:val="25"/>
        </w:numPr>
        <w:tabs>
          <w:tab w:val="left" w:pos="-720"/>
        </w:tabs>
        <w:contextualSpacing/>
        <w:rPr>
          <w:rFonts w:eastAsia="Times New Roman"/>
        </w:rPr>
      </w:pPr>
      <w:r w:rsidRPr="00223451">
        <w:rPr>
          <w:rFonts w:eastAsia="Times New Roman"/>
        </w:rPr>
        <w:t>Quoting fro</w:t>
      </w:r>
      <w:r>
        <w:rPr>
          <w:rFonts w:eastAsia="Times New Roman"/>
        </w:rPr>
        <w:t>m each of the weekly readings: Points</w:t>
      </w:r>
      <w:r w:rsidRPr="00223451">
        <w:rPr>
          <w:rFonts w:eastAsia="Times New Roman"/>
        </w:rPr>
        <w:t xml:space="preserve"> will be deducted</w:t>
      </w:r>
      <w:r>
        <w:rPr>
          <w:rFonts w:eastAsia="Times New Roman"/>
        </w:rPr>
        <w:t xml:space="preserve"> if required</w:t>
      </w:r>
      <w:r w:rsidRPr="00223451">
        <w:rPr>
          <w:rFonts w:eastAsia="Times New Roman"/>
        </w:rPr>
        <w:t xml:space="preserve"> weekly rea</w:t>
      </w:r>
      <w:r>
        <w:rPr>
          <w:rFonts w:eastAsia="Times New Roman"/>
        </w:rPr>
        <w:t>dings are not cited</w:t>
      </w:r>
      <w:r w:rsidR="00D36924">
        <w:rPr>
          <w:rFonts w:eastAsia="Times New Roman"/>
        </w:rPr>
        <w:t xml:space="preserve"> (with page #)</w:t>
      </w:r>
      <w:r>
        <w:rPr>
          <w:rFonts w:eastAsia="Times New Roman"/>
        </w:rPr>
        <w:t xml:space="preserve"> in the Monday forum.</w:t>
      </w:r>
    </w:p>
    <w:p w:rsidR="00223451" w:rsidRPr="00223451" w:rsidRDefault="00223451" w:rsidP="00223451">
      <w:pPr>
        <w:numPr>
          <w:ilvl w:val="0"/>
          <w:numId w:val="25"/>
        </w:numPr>
        <w:tabs>
          <w:tab w:val="left" w:pos="-720"/>
        </w:tabs>
        <w:contextualSpacing/>
        <w:rPr>
          <w:rFonts w:eastAsia="Times New Roman"/>
        </w:rPr>
      </w:pPr>
      <w:r w:rsidRPr="00223451">
        <w:rPr>
          <w:rFonts w:eastAsia="Times New Roman"/>
        </w:rPr>
        <w:t xml:space="preserve">Substantive use of concepts </w:t>
      </w:r>
      <w:r>
        <w:rPr>
          <w:rFonts w:eastAsia="Times New Roman"/>
        </w:rPr>
        <w:t>in both Monday and Thursday posts</w:t>
      </w:r>
    </w:p>
    <w:p w:rsidR="00865DEB" w:rsidRPr="006F5E2F" w:rsidRDefault="00865DEB" w:rsidP="00F6060E">
      <w:pPr>
        <w:spacing w:after="200"/>
        <w:contextualSpacing/>
      </w:pPr>
      <w:r w:rsidRPr="006F5E2F">
        <w:rPr>
          <w:b/>
        </w:rPr>
        <w:t xml:space="preserve">One journal assignment </w:t>
      </w:r>
      <w:r w:rsidRPr="006F5E2F">
        <w:t>following the outline provided online</w:t>
      </w:r>
      <w:r w:rsidR="000E38A9">
        <w:rPr>
          <w:rStyle w:val="Strong"/>
          <w:color w:val="333333"/>
          <w:shd w:val="clear" w:color="auto" w:fill="FFFFFF"/>
        </w:rPr>
        <w:t>: Due to your partner Feb 16, interview questions due Feb 21</w:t>
      </w:r>
      <w:r w:rsidRPr="006F5E2F">
        <w:t xml:space="preserve">.  These students’ journal assignments will become the basis for the spiritual care conversations with </w:t>
      </w:r>
      <w:r w:rsidR="00B36377" w:rsidRPr="006F5E2F">
        <w:t xml:space="preserve">your learning partner in </w:t>
      </w:r>
      <w:r w:rsidR="006F5E2F" w:rsidRPr="006F5E2F">
        <w:t xml:space="preserve">week </w:t>
      </w:r>
      <w:r w:rsidR="00B36377" w:rsidRPr="006F5E2F">
        <w:t>8</w:t>
      </w:r>
      <w:r w:rsidRPr="006F5E2F">
        <w:t xml:space="preserve"> (40%)</w:t>
      </w:r>
      <w:r w:rsidR="00B36377" w:rsidRPr="006F5E2F">
        <w:t xml:space="preserve">. </w:t>
      </w:r>
      <w:r w:rsidRPr="006F5E2F">
        <w:t xml:space="preserve"> When possible, local students will schedule these conversation</w:t>
      </w:r>
      <w:r w:rsidR="00D36924" w:rsidRPr="006F5E2F">
        <w:t>s</w:t>
      </w:r>
      <w:r w:rsidRPr="006F5E2F">
        <w:t xml:space="preserve"> with Prof. Doehring during times when they c</w:t>
      </w:r>
      <w:r w:rsidR="00D36924" w:rsidRPr="006F5E2F">
        <w:t>an come to Iliff. We will also S</w:t>
      </w:r>
      <w:r w:rsidRPr="006F5E2F">
        <w:t>kype</w:t>
      </w:r>
      <w:r w:rsidR="00B36377" w:rsidRPr="006F5E2F">
        <w:t xml:space="preserve"> or use Google Hangout for journey student </w:t>
      </w:r>
      <w:r w:rsidRPr="006F5E2F">
        <w:t>con</w:t>
      </w:r>
      <w:r w:rsidR="00B36377" w:rsidRPr="006F5E2F">
        <w:t>versations</w:t>
      </w:r>
      <w:r w:rsidRPr="006F5E2F">
        <w:t>.</w:t>
      </w:r>
    </w:p>
    <w:p w:rsidR="00865DEB" w:rsidRPr="00F6060E" w:rsidRDefault="00865DEB" w:rsidP="00F6060E">
      <w:pPr>
        <w:contextualSpacing/>
      </w:pPr>
      <w:r w:rsidRPr="006F5E2F">
        <w:rPr>
          <w:b/>
        </w:rPr>
        <w:t>Submitting and</w:t>
      </w:r>
      <w:r w:rsidRPr="00F6060E">
        <w:rPr>
          <w:b/>
        </w:rPr>
        <w:t xml:space="preserve"> revising the spiritual care conversation questions:</w:t>
      </w:r>
      <w:r w:rsidRPr="00F6060E">
        <w:t xml:space="preserve"> In preparation for leading a spiritual care conversation with a peer, each student will prepare a list of questions</w:t>
      </w:r>
      <w:r w:rsidR="00D36924">
        <w:t xml:space="preserve"> for their spiritual care conversation with their partner,</w:t>
      </w:r>
      <w:r w:rsidRPr="00F6060E">
        <w:t xml:space="preserve"> </w:t>
      </w:r>
      <w:r w:rsidR="00D36924" w:rsidRPr="00F6060E">
        <w:t>following the outline provided online</w:t>
      </w:r>
      <w:r w:rsidR="00D36924">
        <w:t>, and also the video conversation also provided online. These questions</w:t>
      </w:r>
      <w:r w:rsidRPr="00F6060E">
        <w:t xml:space="preserve"> </w:t>
      </w:r>
      <w:r w:rsidR="00242C50">
        <w:t>are due Feb 21</w:t>
      </w:r>
      <w:bookmarkStart w:id="0" w:name="_GoBack"/>
      <w:bookmarkEnd w:id="0"/>
      <w:r w:rsidR="006F5E2F">
        <w:t xml:space="preserve">, </w:t>
      </w:r>
      <w:r w:rsidRPr="00F6060E">
        <w:t>will be submitted to Prof.</w:t>
      </w:r>
      <w:r w:rsidR="00B36377">
        <w:t xml:space="preserve"> Doehring and their par</w:t>
      </w:r>
      <w:r w:rsidR="00D36924">
        <w:t>t</w:t>
      </w:r>
      <w:r w:rsidR="00B36377">
        <w:t>ner</w:t>
      </w:r>
      <w:r w:rsidRPr="00F6060E">
        <w:t xml:space="preserve">, for feedback from Prof. Doehring and revision </w:t>
      </w:r>
      <w:r w:rsidR="00041654" w:rsidRPr="00F6060E">
        <w:t>of</w:t>
      </w:r>
      <w:r w:rsidRPr="00F6060E">
        <w:t xml:space="preserve"> questions prior to the spiritual </w:t>
      </w:r>
      <w:r w:rsidR="001C65F3">
        <w:t>care conversations (4</w:t>
      </w:r>
      <w:r w:rsidR="00D36924">
        <w:t>%</w:t>
      </w:r>
      <w:r w:rsidRPr="00F6060E">
        <w:t>).</w:t>
      </w:r>
    </w:p>
    <w:p w:rsidR="00865DEB" w:rsidRPr="00F6060E" w:rsidRDefault="00917528" w:rsidP="00F6060E">
      <w:pPr>
        <w:pStyle w:val="Heading4"/>
        <w:contextualSpacing/>
        <w:rPr>
          <w:rFonts w:ascii="Times New Roman" w:hAnsi="Times New Roman"/>
          <w:sz w:val="24"/>
          <w:szCs w:val="24"/>
        </w:rPr>
      </w:pPr>
      <w:r w:rsidRPr="00F6060E">
        <w:rPr>
          <w:rFonts w:ascii="Times New Roman" w:hAnsi="Times New Roman"/>
          <w:sz w:val="24"/>
          <w:szCs w:val="24"/>
        </w:rPr>
        <w:t xml:space="preserve">Class Texts: </w:t>
      </w:r>
    </w:p>
    <w:p w:rsidR="00865DEB" w:rsidRPr="00925433" w:rsidRDefault="00865DEB" w:rsidP="00F6060E">
      <w:pPr>
        <w:pStyle w:val="Heading4"/>
        <w:contextualSpacing/>
        <w:rPr>
          <w:rFonts w:ascii="Times New Roman" w:hAnsi="Times New Roman"/>
          <w:i/>
          <w:sz w:val="24"/>
          <w:szCs w:val="24"/>
        </w:rPr>
      </w:pPr>
      <w:r w:rsidRPr="00925433">
        <w:rPr>
          <w:rFonts w:ascii="Times New Roman" w:hAnsi="Times New Roman"/>
          <w:i/>
          <w:sz w:val="24"/>
          <w:szCs w:val="24"/>
        </w:rPr>
        <w:t>All s</w:t>
      </w:r>
      <w:r w:rsidR="00F6060E" w:rsidRPr="00925433">
        <w:rPr>
          <w:rFonts w:ascii="Times New Roman" w:hAnsi="Times New Roman"/>
          <w:i/>
          <w:sz w:val="24"/>
          <w:szCs w:val="24"/>
        </w:rPr>
        <w:t>t</w:t>
      </w:r>
      <w:r w:rsidRPr="00925433">
        <w:rPr>
          <w:rFonts w:ascii="Times New Roman" w:hAnsi="Times New Roman"/>
          <w:i/>
          <w:sz w:val="24"/>
          <w:szCs w:val="24"/>
        </w:rPr>
        <w:t>udents are required to purchase</w:t>
      </w:r>
    </w:p>
    <w:p w:rsidR="00865DEB" w:rsidRDefault="00F6060E" w:rsidP="00964E40">
      <w:pPr>
        <w:ind w:left="720" w:hanging="720"/>
        <w:contextualSpacing/>
      </w:pPr>
      <w:r w:rsidRPr="00F6060E">
        <w:t>Doehring,</w:t>
      </w:r>
      <w:r w:rsidR="00865DEB" w:rsidRPr="00F6060E">
        <w:t xml:space="preserve"> Carrie (2015. The practice of pastoral care (Revised and expanded). Louisville, KY</w:t>
      </w:r>
      <w:r w:rsidRPr="00F6060E">
        <w:t>:</w:t>
      </w:r>
      <w:r w:rsidR="00865DEB" w:rsidRPr="00F6060E">
        <w:t xml:space="preserve"> Westminster John Knox Press. </w:t>
      </w:r>
      <w:r w:rsidRPr="00F6060E">
        <w:t>ISBN 9780664238407</w:t>
      </w:r>
      <w:r w:rsidR="00925433">
        <w:t xml:space="preserve"> </w:t>
      </w:r>
      <w:r w:rsidR="00925433" w:rsidRPr="00925433">
        <w:rPr>
          <w:i/>
        </w:rPr>
        <w:t>This text is required for the prerequisite for this course and will be used for review purposes. If the prerequisite was waived or you read the first edition, please purchase this so you can read review chapters for this course.</w:t>
      </w:r>
      <w:r w:rsidR="00925433">
        <w:t xml:space="preserve"> </w:t>
      </w:r>
    </w:p>
    <w:p w:rsidR="00964E40" w:rsidRPr="00F6060E" w:rsidRDefault="00964E40" w:rsidP="00964E40">
      <w:pPr>
        <w:ind w:left="720" w:hanging="720"/>
        <w:rPr>
          <w:noProof/>
        </w:rPr>
      </w:pPr>
      <w:r>
        <w:rPr>
          <w:noProof/>
        </w:rPr>
        <w:t>L</w:t>
      </w:r>
      <w:r w:rsidR="00925433">
        <w:rPr>
          <w:noProof/>
        </w:rPr>
        <w:t xml:space="preserve">evine, P. A. (2015). </w:t>
      </w:r>
      <w:r w:rsidRPr="00F6060E">
        <w:rPr>
          <w:i/>
          <w:noProof/>
        </w:rPr>
        <w:t>Trauma and memory: Brain and body in a search for the living past: A practical guide for understanding and working with traumatic memory</w:t>
      </w:r>
      <w:r w:rsidRPr="00F6060E">
        <w:rPr>
          <w:noProof/>
        </w:rPr>
        <w:t>. Berkeley, CA: North Atlantic Books.</w:t>
      </w:r>
    </w:p>
    <w:p w:rsidR="000B3F10" w:rsidRPr="00925433" w:rsidRDefault="00865DEB" w:rsidP="00F6060E">
      <w:pPr>
        <w:pStyle w:val="Heading4"/>
        <w:contextualSpacing/>
        <w:rPr>
          <w:rFonts w:ascii="Times New Roman" w:hAnsi="Times New Roman"/>
          <w:i/>
          <w:sz w:val="24"/>
          <w:szCs w:val="24"/>
        </w:rPr>
      </w:pPr>
      <w:r w:rsidRPr="00925433">
        <w:rPr>
          <w:rFonts w:ascii="Times New Roman" w:hAnsi="Times New Roman"/>
          <w:i/>
          <w:sz w:val="24"/>
          <w:szCs w:val="24"/>
        </w:rPr>
        <w:t xml:space="preserve">The following </w:t>
      </w:r>
      <w:r w:rsidR="000B3F10" w:rsidRPr="00925433">
        <w:rPr>
          <w:rFonts w:ascii="Times New Roman" w:hAnsi="Times New Roman"/>
          <w:i/>
          <w:sz w:val="24"/>
          <w:szCs w:val="24"/>
        </w:rPr>
        <w:t>Course Articles</w:t>
      </w:r>
      <w:r w:rsidR="00FC42B8" w:rsidRPr="00925433">
        <w:rPr>
          <w:rFonts w:ascii="Times New Roman" w:hAnsi="Times New Roman"/>
          <w:i/>
          <w:sz w:val="24"/>
          <w:szCs w:val="24"/>
        </w:rPr>
        <w:t xml:space="preserve"> a</w:t>
      </w:r>
      <w:r w:rsidR="00796E3D" w:rsidRPr="00925433">
        <w:rPr>
          <w:rFonts w:ascii="Times New Roman" w:hAnsi="Times New Roman"/>
          <w:i/>
          <w:sz w:val="24"/>
          <w:szCs w:val="24"/>
        </w:rPr>
        <w:t xml:space="preserve">nd Chapters </w:t>
      </w:r>
      <w:r w:rsidR="00D36924" w:rsidRPr="00925433">
        <w:rPr>
          <w:rFonts w:ascii="Times New Roman" w:hAnsi="Times New Roman"/>
          <w:i/>
          <w:sz w:val="24"/>
          <w:szCs w:val="24"/>
        </w:rPr>
        <w:t>are</w:t>
      </w:r>
      <w:r w:rsidR="00497ED8" w:rsidRPr="00925433">
        <w:rPr>
          <w:rFonts w:ascii="Times New Roman" w:hAnsi="Times New Roman"/>
          <w:i/>
          <w:sz w:val="24"/>
          <w:szCs w:val="24"/>
        </w:rPr>
        <w:t xml:space="preserve"> available online</w:t>
      </w:r>
      <w:r w:rsidR="00917528" w:rsidRPr="00925433">
        <w:rPr>
          <w:rFonts w:ascii="Times New Roman" w:hAnsi="Times New Roman"/>
          <w:i/>
          <w:sz w:val="24"/>
          <w:szCs w:val="24"/>
        </w:rPr>
        <w:t xml:space="preserve">. </w:t>
      </w:r>
    </w:p>
    <w:p w:rsidR="00F6060E" w:rsidRPr="00F6060E" w:rsidRDefault="00F6060E" w:rsidP="00223451">
      <w:pPr>
        <w:ind w:left="720" w:hanging="720"/>
        <w:contextualSpacing/>
        <w:rPr>
          <w:noProof/>
        </w:rPr>
      </w:pPr>
      <w:bookmarkStart w:id="1" w:name="_ENREF_1"/>
      <w:r w:rsidRPr="00F6060E">
        <w:rPr>
          <w:noProof/>
        </w:rPr>
        <w:t xml:space="preserve">Butler, L. H., Jr. (2014). Religion, terror, and America: Pastoral care in the 21st century. </w:t>
      </w:r>
      <w:r w:rsidRPr="00F6060E">
        <w:rPr>
          <w:i/>
          <w:noProof/>
        </w:rPr>
        <w:t>Pastoral Psychology, 63</w:t>
      </w:r>
      <w:r w:rsidRPr="00F6060E">
        <w:rPr>
          <w:noProof/>
        </w:rPr>
        <w:t>(5-6), 537-550. doi: 10.1007/s11089-014-0612-6</w:t>
      </w:r>
      <w:bookmarkEnd w:id="1"/>
    </w:p>
    <w:p w:rsidR="00F6060E" w:rsidRPr="00F6060E" w:rsidRDefault="00F6060E" w:rsidP="00223451">
      <w:pPr>
        <w:ind w:left="720" w:hanging="720"/>
        <w:contextualSpacing/>
        <w:rPr>
          <w:noProof/>
        </w:rPr>
      </w:pPr>
      <w:bookmarkStart w:id="2" w:name="_ENREF_3"/>
      <w:r w:rsidRPr="00F6060E">
        <w:rPr>
          <w:noProof/>
        </w:rPr>
        <w:t xml:space="preserve">Chen, B. (2012). Coping with death and loss: Confucian perspectives and the use of rituals. </w:t>
      </w:r>
      <w:r w:rsidRPr="00F6060E">
        <w:rPr>
          <w:i/>
          <w:noProof/>
        </w:rPr>
        <w:t>Pastoral Psychology, 61</w:t>
      </w:r>
      <w:r w:rsidRPr="00F6060E">
        <w:rPr>
          <w:noProof/>
        </w:rPr>
        <w:t>(5-6), 1037-1049. doi: 10.1007/s11089-012-0476-6</w:t>
      </w:r>
      <w:bookmarkEnd w:id="2"/>
    </w:p>
    <w:p w:rsidR="00F6060E" w:rsidRPr="000A25E1" w:rsidRDefault="00F6060E" w:rsidP="00223451">
      <w:pPr>
        <w:ind w:left="720" w:hanging="720"/>
        <w:contextualSpacing/>
        <w:rPr>
          <w:noProof/>
        </w:rPr>
      </w:pPr>
      <w:bookmarkStart w:id="3" w:name="_ENREF_5"/>
      <w:r w:rsidRPr="000A25E1">
        <w:rPr>
          <w:noProof/>
        </w:rPr>
        <w:t xml:space="preserve">Csordas, T. J. (2005). Gender and healing in Navajo society. In L. L. Barnes &amp; S. S. Sered (Eds.), </w:t>
      </w:r>
      <w:r w:rsidRPr="000A25E1">
        <w:rPr>
          <w:i/>
          <w:noProof/>
        </w:rPr>
        <w:t>Religion and healing in America</w:t>
      </w:r>
      <w:r w:rsidRPr="000A25E1">
        <w:rPr>
          <w:noProof/>
        </w:rPr>
        <w:t xml:space="preserve"> (pp. 291-304). New York, NY: Oxford University Press.</w:t>
      </w:r>
      <w:bookmarkEnd w:id="3"/>
    </w:p>
    <w:p w:rsidR="000A25E1" w:rsidRPr="000A25E1" w:rsidRDefault="000A25E1" w:rsidP="000A25E1">
      <w:pPr>
        <w:ind w:left="720" w:hanging="720"/>
        <w:rPr>
          <w:noProof/>
        </w:rPr>
      </w:pPr>
      <w:r w:rsidRPr="000A25E1">
        <w:rPr>
          <w:noProof/>
        </w:rPr>
        <w:t xml:space="preserve">Doehring, C. (2015a). Intercultural spiritual care in the aftermath of trauma. In F. Kelcourse &amp; K. B. Lyon (Eds.), </w:t>
      </w:r>
      <w:r w:rsidRPr="000A25E1">
        <w:rPr>
          <w:i/>
          <w:noProof/>
        </w:rPr>
        <w:t>Transforming wisdom: The practice of psychotherapy in theological perspective</w:t>
      </w:r>
      <w:r w:rsidRPr="000A25E1">
        <w:rPr>
          <w:noProof/>
        </w:rPr>
        <w:t xml:space="preserve"> (pp. 148-165). Eugene, OR: Wipf &amp; Stock.</w:t>
      </w:r>
    </w:p>
    <w:p w:rsidR="000A25E1" w:rsidRPr="000A25E1" w:rsidRDefault="000A25E1" w:rsidP="000A25E1">
      <w:pPr>
        <w:ind w:left="720" w:hanging="720"/>
        <w:rPr>
          <w:noProof/>
        </w:rPr>
      </w:pPr>
      <w:r w:rsidRPr="000A25E1">
        <w:rPr>
          <w:noProof/>
        </w:rPr>
        <w:t xml:space="preserve">Doehring, C. (2015b). Resilience as the relational ability to spiritually integrate moral stress. </w:t>
      </w:r>
      <w:r w:rsidRPr="000A25E1">
        <w:rPr>
          <w:i/>
          <w:noProof/>
        </w:rPr>
        <w:t>Pastoral Psychology, 64</w:t>
      </w:r>
      <w:r w:rsidRPr="000A25E1">
        <w:rPr>
          <w:noProof/>
        </w:rPr>
        <w:t>(5), 635-649. doi: 10.1007/s11089-015-0643-7</w:t>
      </w:r>
    </w:p>
    <w:p w:rsidR="00223451" w:rsidRPr="00F6060E" w:rsidRDefault="00223451" w:rsidP="0048283C">
      <w:pPr>
        <w:ind w:left="720" w:hanging="720"/>
        <w:rPr>
          <w:noProof/>
        </w:rPr>
      </w:pPr>
      <w:r w:rsidRPr="000A25E1">
        <w:rPr>
          <w:noProof/>
        </w:rPr>
        <w:t>Drescher, K. D., &amp; Foy, D. W</w:t>
      </w:r>
      <w:r w:rsidRPr="000627FB">
        <w:rPr>
          <w:noProof/>
        </w:rPr>
        <w:t xml:space="preserve">. (2010). When horror and loss intersect: Traumatic experiences and traumatic bereavement. </w:t>
      </w:r>
      <w:r w:rsidRPr="000627FB">
        <w:rPr>
          <w:i/>
          <w:noProof/>
        </w:rPr>
        <w:t>Pastoral Psychology, 59</w:t>
      </w:r>
      <w:r w:rsidRPr="000627FB">
        <w:rPr>
          <w:noProof/>
        </w:rPr>
        <w:t>, 147-158. doi: 10.1007/s11089-009-0262-2</w:t>
      </w:r>
    </w:p>
    <w:p w:rsidR="00F6060E" w:rsidRPr="00F6060E" w:rsidRDefault="00F6060E" w:rsidP="00223451">
      <w:pPr>
        <w:ind w:left="720" w:hanging="720"/>
        <w:contextualSpacing/>
        <w:rPr>
          <w:noProof/>
        </w:rPr>
      </w:pPr>
      <w:bookmarkStart w:id="4" w:name="_ENREF_6"/>
      <w:r w:rsidRPr="00F6060E">
        <w:rPr>
          <w:noProof/>
        </w:rPr>
        <w:t xml:space="preserve">Ellison, G. C., II. (2014). The way it is and the way it could be: fear, lessness and the quest for fearless dialoguesTM. </w:t>
      </w:r>
      <w:r w:rsidRPr="00F6060E">
        <w:rPr>
          <w:i/>
          <w:noProof/>
        </w:rPr>
        <w:t>Pastoral Psychology, 63</w:t>
      </w:r>
      <w:r w:rsidRPr="00F6060E">
        <w:rPr>
          <w:noProof/>
        </w:rPr>
        <w:t>(5-6), 625-639. doi: 10.1007/s11089-014-0610-8</w:t>
      </w:r>
      <w:bookmarkEnd w:id="4"/>
    </w:p>
    <w:p w:rsidR="00F6060E" w:rsidRPr="00F6060E" w:rsidRDefault="00F6060E" w:rsidP="00223451">
      <w:pPr>
        <w:ind w:left="720" w:hanging="720"/>
        <w:contextualSpacing/>
        <w:rPr>
          <w:noProof/>
        </w:rPr>
      </w:pPr>
      <w:bookmarkStart w:id="5" w:name="_ENREF_7"/>
      <w:r w:rsidRPr="00F6060E">
        <w:rPr>
          <w:noProof/>
        </w:rPr>
        <w:t xml:space="preserve">Erzen, T. (2005). Sexual healing: religious and therapeutic conversion in the ex-gay movement. In L. L. Barnes &amp; S. S. Sered (Eds.), </w:t>
      </w:r>
      <w:r w:rsidRPr="00F6060E">
        <w:rPr>
          <w:i/>
          <w:noProof/>
        </w:rPr>
        <w:t>Religion and healing in America</w:t>
      </w:r>
      <w:r w:rsidRPr="00F6060E">
        <w:rPr>
          <w:noProof/>
        </w:rPr>
        <w:t xml:space="preserve"> (pp. 264-280). New York, NY: Oxford University Press.</w:t>
      </w:r>
      <w:bookmarkEnd w:id="5"/>
    </w:p>
    <w:p w:rsidR="00F6060E" w:rsidRPr="00F6060E" w:rsidRDefault="00F6060E" w:rsidP="00223451">
      <w:pPr>
        <w:ind w:left="720" w:hanging="720"/>
        <w:contextualSpacing/>
        <w:rPr>
          <w:noProof/>
        </w:rPr>
      </w:pPr>
      <w:bookmarkStart w:id="6" w:name="_ENREF_8"/>
      <w:r w:rsidRPr="00F6060E">
        <w:rPr>
          <w:noProof/>
        </w:rPr>
        <w:t xml:space="preserve">Feldman, C. (2015, December 3). She who hears the cries of the world. </w:t>
      </w:r>
      <w:bookmarkEnd w:id="6"/>
    </w:p>
    <w:p w:rsidR="00F6060E" w:rsidRPr="00F6060E" w:rsidRDefault="00F6060E" w:rsidP="00223451">
      <w:pPr>
        <w:ind w:left="720" w:hanging="720"/>
        <w:contextualSpacing/>
        <w:rPr>
          <w:noProof/>
        </w:rPr>
      </w:pPr>
      <w:bookmarkStart w:id="7" w:name="_ENREF_10"/>
      <w:r w:rsidRPr="00F6060E">
        <w:rPr>
          <w:noProof/>
        </w:rPr>
        <w:t xml:space="preserve">Harris, G. (2005). Healing in feminist Wicca. In L. L. Barnes &amp; S. S. Sered (Eds.), </w:t>
      </w:r>
      <w:r w:rsidRPr="00F6060E">
        <w:rPr>
          <w:i/>
          <w:noProof/>
        </w:rPr>
        <w:t>Religion and healing in America</w:t>
      </w:r>
      <w:r w:rsidRPr="00F6060E">
        <w:rPr>
          <w:noProof/>
        </w:rPr>
        <w:t xml:space="preserve"> (pp. 253-263). New York, NY: Oxford University Press.</w:t>
      </w:r>
      <w:bookmarkEnd w:id="7"/>
    </w:p>
    <w:p w:rsidR="00F6060E" w:rsidRPr="00F6060E" w:rsidRDefault="00F6060E" w:rsidP="00223451">
      <w:pPr>
        <w:ind w:left="720" w:hanging="720"/>
        <w:contextualSpacing/>
        <w:rPr>
          <w:noProof/>
        </w:rPr>
      </w:pPr>
      <w:bookmarkStart w:id="8" w:name="_ENREF_11"/>
      <w:r w:rsidRPr="00F6060E">
        <w:rPr>
          <w:noProof/>
        </w:rPr>
        <w:lastRenderedPageBreak/>
        <w:t>hooks, b., &amp; Ensler, E</w:t>
      </w:r>
      <w:r w:rsidR="00D36924">
        <w:rPr>
          <w:noProof/>
        </w:rPr>
        <w:t xml:space="preserve">. (2014). Strike! Rise! Dance! </w:t>
      </w:r>
      <w:r w:rsidRPr="00F6060E">
        <w:rPr>
          <w:noProof/>
        </w:rPr>
        <w:t xml:space="preserve"> </w:t>
      </w:r>
      <w:r w:rsidR="00D36924" w:rsidRPr="00F6060E">
        <w:rPr>
          <w:noProof/>
        </w:rPr>
        <w:t xml:space="preserve">Retrieved from </w:t>
      </w:r>
      <w:r w:rsidRPr="00F6060E">
        <w:rPr>
          <w:i/>
          <w:noProof/>
        </w:rPr>
        <w:t>http://www.lionsroar.com/strike-rise-dance-bell-hooks-eve-ensler-march-2014/</w:t>
      </w:r>
      <w:r w:rsidRPr="00F6060E">
        <w:rPr>
          <w:noProof/>
        </w:rPr>
        <w:t xml:space="preserve">. </w:t>
      </w:r>
      <w:bookmarkEnd w:id="8"/>
    </w:p>
    <w:p w:rsidR="00F6060E" w:rsidRPr="00F6060E" w:rsidRDefault="00F6060E" w:rsidP="00223451">
      <w:pPr>
        <w:ind w:left="720" w:hanging="720"/>
        <w:contextualSpacing/>
        <w:rPr>
          <w:noProof/>
        </w:rPr>
      </w:pPr>
      <w:bookmarkStart w:id="9" w:name="_ENREF_12"/>
      <w:r w:rsidRPr="00F6060E">
        <w:rPr>
          <w:noProof/>
        </w:rPr>
        <w:t xml:space="preserve">Kinghorn, W. (2012). Combat trauma and moral fragmentation: A theological account of moral injury. </w:t>
      </w:r>
      <w:r w:rsidRPr="00F6060E">
        <w:rPr>
          <w:i/>
          <w:noProof/>
        </w:rPr>
        <w:t>Journal of the Society of Christian Ethics, 32</w:t>
      </w:r>
      <w:r w:rsidRPr="00F6060E">
        <w:rPr>
          <w:noProof/>
        </w:rPr>
        <w:t xml:space="preserve">(2), 57-74. </w:t>
      </w:r>
      <w:bookmarkEnd w:id="9"/>
    </w:p>
    <w:p w:rsidR="0048283C" w:rsidRPr="006F5E2F" w:rsidRDefault="00223451" w:rsidP="0048283C">
      <w:pPr>
        <w:ind w:left="720" w:hanging="720"/>
        <w:rPr>
          <w:noProof/>
        </w:rPr>
      </w:pPr>
      <w:bookmarkStart w:id="10" w:name="_ENREF_13"/>
      <w:r w:rsidRPr="006F5E2F">
        <w:rPr>
          <w:noProof/>
        </w:rPr>
        <w:t xml:space="preserve">Litz, B., Stein, N., Delaney, E., Lebowitz, L., Nash, W. P., Silva, C., &amp; Maguen, S. (2009). Moral injury and moral repair in war veterans: A preliminary model and intervention strategy. </w:t>
      </w:r>
      <w:r w:rsidRPr="006F5E2F">
        <w:rPr>
          <w:i/>
          <w:noProof/>
        </w:rPr>
        <w:t>Clinical Psychological Review, 29</w:t>
      </w:r>
      <w:r w:rsidRPr="006F5E2F">
        <w:rPr>
          <w:noProof/>
        </w:rPr>
        <w:t>(8), 695-706. doi: 10.1016/j.cpr.2009.07.003</w:t>
      </w:r>
    </w:p>
    <w:p w:rsidR="006F5E2F" w:rsidRPr="006F5E2F" w:rsidRDefault="006F5E2F" w:rsidP="006F5E2F">
      <w:pPr>
        <w:ind w:left="720" w:hanging="720"/>
        <w:rPr>
          <w:noProof/>
        </w:rPr>
      </w:pPr>
      <w:r w:rsidRPr="006F5E2F">
        <w:rPr>
          <w:noProof/>
        </w:rPr>
        <w:t xml:space="preserve">Moore, D. L. (2009). Theorizing the "black body" as a site of trauma: implications for theologies of embodiment. </w:t>
      </w:r>
      <w:r w:rsidRPr="006F5E2F">
        <w:rPr>
          <w:i/>
          <w:noProof/>
        </w:rPr>
        <w:t>Theology &amp; Sexuality, 15</w:t>
      </w:r>
      <w:r w:rsidRPr="006F5E2F">
        <w:rPr>
          <w:noProof/>
        </w:rPr>
        <w:t xml:space="preserve">(2), 175-188. </w:t>
      </w:r>
    </w:p>
    <w:p w:rsidR="00F6060E" w:rsidRDefault="00F6060E" w:rsidP="00223451">
      <w:pPr>
        <w:ind w:left="720" w:hanging="720"/>
        <w:contextualSpacing/>
        <w:rPr>
          <w:noProof/>
        </w:rPr>
      </w:pPr>
      <w:bookmarkStart w:id="11" w:name="_ENREF_15"/>
      <w:bookmarkEnd w:id="10"/>
      <w:r w:rsidRPr="006F5E2F">
        <w:rPr>
          <w:noProof/>
        </w:rPr>
        <w:t>Nguyen, T.-T., Bellehumeur</w:t>
      </w:r>
      <w:r w:rsidRPr="00F6060E">
        <w:rPr>
          <w:noProof/>
        </w:rPr>
        <w:t xml:space="preserve">, C. R., &amp; Malette, J. (2014). Women survivors of sex trafficking: a trauma and recovery model integrating spirituality/ Les femmes survivantes du trafic sexuel: un modèle portant sur le traumatisme et le rétablissement intégrant la spiritualité. </w:t>
      </w:r>
      <w:r w:rsidRPr="00F6060E">
        <w:rPr>
          <w:i/>
          <w:noProof/>
        </w:rPr>
        <w:t>Counseling et Spiritualité, 33</w:t>
      </w:r>
      <w:r w:rsidRPr="00F6060E">
        <w:rPr>
          <w:noProof/>
        </w:rPr>
        <w:t>(1), 111-133. doi: 10.2143/cs.33.1.3044833</w:t>
      </w:r>
      <w:bookmarkEnd w:id="11"/>
    </w:p>
    <w:p w:rsidR="00223451" w:rsidRPr="00F6060E" w:rsidRDefault="00223451" w:rsidP="00223451">
      <w:pPr>
        <w:ind w:left="720" w:hanging="720"/>
        <w:contextualSpacing/>
        <w:rPr>
          <w:noProof/>
        </w:rPr>
      </w:pPr>
      <w:r w:rsidRPr="00E12C6D">
        <w:rPr>
          <w:noProof/>
        </w:rPr>
        <w:t xml:space="preserve">Pargament, K. I., Desai, K. M., &amp; McConnell, K. M. (2006). Spirituality: A pathway to posttraumatic growth or decline? In L. G. Calhoun &amp; R. G. Tedeschi (Eds.), </w:t>
      </w:r>
      <w:r w:rsidRPr="00E12C6D">
        <w:rPr>
          <w:i/>
          <w:noProof/>
        </w:rPr>
        <w:t>Handbook of posttraumatic growth: Research and practice</w:t>
      </w:r>
      <w:r w:rsidRPr="00E12C6D">
        <w:rPr>
          <w:noProof/>
        </w:rPr>
        <w:t xml:space="preserve"> (pp. 121-135). Mahwah, NJ</w:t>
      </w:r>
      <w:r w:rsidR="006129CF">
        <w:rPr>
          <w:noProof/>
        </w:rPr>
        <w:t>:</w:t>
      </w:r>
      <w:r w:rsidRPr="00E12C6D">
        <w:rPr>
          <w:noProof/>
        </w:rPr>
        <w:t xml:space="preserve"> Erlbaum.</w:t>
      </w:r>
    </w:p>
    <w:p w:rsidR="00F6060E" w:rsidRPr="00F6060E" w:rsidRDefault="00F6060E" w:rsidP="00223451">
      <w:pPr>
        <w:ind w:left="720" w:hanging="720"/>
        <w:contextualSpacing/>
        <w:rPr>
          <w:noProof/>
        </w:rPr>
      </w:pPr>
      <w:bookmarkStart w:id="12" w:name="_ENREF_16"/>
      <w:r w:rsidRPr="00F6060E">
        <w:rPr>
          <w:noProof/>
        </w:rPr>
        <w:t xml:space="preserve">Rambo, S. (2013). Changing the conversation: Theologizing war in the twenty-first century. </w:t>
      </w:r>
      <w:r w:rsidRPr="00F6060E">
        <w:rPr>
          <w:i/>
          <w:noProof/>
        </w:rPr>
        <w:t>Theology Today, 69</w:t>
      </w:r>
      <w:r w:rsidRPr="00F6060E">
        <w:rPr>
          <w:noProof/>
        </w:rPr>
        <w:t xml:space="preserve">(4), 441-462. </w:t>
      </w:r>
      <w:bookmarkEnd w:id="12"/>
    </w:p>
    <w:p w:rsidR="00F6060E" w:rsidRPr="00F6060E" w:rsidRDefault="00F6060E" w:rsidP="00223451">
      <w:pPr>
        <w:ind w:left="720" w:hanging="720"/>
        <w:contextualSpacing/>
        <w:rPr>
          <w:noProof/>
        </w:rPr>
      </w:pPr>
      <w:bookmarkStart w:id="13" w:name="_ENREF_18"/>
      <w:r w:rsidRPr="00F6060E">
        <w:rPr>
          <w:noProof/>
        </w:rPr>
        <w:t xml:space="preserve">Ren, Z. (2012). Spirituality and community in times of crisis: Encountering spirituality in indigenous trauma therapy. </w:t>
      </w:r>
      <w:r w:rsidRPr="00F6060E">
        <w:rPr>
          <w:i/>
          <w:noProof/>
        </w:rPr>
        <w:t>Pastoral Psychology, 61</w:t>
      </w:r>
      <w:r w:rsidRPr="00F6060E">
        <w:rPr>
          <w:noProof/>
        </w:rPr>
        <w:t>(5-6), 975-991. doi: 10.1007/s11089-012-0440-5</w:t>
      </w:r>
      <w:bookmarkEnd w:id="13"/>
    </w:p>
    <w:p w:rsidR="00F6060E" w:rsidRPr="00F6060E" w:rsidRDefault="00F6060E" w:rsidP="00223451">
      <w:pPr>
        <w:ind w:left="720" w:hanging="720"/>
        <w:contextualSpacing/>
        <w:rPr>
          <w:noProof/>
        </w:rPr>
      </w:pPr>
      <w:bookmarkStart w:id="14" w:name="_ENREF_20"/>
      <w:r w:rsidRPr="00F6060E">
        <w:rPr>
          <w:noProof/>
        </w:rPr>
        <w:t xml:space="preserve">Rodríguez, A. (2008). God's protection of immigrants: A personal reflection from a Hispanic pastoral perspective. </w:t>
      </w:r>
      <w:r w:rsidRPr="00F6060E">
        <w:rPr>
          <w:i/>
          <w:noProof/>
        </w:rPr>
        <w:t>Journal of Latin American Theology, 3</w:t>
      </w:r>
      <w:r w:rsidRPr="00F6060E">
        <w:rPr>
          <w:noProof/>
        </w:rPr>
        <w:t xml:space="preserve">(2), 76-92. </w:t>
      </w:r>
      <w:bookmarkEnd w:id="14"/>
    </w:p>
    <w:p w:rsidR="00F6060E" w:rsidRPr="00F6060E" w:rsidRDefault="00F6060E" w:rsidP="00223451">
      <w:pPr>
        <w:ind w:left="720" w:hanging="720"/>
        <w:contextualSpacing/>
        <w:rPr>
          <w:noProof/>
        </w:rPr>
      </w:pPr>
      <w:bookmarkStart w:id="15" w:name="_ENREF_21"/>
      <w:r w:rsidRPr="00F6060E">
        <w:rPr>
          <w:noProof/>
        </w:rPr>
        <w:t xml:space="preserve">Sheppard, P. I. (2008). Mourning the loss of cultural selfobjects: Black embodiment and religious experience after trauma. </w:t>
      </w:r>
      <w:r w:rsidRPr="00F6060E">
        <w:rPr>
          <w:i/>
          <w:noProof/>
        </w:rPr>
        <w:t>Practical Theology, 1</w:t>
      </w:r>
      <w:r w:rsidRPr="00F6060E">
        <w:rPr>
          <w:noProof/>
        </w:rPr>
        <w:t xml:space="preserve">(2), 233-257. </w:t>
      </w:r>
      <w:bookmarkEnd w:id="15"/>
    </w:p>
    <w:p w:rsidR="00F6060E" w:rsidRPr="00F6060E" w:rsidRDefault="00F6060E" w:rsidP="00223451">
      <w:pPr>
        <w:ind w:left="720" w:hanging="720"/>
        <w:contextualSpacing/>
        <w:rPr>
          <w:noProof/>
        </w:rPr>
      </w:pPr>
      <w:bookmarkStart w:id="16" w:name="_ENREF_22"/>
      <w:r w:rsidRPr="00F6060E">
        <w:rPr>
          <w:noProof/>
        </w:rPr>
        <w:t xml:space="preserve">Tanner, M. N., Wherry, J. N., &amp; Zvonkovic, A. M. (2013). Clergy who experience trauma as a result of forced termination. </w:t>
      </w:r>
      <w:r w:rsidRPr="00F6060E">
        <w:rPr>
          <w:i/>
          <w:noProof/>
        </w:rPr>
        <w:t>Journal of Religion and Health, 52</w:t>
      </w:r>
      <w:r w:rsidRPr="00F6060E">
        <w:rPr>
          <w:noProof/>
        </w:rPr>
        <w:t>(4), 1281-1295. doi: 10.1007/s10943-012-9571-3</w:t>
      </w:r>
      <w:bookmarkEnd w:id="16"/>
    </w:p>
    <w:p w:rsidR="00F6060E" w:rsidRPr="00F6060E" w:rsidRDefault="00F6060E" w:rsidP="00223451">
      <w:pPr>
        <w:ind w:left="720" w:hanging="720"/>
        <w:contextualSpacing/>
        <w:rPr>
          <w:noProof/>
        </w:rPr>
      </w:pPr>
      <w:bookmarkStart w:id="17" w:name="_ENREF_23"/>
      <w:r w:rsidRPr="00F6060E">
        <w:rPr>
          <w:noProof/>
        </w:rPr>
        <w:t xml:space="preserve">Tanner, M. N., Zvonkovic, A. M., &amp; Tanner, M. R. (2013). The perceptions of terminated ministers scale--revised. </w:t>
      </w:r>
      <w:r w:rsidRPr="00F6060E">
        <w:rPr>
          <w:i/>
          <w:noProof/>
        </w:rPr>
        <w:t>Pastoral Psychology, 62</w:t>
      </w:r>
      <w:r w:rsidRPr="00F6060E">
        <w:rPr>
          <w:noProof/>
        </w:rPr>
        <w:t>(1), 69-74. doi: 10.1007/s11089-012-0461-0</w:t>
      </w:r>
      <w:bookmarkEnd w:id="17"/>
    </w:p>
    <w:p w:rsidR="00F6060E" w:rsidRPr="00F6060E" w:rsidRDefault="00F6060E" w:rsidP="00223451">
      <w:pPr>
        <w:ind w:left="720" w:hanging="720"/>
        <w:contextualSpacing/>
        <w:rPr>
          <w:noProof/>
        </w:rPr>
      </w:pPr>
      <w:bookmarkStart w:id="18" w:name="_ENREF_25"/>
      <w:r w:rsidRPr="00F6060E">
        <w:rPr>
          <w:noProof/>
        </w:rPr>
        <w:t xml:space="preserve">Willis, J. D. (2014). Community of 'neighbors': a Baptist-Buddhist reflects on the common ground of love. </w:t>
      </w:r>
      <w:r w:rsidRPr="00F6060E">
        <w:rPr>
          <w:i/>
          <w:noProof/>
        </w:rPr>
        <w:t>Buddhist-Christian Studies, 34</w:t>
      </w:r>
      <w:r w:rsidRPr="00F6060E">
        <w:rPr>
          <w:noProof/>
        </w:rPr>
        <w:t xml:space="preserve">, 97-106. </w:t>
      </w:r>
      <w:bookmarkEnd w:id="18"/>
    </w:p>
    <w:p w:rsidR="00F6060E" w:rsidRPr="00F6060E" w:rsidRDefault="00F6060E" w:rsidP="00F6060E">
      <w:pPr>
        <w:contextualSpacing/>
      </w:pPr>
    </w:p>
    <w:p w:rsidR="00925433" w:rsidRDefault="00925433" w:rsidP="00F6060E">
      <w:pPr>
        <w:shd w:val="clear" w:color="auto" w:fill="FFFFFF"/>
        <w:contextualSpacing/>
        <w:rPr>
          <w:rFonts w:eastAsia="Times New Roman"/>
          <w:b/>
          <w:bCs/>
          <w:color w:val="333333"/>
        </w:rPr>
      </w:pPr>
      <w:r>
        <w:rPr>
          <w:rFonts w:eastAsia="Times New Roman"/>
          <w:b/>
          <w:bCs/>
          <w:color w:val="333333"/>
        </w:rPr>
        <w:t>Schedule of Readings. Further weekly instructions will be on the canvas course site.</w:t>
      </w:r>
    </w:p>
    <w:p w:rsidR="00925433" w:rsidRDefault="00925433" w:rsidP="00F6060E">
      <w:pPr>
        <w:shd w:val="clear" w:color="auto" w:fill="FFFFFF"/>
        <w:contextualSpacing/>
        <w:rPr>
          <w:rFonts w:eastAsia="Times New Roman"/>
          <w:b/>
          <w:bCs/>
          <w:color w:val="333333"/>
        </w:rPr>
      </w:pPr>
    </w:p>
    <w:p w:rsidR="0071511E" w:rsidRDefault="00507393" w:rsidP="006F5E2F">
      <w:pPr>
        <w:shd w:val="clear" w:color="auto" w:fill="FFFFFF"/>
        <w:contextualSpacing/>
        <w:rPr>
          <w:rFonts w:eastAsia="Times New Roman"/>
          <w:b/>
          <w:bCs/>
          <w:color w:val="333333"/>
        </w:rPr>
      </w:pPr>
      <w:r>
        <w:rPr>
          <w:rFonts w:eastAsia="Times New Roman"/>
          <w:b/>
          <w:bCs/>
          <w:color w:val="333333"/>
        </w:rPr>
        <w:t>WEEK</w:t>
      </w:r>
      <w:r w:rsidR="00CD38C3">
        <w:rPr>
          <w:rFonts w:eastAsia="Times New Roman"/>
          <w:b/>
          <w:bCs/>
          <w:color w:val="333333"/>
        </w:rPr>
        <w:t xml:space="preserve"> 1</w:t>
      </w:r>
      <w:r w:rsidR="0071511E">
        <w:rPr>
          <w:rFonts w:eastAsia="Times New Roman"/>
          <w:b/>
          <w:bCs/>
          <w:color w:val="333333"/>
        </w:rPr>
        <w:t xml:space="preserve">. </w:t>
      </w:r>
      <w:r>
        <w:rPr>
          <w:rFonts w:eastAsia="Times New Roman"/>
          <w:b/>
          <w:bCs/>
          <w:color w:val="333333"/>
        </w:rPr>
        <w:t>Post by Monday Jan. 4; reply by Thursday Jan. 7</w:t>
      </w:r>
    </w:p>
    <w:p w:rsidR="00CD38C3" w:rsidRPr="000A25E1" w:rsidRDefault="00CD38C3" w:rsidP="000A25E1">
      <w:pPr>
        <w:spacing w:after="150"/>
        <w:rPr>
          <w:rFonts w:eastAsia="Times New Roman"/>
          <w:color w:val="333333"/>
        </w:rPr>
      </w:pPr>
      <w:r w:rsidRPr="000A25E1">
        <w:rPr>
          <w:rFonts w:eastAsia="Times New Roman"/>
          <w:color w:val="333333"/>
        </w:rPr>
        <w:t>Review the course pages on Canvas</w:t>
      </w:r>
    </w:p>
    <w:p w:rsidR="00CD38C3" w:rsidRPr="000A25E1" w:rsidRDefault="000A25E1" w:rsidP="000A25E1">
      <w:pPr>
        <w:ind w:left="720" w:hanging="720"/>
        <w:rPr>
          <w:rFonts w:eastAsia="Times New Roman"/>
          <w:color w:val="333333"/>
        </w:rPr>
      </w:pPr>
      <w:r>
        <w:rPr>
          <w:noProof/>
        </w:rPr>
        <w:t xml:space="preserve">Read </w:t>
      </w:r>
      <w:r w:rsidRPr="000A25E1">
        <w:rPr>
          <w:noProof/>
        </w:rPr>
        <w:t xml:space="preserve">Doehring, C. (2015b). Resilience as the relational ability to spiritually integrate moral stress. </w:t>
      </w:r>
      <w:r w:rsidRPr="000A25E1">
        <w:rPr>
          <w:i/>
          <w:noProof/>
        </w:rPr>
        <w:t>Pastoral Psychology, 64</w:t>
      </w:r>
      <w:r w:rsidRPr="000A25E1">
        <w:rPr>
          <w:noProof/>
        </w:rPr>
        <w:t>(5), 635-649. doi: 10.1007/s11089-015-0643-7</w:t>
      </w:r>
      <w:r>
        <w:rPr>
          <w:noProof/>
        </w:rPr>
        <w:t xml:space="preserve"> (14 pages)</w:t>
      </w:r>
    </w:p>
    <w:p w:rsidR="00CD38C3" w:rsidRPr="00CD38C3" w:rsidRDefault="000A25E1" w:rsidP="00CD38C3">
      <w:pPr>
        <w:rPr>
          <w:rFonts w:eastAsia="Times New Roman"/>
        </w:rPr>
      </w:pPr>
      <w:r>
        <w:rPr>
          <w:rFonts w:eastAsia="Times New Roman"/>
        </w:rPr>
        <w:t xml:space="preserve">Read </w:t>
      </w:r>
      <w:r w:rsidR="00CD38C3">
        <w:rPr>
          <w:rFonts w:eastAsia="Times New Roman"/>
        </w:rPr>
        <w:t>Doehring Notes on using spiritual practices while exploring moral stress</w:t>
      </w:r>
      <w:r>
        <w:rPr>
          <w:rFonts w:eastAsia="Times New Roman"/>
        </w:rPr>
        <w:t xml:space="preserve"> (10 pages)</w:t>
      </w:r>
    </w:p>
    <w:p w:rsidR="00CD38C3" w:rsidRPr="00CD38C3" w:rsidRDefault="00CD38C3" w:rsidP="00CD38C3">
      <w:pPr>
        <w:spacing w:after="150"/>
        <w:rPr>
          <w:rFonts w:eastAsia="Times New Roman"/>
          <w:color w:val="333333"/>
        </w:rPr>
      </w:pPr>
    </w:p>
    <w:p w:rsidR="0071511E" w:rsidRDefault="000A25E1" w:rsidP="0071511E">
      <w:pPr>
        <w:spacing w:after="150"/>
        <w:contextualSpacing/>
        <w:rPr>
          <w:rFonts w:eastAsia="Times New Roman"/>
          <w:color w:val="333333"/>
        </w:rPr>
      </w:pPr>
      <w:r>
        <w:rPr>
          <w:rFonts w:eastAsia="Times New Roman"/>
          <w:b/>
          <w:bCs/>
          <w:color w:val="333333"/>
        </w:rPr>
        <w:t>Introduce yourself i</w:t>
      </w:r>
      <w:r w:rsidR="00CD38C3">
        <w:rPr>
          <w:rFonts w:eastAsia="Times New Roman"/>
          <w:b/>
          <w:bCs/>
          <w:color w:val="333333"/>
        </w:rPr>
        <w:t>n your post by</w:t>
      </w:r>
      <w:r w:rsidR="00CD38C3" w:rsidRPr="00CD38C3">
        <w:rPr>
          <w:rFonts w:eastAsia="Times New Roman"/>
          <w:color w:val="333333"/>
        </w:rPr>
        <w:t xml:space="preserve"> answer</w:t>
      </w:r>
      <w:r w:rsidR="00CD38C3">
        <w:rPr>
          <w:rFonts w:eastAsia="Times New Roman"/>
          <w:color w:val="333333"/>
        </w:rPr>
        <w:t>ing</w:t>
      </w:r>
      <w:r w:rsidR="00CD38C3" w:rsidRPr="00CD38C3">
        <w:rPr>
          <w:rFonts w:eastAsia="Times New Roman"/>
          <w:color w:val="333333"/>
        </w:rPr>
        <w:t xml:space="preserve"> these questions</w:t>
      </w:r>
      <w:r w:rsidR="00CD38C3">
        <w:rPr>
          <w:rFonts w:eastAsia="Times New Roman"/>
          <w:color w:val="333333"/>
        </w:rPr>
        <w:t xml:space="preserve"> </w:t>
      </w:r>
      <w:r w:rsidR="00CD38C3" w:rsidRPr="0071511E">
        <w:rPr>
          <w:rFonts w:eastAsia="Times New Roman"/>
          <w:b/>
          <w:color w:val="333333"/>
        </w:rPr>
        <w:t>in writing</w:t>
      </w:r>
      <w:r w:rsidR="00CD38C3" w:rsidRPr="00CD38C3">
        <w:rPr>
          <w:rFonts w:eastAsia="Times New Roman"/>
          <w:color w:val="333333"/>
        </w:rPr>
        <w:t>:</w:t>
      </w:r>
    </w:p>
    <w:p w:rsidR="00CD38C3" w:rsidRPr="0071511E" w:rsidRDefault="0071511E" w:rsidP="0071511E">
      <w:pPr>
        <w:spacing w:after="150"/>
        <w:contextualSpacing/>
        <w:rPr>
          <w:rFonts w:eastAsia="Times New Roman"/>
          <w:color w:val="333333"/>
        </w:rPr>
      </w:pPr>
      <w:r>
        <w:rPr>
          <w:rFonts w:eastAsia="Times New Roman"/>
          <w:color w:val="333333"/>
        </w:rPr>
        <w:t xml:space="preserve">1. </w:t>
      </w:r>
      <w:r w:rsidR="00CD38C3" w:rsidRPr="0071511E">
        <w:rPr>
          <w:rFonts w:eastAsia="Times New Roman"/>
          <w:color w:val="333333"/>
        </w:rPr>
        <w:t>Identify your degree program, how long you have been at Iliff, where you live and whether you have a faith tradition.</w:t>
      </w:r>
    </w:p>
    <w:p w:rsidR="00CD38C3" w:rsidRPr="00CD38C3" w:rsidRDefault="0071511E" w:rsidP="0071511E">
      <w:pPr>
        <w:spacing w:before="100" w:beforeAutospacing="1" w:after="100" w:afterAutospacing="1"/>
        <w:contextualSpacing/>
        <w:rPr>
          <w:rFonts w:eastAsia="Times New Roman"/>
          <w:color w:val="333333"/>
        </w:rPr>
      </w:pPr>
      <w:r>
        <w:rPr>
          <w:rFonts w:eastAsia="Times New Roman"/>
          <w:color w:val="333333"/>
        </w:rPr>
        <w:t>2. How did the readings help you understand the role of</w:t>
      </w:r>
      <w:r w:rsidR="00CD38C3">
        <w:rPr>
          <w:rFonts w:eastAsia="Times New Roman"/>
          <w:color w:val="333333"/>
        </w:rPr>
        <w:t xml:space="preserve"> spiritual practices </w:t>
      </w:r>
      <w:r>
        <w:rPr>
          <w:rFonts w:eastAsia="Times New Roman"/>
          <w:color w:val="333333"/>
        </w:rPr>
        <w:t>in exploring overwhelming life events (ma</w:t>
      </w:r>
      <w:r w:rsidR="00925433">
        <w:rPr>
          <w:rFonts w:eastAsia="Times New Roman"/>
          <w:color w:val="333333"/>
        </w:rPr>
        <w:t>ke sure you specifically cite f</w:t>
      </w:r>
      <w:r>
        <w:rPr>
          <w:rFonts w:eastAsia="Times New Roman"/>
          <w:color w:val="333333"/>
        </w:rPr>
        <w:t>r</w:t>
      </w:r>
      <w:r w:rsidR="00925433">
        <w:rPr>
          <w:rFonts w:eastAsia="Times New Roman"/>
          <w:color w:val="333333"/>
        </w:rPr>
        <w:t>o</w:t>
      </w:r>
      <w:r>
        <w:rPr>
          <w:rFonts w:eastAsia="Times New Roman"/>
          <w:color w:val="333333"/>
        </w:rPr>
        <w:t>m both articles)</w:t>
      </w:r>
    </w:p>
    <w:p w:rsidR="00CD38C3" w:rsidRPr="00CD38C3" w:rsidRDefault="0071511E" w:rsidP="0071511E">
      <w:pPr>
        <w:spacing w:before="100" w:beforeAutospacing="1" w:after="100" w:afterAutospacing="1"/>
        <w:contextualSpacing/>
        <w:rPr>
          <w:rFonts w:eastAsia="Times New Roman"/>
        </w:rPr>
      </w:pPr>
      <w:r>
        <w:rPr>
          <w:rFonts w:eastAsia="Times New Roman"/>
          <w:color w:val="333333"/>
        </w:rPr>
        <w:t xml:space="preserve">3. </w:t>
      </w:r>
      <w:r w:rsidR="00CD38C3" w:rsidRPr="00CD38C3">
        <w:rPr>
          <w:rFonts w:eastAsia="Times New Roman"/>
          <w:color w:val="333333"/>
        </w:rPr>
        <w:t xml:space="preserve">Make a brief video OR attach a photo of yourself, telling us (either in the video or in writing) </w:t>
      </w:r>
      <w:r>
        <w:rPr>
          <w:rFonts w:eastAsia="Times New Roman"/>
          <w:color w:val="333333"/>
        </w:rPr>
        <w:t>about the spiritual practice/s) you are going to try and use in this course. (</w:t>
      </w:r>
      <w:r w:rsidR="00CD38C3" w:rsidRPr="00CD38C3">
        <w:rPr>
          <w:rFonts w:eastAsia="Times New Roman"/>
          <w:color w:val="333333"/>
        </w:rPr>
        <w:t>In order to make a video, click on the "video" icon (This icon looks like an H, and is half way across the second row of formatting options, just after the V). Be sure to click Save for the video and Post on the Discussion. Be sure that your mike is not turned up too high; the results will be hard to understand.</w:t>
      </w:r>
      <w:r>
        <w:rPr>
          <w:rFonts w:eastAsia="Times New Roman"/>
          <w:color w:val="333333"/>
        </w:rPr>
        <w:t>)</w:t>
      </w:r>
    </w:p>
    <w:p w:rsidR="00CD38C3" w:rsidRDefault="00CD38C3" w:rsidP="00F6060E">
      <w:pPr>
        <w:shd w:val="clear" w:color="auto" w:fill="FFFFFF"/>
        <w:contextualSpacing/>
        <w:rPr>
          <w:rFonts w:eastAsia="Times New Roman"/>
          <w:b/>
          <w:bCs/>
          <w:color w:val="333333"/>
        </w:rPr>
      </w:pPr>
    </w:p>
    <w:p w:rsidR="000A25E1" w:rsidRDefault="00507393" w:rsidP="00F6060E">
      <w:pPr>
        <w:shd w:val="clear" w:color="auto" w:fill="FFFFFF"/>
        <w:contextualSpacing/>
        <w:rPr>
          <w:rFonts w:eastAsia="Times New Roman"/>
          <w:b/>
          <w:bCs/>
          <w:color w:val="333333"/>
        </w:rPr>
      </w:pPr>
      <w:r w:rsidRPr="00F6060E">
        <w:rPr>
          <w:rFonts w:eastAsia="Times New Roman"/>
          <w:b/>
          <w:bCs/>
          <w:color w:val="333333"/>
        </w:rPr>
        <w:t>WEEK</w:t>
      </w:r>
      <w:r w:rsidR="00356646" w:rsidRPr="00F6060E">
        <w:rPr>
          <w:rFonts w:eastAsia="Times New Roman"/>
          <w:b/>
          <w:bCs/>
          <w:color w:val="333333"/>
        </w:rPr>
        <w:t xml:space="preserve"> 2</w:t>
      </w:r>
      <w:r>
        <w:rPr>
          <w:rFonts w:eastAsia="Times New Roman"/>
          <w:b/>
          <w:bCs/>
          <w:color w:val="333333"/>
        </w:rPr>
        <w:t xml:space="preserve"> Post by Monday Jan. 11; reply by Thursday Jan. 14</w:t>
      </w:r>
    </w:p>
    <w:p w:rsidR="000A25E1" w:rsidRDefault="000A25E1" w:rsidP="000A25E1">
      <w:pPr>
        <w:ind w:left="720" w:hanging="720"/>
        <w:rPr>
          <w:noProof/>
        </w:rPr>
      </w:pPr>
      <w:r w:rsidRPr="000A25E1">
        <w:rPr>
          <w:rFonts w:eastAsia="Times New Roman"/>
          <w:color w:val="333333"/>
        </w:rPr>
        <w:t xml:space="preserve">Read </w:t>
      </w:r>
      <w:r w:rsidRPr="000A25E1">
        <w:rPr>
          <w:noProof/>
        </w:rPr>
        <w:t xml:space="preserve">Doehring, C. (2015a). Intercultural spiritual care in the aftermath of trauma. In F. Kelcourse &amp; K. B. Lyon (Eds.), </w:t>
      </w:r>
      <w:r w:rsidRPr="000A25E1">
        <w:rPr>
          <w:i/>
          <w:noProof/>
        </w:rPr>
        <w:t>Transforming wisdom: The practice of psychotherapy in theological perspective</w:t>
      </w:r>
      <w:r w:rsidRPr="000A25E1">
        <w:rPr>
          <w:noProof/>
        </w:rPr>
        <w:t xml:space="preserve"> (pp. 148-165). Eugene, OR: Wipf &amp; Stock.</w:t>
      </w:r>
      <w:r>
        <w:rPr>
          <w:noProof/>
        </w:rPr>
        <w:t xml:space="preserve"> (17 pages)</w:t>
      </w:r>
    </w:p>
    <w:p w:rsidR="00925433" w:rsidRDefault="00925433" w:rsidP="00925433">
      <w:pPr>
        <w:ind w:left="720" w:hanging="720"/>
        <w:contextualSpacing/>
        <w:rPr>
          <w:noProof/>
        </w:rPr>
      </w:pPr>
      <w:r>
        <w:rPr>
          <w:noProof/>
        </w:rPr>
        <w:t xml:space="preserve">Read </w:t>
      </w:r>
      <w:r w:rsidRPr="00E12C6D">
        <w:rPr>
          <w:noProof/>
        </w:rPr>
        <w:t xml:space="preserve">Pargament, K. I., Desai, K. M., &amp; McConnell, K. M. (2006). Spirituality: A pathway to posttraumatic growth or decline? In L. G. Calhoun &amp; R. G. Tedeschi (Eds.), </w:t>
      </w:r>
      <w:r w:rsidRPr="00E12C6D">
        <w:rPr>
          <w:i/>
          <w:noProof/>
        </w:rPr>
        <w:t>Handbook of posttraumatic growth: Research and practice</w:t>
      </w:r>
      <w:r w:rsidRPr="00E12C6D">
        <w:rPr>
          <w:noProof/>
        </w:rPr>
        <w:t xml:space="preserve"> (pp. 121-135). Mahwah, NJ</w:t>
      </w:r>
      <w:r>
        <w:rPr>
          <w:noProof/>
        </w:rPr>
        <w:t>:</w:t>
      </w:r>
      <w:r w:rsidRPr="00E12C6D">
        <w:rPr>
          <w:noProof/>
        </w:rPr>
        <w:t xml:space="preserve"> Erlbaum.</w:t>
      </w:r>
      <w:r>
        <w:rPr>
          <w:noProof/>
        </w:rPr>
        <w:t xml:space="preserve"> (14 pages)</w:t>
      </w:r>
    </w:p>
    <w:p w:rsidR="006129CF" w:rsidRDefault="006129CF" w:rsidP="00D10950">
      <w:pPr>
        <w:ind w:left="720" w:hanging="720"/>
        <w:contextualSpacing/>
      </w:pPr>
      <w:r>
        <w:t xml:space="preserve">Review </w:t>
      </w:r>
      <w:r w:rsidRPr="00F6060E">
        <w:t xml:space="preserve">Doehring, Carrie (2015. </w:t>
      </w:r>
      <w:r>
        <w:t>Introduction, Chapters 1 and 2</w:t>
      </w:r>
      <w:r w:rsidR="00D10950">
        <w:t>.</w:t>
      </w:r>
      <w:r>
        <w:t xml:space="preserve"> </w:t>
      </w:r>
      <w:r w:rsidRPr="00F6060E">
        <w:t>The practice of pastoral care (Revised and expanded). Louisville, KY: Westminster John Knox Press. ISBN 9780664238407</w:t>
      </w:r>
      <w:r>
        <w:t xml:space="preserve"> </w:t>
      </w:r>
      <w:r w:rsidR="00D10950">
        <w:t>(40 pages)</w:t>
      </w:r>
    </w:p>
    <w:p w:rsidR="006129CF" w:rsidRDefault="00D10950" w:rsidP="000A25E1">
      <w:pPr>
        <w:ind w:left="720" w:hanging="720"/>
        <w:rPr>
          <w:noProof/>
        </w:rPr>
      </w:pPr>
      <w:r>
        <w:rPr>
          <w:noProof/>
        </w:rPr>
        <w:t>Read The Outline for the Journal Assignment</w:t>
      </w:r>
    </w:p>
    <w:p w:rsidR="00D10950" w:rsidRDefault="00D10950" w:rsidP="000A25E1">
      <w:pPr>
        <w:ind w:left="720" w:hanging="720"/>
        <w:rPr>
          <w:noProof/>
        </w:rPr>
      </w:pPr>
      <w:r>
        <w:rPr>
          <w:noProof/>
        </w:rPr>
        <w:t>Read Carrie Doehring’s Journal Assignment</w:t>
      </w:r>
    </w:p>
    <w:p w:rsidR="00356646" w:rsidRPr="00F6060E" w:rsidRDefault="00D10950" w:rsidP="00D10950">
      <w:pPr>
        <w:ind w:left="720" w:hanging="720"/>
        <w:rPr>
          <w:rFonts w:eastAsia="Times New Roman"/>
          <w:color w:val="333333"/>
        </w:rPr>
      </w:pPr>
      <w:r>
        <w:rPr>
          <w:noProof/>
        </w:rPr>
        <w:t>Read The Life Stressor Checklist</w:t>
      </w:r>
    </w:p>
    <w:p w:rsidR="00356646" w:rsidRPr="00F6060E" w:rsidRDefault="00356646" w:rsidP="00F6060E">
      <w:pPr>
        <w:shd w:val="clear" w:color="auto" w:fill="FFFFFF"/>
        <w:contextualSpacing/>
        <w:rPr>
          <w:rFonts w:eastAsia="Times New Roman"/>
          <w:color w:val="333333"/>
        </w:rPr>
      </w:pPr>
    </w:p>
    <w:p w:rsidR="00DE581B" w:rsidRDefault="00DE581B" w:rsidP="00F6060E">
      <w:pPr>
        <w:shd w:val="clear" w:color="auto" w:fill="FFFFFF"/>
        <w:contextualSpacing/>
        <w:rPr>
          <w:rFonts w:eastAsia="Times New Roman"/>
          <w:b/>
          <w:bCs/>
          <w:color w:val="333333"/>
        </w:rPr>
      </w:pPr>
      <w:r>
        <w:rPr>
          <w:rFonts w:eastAsia="Times New Roman"/>
          <w:b/>
          <w:bCs/>
          <w:color w:val="333333"/>
        </w:rPr>
        <w:t>WEEK 3</w:t>
      </w:r>
      <w:r w:rsidR="00507393" w:rsidRPr="00507393">
        <w:rPr>
          <w:rFonts w:eastAsia="Times New Roman"/>
          <w:b/>
          <w:bCs/>
          <w:color w:val="333333"/>
        </w:rPr>
        <w:t xml:space="preserve"> </w:t>
      </w:r>
      <w:r w:rsidR="00507393">
        <w:rPr>
          <w:rFonts w:eastAsia="Times New Roman"/>
          <w:b/>
          <w:bCs/>
          <w:color w:val="333333"/>
        </w:rPr>
        <w:t>Post by Monday Jan. 18; reply by Thursday Jan. 21</w:t>
      </w:r>
    </w:p>
    <w:p w:rsidR="00DE581B" w:rsidRDefault="00925433" w:rsidP="00DE581B">
      <w:pPr>
        <w:ind w:left="720" w:hanging="720"/>
        <w:rPr>
          <w:noProof/>
        </w:rPr>
      </w:pPr>
      <w:r>
        <w:rPr>
          <w:rFonts w:eastAsia="Times New Roman"/>
          <w:b/>
          <w:bCs/>
          <w:color w:val="333333"/>
        </w:rPr>
        <w:t xml:space="preserve">Read </w:t>
      </w:r>
      <w:r w:rsidRPr="00925433">
        <w:rPr>
          <w:rFonts w:eastAsia="Times New Roman"/>
          <w:bCs/>
          <w:color w:val="333333"/>
        </w:rPr>
        <w:t>Levine,</w:t>
      </w:r>
      <w:r>
        <w:rPr>
          <w:rFonts w:eastAsia="Times New Roman"/>
          <w:b/>
          <w:bCs/>
          <w:color w:val="333333"/>
        </w:rPr>
        <w:t xml:space="preserve"> </w:t>
      </w:r>
      <w:r>
        <w:rPr>
          <w:noProof/>
        </w:rPr>
        <w:t>P. A</w:t>
      </w:r>
      <w:r w:rsidR="00DE581B" w:rsidRPr="00F6060E">
        <w:rPr>
          <w:noProof/>
        </w:rPr>
        <w:t>. (2015).</w:t>
      </w:r>
      <w:r w:rsidR="00DE581B">
        <w:rPr>
          <w:noProof/>
        </w:rPr>
        <w:t xml:space="preserve"> </w:t>
      </w:r>
      <w:r w:rsidR="00DE581B" w:rsidRPr="00F6060E">
        <w:rPr>
          <w:i/>
          <w:noProof/>
        </w:rPr>
        <w:t>Trauma and memory: Brain and body in a search for the living past: A practical guide for understanding and working with traumatic memory</w:t>
      </w:r>
      <w:r w:rsidR="00DE581B" w:rsidRPr="00F6060E">
        <w:rPr>
          <w:noProof/>
        </w:rPr>
        <w:t>. Berkeley, CA: North Atlantic Books.</w:t>
      </w:r>
      <w:r>
        <w:rPr>
          <w:noProof/>
        </w:rPr>
        <w:t xml:space="preserve"> (</w:t>
      </w:r>
      <w:r w:rsidR="002819E1">
        <w:rPr>
          <w:noProof/>
        </w:rPr>
        <w:t>You can skip chapter 6, making this reading about 120 pages)</w:t>
      </w:r>
    </w:p>
    <w:p w:rsidR="00DE581B" w:rsidRPr="00F6060E" w:rsidRDefault="00DE581B" w:rsidP="00DE581B">
      <w:pPr>
        <w:rPr>
          <w:noProof/>
        </w:rPr>
      </w:pPr>
    </w:p>
    <w:p w:rsidR="00356646" w:rsidRDefault="00DE581B" w:rsidP="00F6060E">
      <w:pPr>
        <w:shd w:val="clear" w:color="auto" w:fill="FFFFFF"/>
        <w:contextualSpacing/>
        <w:rPr>
          <w:rFonts w:eastAsia="Times New Roman"/>
          <w:b/>
          <w:bCs/>
          <w:color w:val="333333"/>
        </w:rPr>
      </w:pPr>
      <w:r>
        <w:rPr>
          <w:rFonts w:eastAsia="Times New Roman"/>
          <w:b/>
          <w:bCs/>
          <w:color w:val="333333"/>
        </w:rPr>
        <w:t>WEEK 4</w:t>
      </w:r>
      <w:r w:rsidR="00507393">
        <w:rPr>
          <w:rFonts w:eastAsia="Times New Roman"/>
          <w:b/>
          <w:bCs/>
          <w:color w:val="333333"/>
        </w:rPr>
        <w:t xml:space="preserve"> Post by Monday Jan. 25; reply by Thursday Jan. 28</w:t>
      </w:r>
    </w:p>
    <w:p w:rsidR="00FE74B6" w:rsidRPr="008D67C1" w:rsidRDefault="00FE74B6" w:rsidP="00FE74B6">
      <w:pPr>
        <w:ind w:left="720" w:hanging="720"/>
        <w:rPr>
          <w:noProof/>
        </w:rPr>
      </w:pPr>
      <w:r w:rsidRPr="008D67C1">
        <w:rPr>
          <w:noProof/>
        </w:rPr>
        <w:t xml:space="preserve">Butler, L. H., Jr. (2014). Religion, terror, and America: Pastoral care in the 21st century. </w:t>
      </w:r>
      <w:r w:rsidRPr="008D67C1">
        <w:rPr>
          <w:i/>
          <w:noProof/>
        </w:rPr>
        <w:t>Pastoral Psychology, 63</w:t>
      </w:r>
      <w:r w:rsidRPr="008D67C1">
        <w:rPr>
          <w:noProof/>
        </w:rPr>
        <w:t>(5-6), 537-550. doi: 10.1007/s11089-014-0612-6</w:t>
      </w:r>
      <w:r w:rsidR="00BB40C9">
        <w:rPr>
          <w:noProof/>
        </w:rPr>
        <w:t xml:space="preserve"> (14 pages)</w:t>
      </w:r>
    </w:p>
    <w:p w:rsidR="00FE74B6" w:rsidRPr="008D67C1" w:rsidRDefault="00FE74B6" w:rsidP="00FE74B6">
      <w:pPr>
        <w:ind w:left="720" w:hanging="720"/>
        <w:rPr>
          <w:noProof/>
        </w:rPr>
      </w:pPr>
      <w:r w:rsidRPr="008D67C1">
        <w:rPr>
          <w:noProof/>
        </w:rPr>
        <w:t xml:space="preserve">Ellison, G. C., II. (2014). The way it is and the way it could be: fear, lessness and the quest for fearless dialoguesTM. </w:t>
      </w:r>
      <w:r w:rsidRPr="008D67C1">
        <w:rPr>
          <w:i/>
          <w:noProof/>
        </w:rPr>
        <w:t>Pastoral Psychology, 63</w:t>
      </w:r>
      <w:r w:rsidRPr="008D67C1">
        <w:rPr>
          <w:noProof/>
        </w:rPr>
        <w:t>(5-6), 625-639. doi: 10.1007/s11089-014-0610-8</w:t>
      </w:r>
      <w:r w:rsidR="00BB40C9">
        <w:rPr>
          <w:noProof/>
        </w:rPr>
        <w:t xml:space="preserve"> (14 pages)</w:t>
      </w:r>
    </w:p>
    <w:p w:rsidR="00FE74B6" w:rsidRDefault="00FE74B6" w:rsidP="00FE74B6">
      <w:pPr>
        <w:ind w:left="720" w:hanging="720"/>
        <w:rPr>
          <w:noProof/>
        </w:rPr>
      </w:pPr>
      <w:r w:rsidRPr="008D67C1">
        <w:rPr>
          <w:noProof/>
        </w:rPr>
        <w:t>hooks, b., &amp; Ensler, E</w:t>
      </w:r>
      <w:r w:rsidR="00BB40C9">
        <w:rPr>
          <w:noProof/>
        </w:rPr>
        <w:t xml:space="preserve">. (2014). Strike! Rise! Dance! </w:t>
      </w:r>
      <w:r w:rsidR="00BB40C9" w:rsidRPr="008D67C1">
        <w:rPr>
          <w:noProof/>
        </w:rPr>
        <w:t>Retrieved from</w:t>
      </w:r>
      <w:r w:rsidRPr="008D67C1">
        <w:rPr>
          <w:noProof/>
        </w:rPr>
        <w:t xml:space="preserve"> </w:t>
      </w:r>
      <w:r w:rsidRPr="008D67C1">
        <w:rPr>
          <w:i/>
          <w:noProof/>
        </w:rPr>
        <w:t>http://www.lionsroar.com/strike-rise-dance-bell-hooks-eve-ensler-march-2014/</w:t>
      </w:r>
      <w:r w:rsidRPr="008D67C1">
        <w:rPr>
          <w:noProof/>
        </w:rPr>
        <w:t xml:space="preserve">. </w:t>
      </w:r>
      <w:r w:rsidR="00BB40C9">
        <w:rPr>
          <w:noProof/>
        </w:rPr>
        <w:t>(5 pages)</w:t>
      </w:r>
    </w:p>
    <w:p w:rsidR="007568C6" w:rsidRPr="008D67C1" w:rsidRDefault="007568C6" w:rsidP="007568C6">
      <w:pPr>
        <w:ind w:left="720" w:hanging="720"/>
        <w:rPr>
          <w:noProof/>
        </w:rPr>
      </w:pPr>
      <w:r w:rsidRPr="006F5E2F">
        <w:rPr>
          <w:noProof/>
        </w:rPr>
        <w:t xml:space="preserve">Moore, D. L. (2009). Theorizing the "black body" as a site of trauma: implications for theologies of embodiment. </w:t>
      </w:r>
      <w:r w:rsidRPr="006F5E2F">
        <w:rPr>
          <w:i/>
          <w:noProof/>
        </w:rPr>
        <w:t>Theology &amp; Sexuality, 15</w:t>
      </w:r>
      <w:r w:rsidRPr="006F5E2F">
        <w:rPr>
          <w:noProof/>
        </w:rPr>
        <w:t xml:space="preserve">(2), 175-188. </w:t>
      </w:r>
      <w:r>
        <w:rPr>
          <w:noProof/>
        </w:rPr>
        <w:t>(13 pages)</w:t>
      </w:r>
    </w:p>
    <w:p w:rsidR="00FE74B6" w:rsidRPr="008D67C1" w:rsidRDefault="00FE74B6" w:rsidP="00FE74B6">
      <w:pPr>
        <w:ind w:left="720" w:hanging="720"/>
        <w:rPr>
          <w:noProof/>
        </w:rPr>
      </w:pPr>
      <w:r w:rsidRPr="008D67C1">
        <w:rPr>
          <w:noProof/>
        </w:rPr>
        <w:t xml:space="preserve">Sheppard, P. I. (2008). Mourning the loss of cultural selfobjects: Black embodiment and religious experience after trauma. </w:t>
      </w:r>
      <w:r w:rsidRPr="008D67C1">
        <w:rPr>
          <w:i/>
          <w:noProof/>
        </w:rPr>
        <w:t>Practical Theology, 1</w:t>
      </w:r>
      <w:r w:rsidRPr="008D67C1">
        <w:rPr>
          <w:noProof/>
        </w:rPr>
        <w:t xml:space="preserve">(2), 233-257. </w:t>
      </w:r>
      <w:r w:rsidR="00BB40C9">
        <w:rPr>
          <w:noProof/>
        </w:rPr>
        <w:t>(23 pages)</w:t>
      </w:r>
    </w:p>
    <w:p w:rsidR="00D10950" w:rsidRDefault="00D10950" w:rsidP="00F6060E">
      <w:pPr>
        <w:shd w:val="clear" w:color="auto" w:fill="FFFFFF"/>
        <w:contextualSpacing/>
        <w:rPr>
          <w:rFonts w:eastAsia="Times New Roman"/>
          <w:color w:val="333333"/>
        </w:rPr>
      </w:pPr>
    </w:p>
    <w:p w:rsidR="00BB40C9" w:rsidRDefault="00DE581B" w:rsidP="00BB40C9">
      <w:pPr>
        <w:shd w:val="clear" w:color="auto" w:fill="FFFFFF"/>
        <w:contextualSpacing/>
        <w:rPr>
          <w:rFonts w:eastAsia="Times New Roman"/>
          <w:b/>
          <w:color w:val="333333"/>
        </w:rPr>
      </w:pPr>
      <w:r>
        <w:rPr>
          <w:rFonts w:eastAsia="Times New Roman"/>
          <w:b/>
          <w:color w:val="333333"/>
        </w:rPr>
        <w:t>WEEK 5</w:t>
      </w:r>
      <w:r w:rsidR="00507393">
        <w:rPr>
          <w:rFonts w:eastAsia="Times New Roman"/>
          <w:b/>
          <w:color w:val="333333"/>
        </w:rPr>
        <w:t xml:space="preserve"> </w:t>
      </w:r>
      <w:r w:rsidR="00507393">
        <w:rPr>
          <w:rFonts w:eastAsia="Times New Roman"/>
          <w:b/>
          <w:bCs/>
          <w:color w:val="333333"/>
        </w:rPr>
        <w:t>Post by Monday Feb. 1; reply by Thursday Feb. 4</w:t>
      </w:r>
      <w:r w:rsidR="00BB40C9">
        <w:rPr>
          <w:rFonts w:eastAsia="Times New Roman"/>
          <w:b/>
          <w:color w:val="333333"/>
        </w:rPr>
        <w:t xml:space="preserve"> </w:t>
      </w:r>
    </w:p>
    <w:p w:rsidR="00BB40C9" w:rsidRDefault="00356646" w:rsidP="00BB40C9">
      <w:pPr>
        <w:shd w:val="clear" w:color="auto" w:fill="FFFFFF"/>
        <w:ind w:left="720" w:hanging="720"/>
        <w:contextualSpacing/>
        <w:rPr>
          <w:rFonts w:eastAsia="Times New Roman"/>
          <w:color w:val="333333"/>
        </w:rPr>
      </w:pPr>
      <w:r w:rsidRPr="00F6060E">
        <w:rPr>
          <w:rFonts w:eastAsia="Times New Roman"/>
          <w:color w:val="333333"/>
        </w:rPr>
        <w:t>Drescher, K. D., &amp; Foy, D. W. (2010). When horror and loss intersect: Traumatic experiences and traumatic bereavement. </w:t>
      </w:r>
      <w:r w:rsidRPr="00F6060E">
        <w:rPr>
          <w:rFonts w:eastAsia="Times New Roman"/>
          <w:i/>
          <w:iCs/>
          <w:color w:val="333333"/>
        </w:rPr>
        <w:t>Pastoral Psychology, 59</w:t>
      </w:r>
      <w:r w:rsidRPr="00F6060E">
        <w:rPr>
          <w:rFonts w:eastAsia="Times New Roman"/>
          <w:color w:val="333333"/>
        </w:rPr>
        <w:t>, 147-158. doi: 10.1007/s11089-009-0262-2</w:t>
      </w:r>
    </w:p>
    <w:p w:rsidR="00356646" w:rsidRDefault="00356646" w:rsidP="00BB40C9">
      <w:pPr>
        <w:shd w:val="clear" w:color="auto" w:fill="FFFFFF"/>
        <w:ind w:left="720" w:hanging="720"/>
        <w:contextualSpacing/>
        <w:rPr>
          <w:rFonts w:eastAsia="Times New Roman"/>
          <w:color w:val="333333"/>
        </w:rPr>
      </w:pPr>
      <w:r w:rsidRPr="00F6060E">
        <w:rPr>
          <w:rFonts w:eastAsia="Times New Roman"/>
          <w:color w:val="333333"/>
        </w:rPr>
        <w:t>Litz, B., Stein, N., Delaney, E., Lebowitz, L., Nash, W. P., Silva, C., &amp; Maguen, S. (2009). Moral injury and moral repair in war veterans: A preliminary model and intervention strategy. </w:t>
      </w:r>
      <w:r w:rsidRPr="00F6060E">
        <w:rPr>
          <w:rFonts w:eastAsia="Times New Roman"/>
          <w:i/>
          <w:iCs/>
          <w:color w:val="333333"/>
        </w:rPr>
        <w:t>Clinical Psychological Review, 29</w:t>
      </w:r>
      <w:r w:rsidRPr="00F6060E">
        <w:rPr>
          <w:rFonts w:eastAsia="Times New Roman"/>
          <w:color w:val="333333"/>
        </w:rPr>
        <w:t>(8), 695-706. doi: 10.1016/j.cpr.2009.07.003</w:t>
      </w:r>
    </w:p>
    <w:p w:rsidR="00BB40C9" w:rsidRPr="00F6060E" w:rsidRDefault="00BB40C9" w:rsidP="00BB40C9">
      <w:pPr>
        <w:ind w:left="720" w:hanging="720"/>
        <w:contextualSpacing/>
        <w:rPr>
          <w:noProof/>
        </w:rPr>
      </w:pPr>
      <w:r w:rsidRPr="00F6060E">
        <w:rPr>
          <w:noProof/>
        </w:rPr>
        <w:t xml:space="preserve">Kinghorn, W. (2012). Combat trauma and moral fragmentation: A theological account of moral injury. </w:t>
      </w:r>
      <w:r w:rsidRPr="00F6060E">
        <w:rPr>
          <w:i/>
          <w:noProof/>
        </w:rPr>
        <w:t>Journal of the Society of Christian Ethics, 32</w:t>
      </w:r>
      <w:r w:rsidRPr="00F6060E">
        <w:rPr>
          <w:noProof/>
        </w:rPr>
        <w:t xml:space="preserve">(2), 57-74. </w:t>
      </w:r>
    </w:p>
    <w:p w:rsidR="00BB40C9" w:rsidRDefault="00BB40C9" w:rsidP="00BB40C9">
      <w:pPr>
        <w:ind w:left="720" w:hanging="720"/>
        <w:contextualSpacing/>
        <w:rPr>
          <w:noProof/>
        </w:rPr>
      </w:pPr>
      <w:r w:rsidRPr="00F6060E">
        <w:rPr>
          <w:noProof/>
        </w:rPr>
        <w:t xml:space="preserve">Rambo, S. (2013). Changing the conversation: Theologizing war in the twenty-first century. </w:t>
      </w:r>
      <w:r w:rsidRPr="00F6060E">
        <w:rPr>
          <w:i/>
          <w:noProof/>
        </w:rPr>
        <w:t>Theology Today, 69</w:t>
      </w:r>
      <w:r w:rsidRPr="00F6060E">
        <w:rPr>
          <w:noProof/>
        </w:rPr>
        <w:t>(4), 441-462.</w:t>
      </w:r>
    </w:p>
    <w:p w:rsidR="00BB40C9" w:rsidRDefault="00BB40C9" w:rsidP="00BB40C9">
      <w:pPr>
        <w:ind w:left="720" w:hanging="720"/>
        <w:contextualSpacing/>
        <w:rPr>
          <w:noProof/>
        </w:rPr>
      </w:pPr>
    </w:p>
    <w:p w:rsidR="00BB40C9" w:rsidRDefault="00DE581B" w:rsidP="00BB40C9">
      <w:pPr>
        <w:ind w:left="720" w:hanging="720"/>
        <w:contextualSpacing/>
        <w:rPr>
          <w:b/>
          <w:noProof/>
        </w:rPr>
      </w:pPr>
      <w:r>
        <w:rPr>
          <w:b/>
          <w:noProof/>
        </w:rPr>
        <w:t>WEEK 6</w:t>
      </w:r>
      <w:r w:rsidR="00BB40C9" w:rsidRPr="00BB40C9">
        <w:rPr>
          <w:b/>
          <w:noProof/>
        </w:rPr>
        <w:t xml:space="preserve"> </w:t>
      </w:r>
      <w:r w:rsidR="00507393">
        <w:rPr>
          <w:rFonts w:eastAsia="Times New Roman"/>
          <w:b/>
          <w:bCs/>
          <w:color w:val="333333"/>
        </w:rPr>
        <w:t>Post by Monday Feb. 8; reply by Thursday Feb. 11</w:t>
      </w:r>
    </w:p>
    <w:p w:rsidR="00BB40C9" w:rsidRDefault="00BB40C9" w:rsidP="00BB40C9">
      <w:pPr>
        <w:ind w:left="720" w:hanging="720"/>
        <w:contextualSpacing/>
        <w:rPr>
          <w:b/>
          <w:noProof/>
        </w:rPr>
      </w:pPr>
      <w:r>
        <w:t xml:space="preserve">Review </w:t>
      </w:r>
      <w:r w:rsidRPr="00F6060E">
        <w:t xml:space="preserve">Doehring, Carrie (2015. </w:t>
      </w:r>
      <w:r>
        <w:t xml:space="preserve">Chapter 5. </w:t>
      </w:r>
      <w:r w:rsidRPr="00F6060E">
        <w:t>The practice of pastoral care (Revised and expanded). Louisville, KY: Westminster John Knox Press. ISBN 9780664238407</w:t>
      </w:r>
    </w:p>
    <w:p w:rsidR="00356646" w:rsidRDefault="002819E1" w:rsidP="00BB40C9">
      <w:pPr>
        <w:ind w:left="720" w:hanging="720"/>
        <w:contextualSpacing/>
      </w:pPr>
      <w:r>
        <w:rPr>
          <w:rFonts w:eastAsia="Times New Roman"/>
          <w:color w:val="333333"/>
        </w:rPr>
        <w:t xml:space="preserve">Review </w:t>
      </w:r>
      <w:r w:rsidR="00356646" w:rsidRPr="00F6060E">
        <w:rPr>
          <w:rFonts w:eastAsia="Times New Roman"/>
          <w:color w:val="333333"/>
        </w:rPr>
        <w:t>Nelson, S. (2003). Facing evil: Evil's many faces: Five Paradigms for understanding evil. </w:t>
      </w:r>
      <w:r w:rsidR="00356646" w:rsidRPr="00F6060E">
        <w:rPr>
          <w:rFonts w:eastAsia="Times New Roman"/>
          <w:i/>
          <w:iCs/>
          <w:color w:val="333333"/>
        </w:rPr>
        <w:t>Interpretation, 57</w:t>
      </w:r>
      <w:r w:rsidR="00356646" w:rsidRPr="00F6060E">
        <w:rPr>
          <w:rFonts w:eastAsia="Times New Roman"/>
          <w:color w:val="333333"/>
        </w:rPr>
        <w:t>(4), 399-413.</w:t>
      </w:r>
      <w:r w:rsidR="00BB40C9">
        <w:t xml:space="preserve"> </w:t>
      </w:r>
    </w:p>
    <w:p w:rsidR="00BB40C9" w:rsidRDefault="00BB40C9" w:rsidP="00BB40C9">
      <w:pPr>
        <w:ind w:left="720" w:hanging="720"/>
        <w:contextualSpacing/>
        <w:rPr>
          <w:rFonts w:eastAsia="Times New Roman"/>
          <w:color w:val="333333"/>
        </w:rPr>
      </w:pPr>
      <w:r>
        <w:rPr>
          <w:rFonts w:eastAsia="Times New Roman"/>
          <w:color w:val="333333"/>
        </w:rPr>
        <w:t>Read two of the following:</w:t>
      </w:r>
    </w:p>
    <w:p w:rsidR="00BB40C9" w:rsidRPr="008D67C1" w:rsidRDefault="00BB40C9" w:rsidP="00BB40C9">
      <w:pPr>
        <w:ind w:left="720" w:hanging="720"/>
        <w:rPr>
          <w:noProof/>
        </w:rPr>
      </w:pPr>
      <w:r w:rsidRPr="008D67C1">
        <w:rPr>
          <w:noProof/>
        </w:rPr>
        <w:t xml:space="preserve">Chen, B. (2012). Coping with death and loss: Confucian perspectives and the use of rituals. </w:t>
      </w:r>
      <w:r w:rsidRPr="008D67C1">
        <w:rPr>
          <w:i/>
          <w:noProof/>
        </w:rPr>
        <w:t>Pastoral Psychology, 61</w:t>
      </w:r>
      <w:r w:rsidRPr="008D67C1">
        <w:rPr>
          <w:noProof/>
        </w:rPr>
        <w:t>(5-6), 1037-1049. doi: 10.1007/s11089-012-0476-6</w:t>
      </w:r>
    </w:p>
    <w:p w:rsidR="00BB40C9" w:rsidRPr="008D67C1" w:rsidRDefault="00BB40C9" w:rsidP="00BB40C9">
      <w:pPr>
        <w:ind w:left="720" w:hanging="720"/>
        <w:rPr>
          <w:noProof/>
        </w:rPr>
      </w:pPr>
      <w:r w:rsidRPr="008D67C1">
        <w:rPr>
          <w:noProof/>
        </w:rPr>
        <w:lastRenderedPageBreak/>
        <w:t xml:space="preserve">Csordas, T. J. (2005). Gender and healing in Navajo society. In L. L. Barnes &amp; S. S. Sered (Eds.), </w:t>
      </w:r>
      <w:r w:rsidRPr="008D67C1">
        <w:rPr>
          <w:i/>
          <w:noProof/>
        </w:rPr>
        <w:t>Religion and healing in America</w:t>
      </w:r>
      <w:r w:rsidRPr="008D67C1">
        <w:rPr>
          <w:noProof/>
        </w:rPr>
        <w:t xml:space="preserve"> (pp. 291-304). New York, NY: Oxford University Press.</w:t>
      </w:r>
    </w:p>
    <w:p w:rsidR="00BB40C9" w:rsidRPr="008D67C1" w:rsidRDefault="00BB40C9" w:rsidP="00BB40C9">
      <w:pPr>
        <w:ind w:left="720" w:hanging="720"/>
        <w:rPr>
          <w:noProof/>
        </w:rPr>
      </w:pPr>
      <w:r w:rsidRPr="008D67C1">
        <w:rPr>
          <w:noProof/>
        </w:rPr>
        <w:t xml:space="preserve">Feldman, C. (2015, December 3). She who hears the cries of the world. </w:t>
      </w:r>
    </w:p>
    <w:p w:rsidR="00BB40C9" w:rsidRDefault="00BB40C9" w:rsidP="00BB40C9">
      <w:pPr>
        <w:ind w:left="720" w:hanging="720"/>
        <w:rPr>
          <w:noProof/>
        </w:rPr>
      </w:pPr>
      <w:r w:rsidRPr="008D67C1">
        <w:rPr>
          <w:noProof/>
        </w:rPr>
        <w:t xml:space="preserve">Harris, G. (2005). Healing in feminist Wicca. In L. L. Barnes &amp; S. S. Sered (Eds.), </w:t>
      </w:r>
      <w:r w:rsidRPr="008D67C1">
        <w:rPr>
          <w:i/>
          <w:noProof/>
        </w:rPr>
        <w:t>Religion and healing in America</w:t>
      </w:r>
      <w:r w:rsidRPr="008D67C1">
        <w:rPr>
          <w:noProof/>
        </w:rPr>
        <w:t xml:space="preserve"> (pp. 253-263). New York, NY: Oxford University Press.</w:t>
      </w:r>
    </w:p>
    <w:p w:rsidR="00DE581B" w:rsidRPr="008D67C1" w:rsidRDefault="00DE581B" w:rsidP="00DE581B">
      <w:pPr>
        <w:ind w:left="720" w:hanging="720"/>
        <w:rPr>
          <w:noProof/>
        </w:rPr>
      </w:pPr>
      <w:r w:rsidRPr="008D67C1">
        <w:rPr>
          <w:noProof/>
        </w:rPr>
        <w:t xml:space="preserve">Willis, J. D. (2014). Community of 'neighbors': a Baptist-Buddhist reflects on the common ground of love. </w:t>
      </w:r>
      <w:r w:rsidRPr="008D67C1">
        <w:rPr>
          <w:i/>
          <w:noProof/>
        </w:rPr>
        <w:t>Buddhist-Christian Studies, 34</w:t>
      </w:r>
      <w:r w:rsidRPr="008D67C1">
        <w:rPr>
          <w:noProof/>
        </w:rPr>
        <w:t xml:space="preserve">, 97-106. </w:t>
      </w:r>
    </w:p>
    <w:p w:rsidR="00BB40C9" w:rsidRPr="00F6060E" w:rsidRDefault="00BB40C9" w:rsidP="00083C77">
      <w:pPr>
        <w:contextualSpacing/>
        <w:rPr>
          <w:rFonts w:eastAsia="Times New Roman"/>
          <w:color w:val="333333"/>
        </w:rPr>
      </w:pPr>
    </w:p>
    <w:p w:rsidR="00356646" w:rsidRPr="00F6060E" w:rsidRDefault="00356646" w:rsidP="00DE581B">
      <w:pPr>
        <w:shd w:val="clear" w:color="auto" w:fill="FFFFFF"/>
        <w:spacing w:after="150"/>
        <w:contextualSpacing/>
        <w:rPr>
          <w:rFonts w:eastAsia="Times New Roman"/>
          <w:color w:val="333333"/>
        </w:rPr>
      </w:pPr>
      <w:r w:rsidRPr="00F6060E">
        <w:rPr>
          <w:rFonts w:eastAsia="Times New Roman"/>
          <w:b/>
          <w:bCs/>
          <w:color w:val="333333"/>
        </w:rPr>
        <w:t>WEEK</w:t>
      </w:r>
      <w:r w:rsidR="00AF7854">
        <w:rPr>
          <w:rFonts w:eastAsia="Times New Roman"/>
          <w:b/>
          <w:bCs/>
          <w:color w:val="333333"/>
        </w:rPr>
        <w:t xml:space="preserve"> 7 </w:t>
      </w:r>
      <w:r w:rsidR="00DE581B">
        <w:rPr>
          <w:rFonts w:eastAsia="Times New Roman"/>
          <w:b/>
          <w:bCs/>
          <w:color w:val="333333"/>
        </w:rPr>
        <w:t>Journal Assignments D</w:t>
      </w:r>
      <w:r w:rsidR="00507393">
        <w:rPr>
          <w:rFonts w:eastAsia="Times New Roman"/>
          <w:b/>
          <w:bCs/>
          <w:color w:val="333333"/>
        </w:rPr>
        <w:t>ue to your partners Feb 16, interview questions due Feb 21</w:t>
      </w:r>
      <w:r w:rsidR="00AF7854">
        <w:rPr>
          <w:rFonts w:eastAsia="Times New Roman"/>
          <w:b/>
          <w:bCs/>
          <w:color w:val="333333"/>
        </w:rPr>
        <w:t xml:space="preserve"> </w:t>
      </w:r>
    </w:p>
    <w:p w:rsidR="00356646" w:rsidRPr="00F6060E" w:rsidRDefault="00356646" w:rsidP="00F6060E">
      <w:pPr>
        <w:shd w:val="clear" w:color="auto" w:fill="FFFFFF"/>
        <w:spacing w:after="150"/>
        <w:contextualSpacing/>
        <w:rPr>
          <w:rFonts w:eastAsia="Times New Roman"/>
          <w:b/>
          <w:bCs/>
          <w:color w:val="333333"/>
        </w:rPr>
      </w:pPr>
    </w:p>
    <w:p w:rsidR="00AF7854" w:rsidRPr="007568C6" w:rsidRDefault="00AF7854" w:rsidP="00F6060E">
      <w:pPr>
        <w:shd w:val="clear" w:color="auto" w:fill="FFFFFF"/>
        <w:spacing w:after="150"/>
        <w:contextualSpacing/>
        <w:rPr>
          <w:rFonts w:eastAsia="Times New Roman"/>
          <w:bCs/>
          <w:color w:val="333333"/>
        </w:rPr>
      </w:pPr>
      <w:r w:rsidRPr="007568C6">
        <w:rPr>
          <w:rFonts w:eastAsia="Times New Roman"/>
          <w:b/>
          <w:bCs/>
          <w:color w:val="333333"/>
        </w:rPr>
        <w:t xml:space="preserve">WEEK 8 Skype/in person interviews </w:t>
      </w:r>
      <w:r w:rsidRPr="007568C6">
        <w:rPr>
          <w:rFonts w:eastAsia="Times New Roman"/>
          <w:bCs/>
          <w:color w:val="333333"/>
        </w:rPr>
        <w:t>scheduled at these (Mountain Zone) times: each pair chooses one 2 hour time block.</w:t>
      </w:r>
    </w:p>
    <w:p w:rsidR="00AF7854" w:rsidRPr="007568C6" w:rsidRDefault="00AF7854" w:rsidP="00F6060E">
      <w:pPr>
        <w:shd w:val="clear" w:color="auto" w:fill="FFFFFF"/>
        <w:spacing w:after="150"/>
        <w:contextualSpacing/>
        <w:rPr>
          <w:rFonts w:eastAsia="Times New Roman"/>
          <w:bCs/>
          <w:color w:val="333333"/>
        </w:rPr>
      </w:pPr>
      <w:r w:rsidRPr="007568C6">
        <w:rPr>
          <w:rFonts w:eastAsia="Times New Roman"/>
          <w:bCs/>
          <w:color w:val="333333"/>
        </w:rPr>
        <w:t xml:space="preserve">Monday Feb 22, </w:t>
      </w:r>
      <w:r w:rsidRPr="007568C6">
        <w:rPr>
          <w:rFonts w:eastAsia="Times New Roman"/>
          <w:bCs/>
          <w:color w:val="333333"/>
        </w:rPr>
        <w:tab/>
        <w:t xml:space="preserve">4 – 6 pm </w:t>
      </w:r>
    </w:p>
    <w:p w:rsidR="00AF7854" w:rsidRPr="007568C6" w:rsidRDefault="00AF7854" w:rsidP="00AF7854">
      <w:pPr>
        <w:shd w:val="clear" w:color="auto" w:fill="FFFFFF"/>
        <w:spacing w:after="150"/>
        <w:ind w:left="1440" w:firstLine="720"/>
        <w:contextualSpacing/>
        <w:rPr>
          <w:rFonts w:eastAsia="Times New Roman"/>
          <w:bCs/>
          <w:color w:val="333333"/>
        </w:rPr>
      </w:pPr>
      <w:r w:rsidRPr="007568C6">
        <w:rPr>
          <w:rFonts w:eastAsia="Times New Roman"/>
          <w:bCs/>
          <w:color w:val="333333"/>
        </w:rPr>
        <w:t>6 – 8 pm</w:t>
      </w:r>
    </w:p>
    <w:p w:rsidR="00AF7854" w:rsidRPr="007568C6" w:rsidRDefault="00AF7854" w:rsidP="00F6060E">
      <w:pPr>
        <w:shd w:val="clear" w:color="auto" w:fill="FFFFFF"/>
        <w:spacing w:after="150"/>
        <w:contextualSpacing/>
        <w:rPr>
          <w:rFonts w:eastAsia="Times New Roman"/>
          <w:bCs/>
          <w:color w:val="333333"/>
        </w:rPr>
      </w:pPr>
      <w:r w:rsidRPr="007568C6">
        <w:rPr>
          <w:rFonts w:eastAsia="Times New Roman"/>
          <w:bCs/>
          <w:color w:val="333333"/>
        </w:rPr>
        <w:t xml:space="preserve">Tuesday Feb 23 </w:t>
      </w:r>
      <w:r w:rsidRPr="007568C6">
        <w:rPr>
          <w:rFonts w:eastAsia="Times New Roman"/>
          <w:bCs/>
          <w:color w:val="333333"/>
        </w:rPr>
        <w:tab/>
        <w:t xml:space="preserve">4 – 6 pm </w:t>
      </w:r>
    </w:p>
    <w:p w:rsidR="00AF7854" w:rsidRPr="007568C6" w:rsidRDefault="00AF7854" w:rsidP="00AF7854">
      <w:pPr>
        <w:shd w:val="clear" w:color="auto" w:fill="FFFFFF"/>
        <w:spacing w:after="150"/>
        <w:ind w:left="1440" w:firstLine="720"/>
        <w:contextualSpacing/>
        <w:rPr>
          <w:rFonts w:eastAsia="Times New Roman"/>
          <w:bCs/>
          <w:color w:val="333333"/>
        </w:rPr>
      </w:pPr>
      <w:r w:rsidRPr="007568C6">
        <w:rPr>
          <w:rFonts w:eastAsia="Times New Roman"/>
          <w:bCs/>
          <w:color w:val="333333"/>
        </w:rPr>
        <w:t>6 – 8 pm</w:t>
      </w:r>
    </w:p>
    <w:p w:rsidR="00AF7854" w:rsidRPr="007568C6" w:rsidRDefault="00AF7854" w:rsidP="00F6060E">
      <w:pPr>
        <w:shd w:val="clear" w:color="auto" w:fill="FFFFFF"/>
        <w:spacing w:after="150"/>
        <w:contextualSpacing/>
        <w:rPr>
          <w:rFonts w:eastAsia="Times New Roman"/>
          <w:bCs/>
          <w:color w:val="333333"/>
        </w:rPr>
      </w:pPr>
      <w:r w:rsidRPr="007568C6">
        <w:rPr>
          <w:rFonts w:eastAsia="Times New Roman"/>
          <w:bCs/>
          <w:color w:val="333333"/>
        </w:rPr>
        <w:t xml:space="preserve">Wednesday Feb 24 </w:t>
      </w:r>
      <w:r w:rsidRPr="007568C6">
        <w:rPr>
          <w:rFonts w:eastAsia="Times New Roman"/>
          <w:bCs/>
          <w:color w:val="333333"/>
        </w:rPr>
        <w:tab/>
        <w:t>9 – 11 am</w:t>
      </w:r>
    </w:p>
    <w:p w:rsidR="00AF7854" w:rsidRPr="007568C6" w:rsidRDefault="00AF7854" w:rsidP="00F6060E">
      <w:pPr>
        <w:shd w:val="clear" w:color="auto" w:fill="FFFFFF"/>
        <w:spacing w:after="150"/>
        <w:contextualSpacing/>
        <w:rPr>
          <w:rFonts w:eastAsia="Times New Roman"/>
          <w:bCs/>
          <w:color w:val="333333"/>
        </w:rPr>
      </w:pPr>
      <w:r w:rsidRPr="007568C6">
        <w:rPr>
          <w:rFonts w:eastAsia="Times New Roman"/>
          <w:bCs/>
          <w:color w:val="333333"/>
        </w:rPr>
        <w:tab/>
      </w:r>
      <w:r w:rsidRPr="007568C6">
        <w:rPr>
          <w:rFonts w:eastAsia="Times New Roman"/>
          <w:bCs/>
          <w:color w:val="333333"/>
        </w:rPr>
        <w:tab/>
      </w:r>
      <w:r w:rsidRPr="007568C6">
        <w:rPr>
          <w:rFonts w:eastAsia="Times New Roman"/>
          <w:bCs/>
          <w:color w:val="333333"/>
        </w:rPr>
        <w:tab/>
        <w:t>11 am – 1 pm</w:t>
      </w:r>
      <w:r w:rsidR="007568C6" w:rsidRPr="007568C6">
        <w:rPr>
          <w:rFonts w:eastAsia="Times New Roman"/>
          <w:bCs/>
          <w:color w:val="333333"/>
        </w:rPr>
        <w:t xml:space="preserve"> </w:t>
      </w:r>
      <w:r w:rsidR="007568C6" w:rsidRPr="007568C6">
        <w:rPr>
          <w:rStyle w:val="apple-converted-space"/>
          <w:color w:val="333333"/>
          <w:shd w:val="clear" w:color="auto" w:fill="FFFFFF"/>
        </w:rPr>
        <w:t> </w:t>
      </w:r>
      <w:r w:rsidR="007568C6" w:rsidRPr="007568C6">
        <w:rPr>
          <w:color w:val="333333"/>
          <w:shd w:val="clear" w:color="auto" w:fill="FFFFFF"/>
        </w:rPr>
        <w:t>Carla Vogel (P) and Cindy Adams (P)</w:t>
      </w:r>
    </w:p>
    <w:p w:rsidR="00AF7854" w:rsidRPr="007568C6" w:rsidRDefault="00AF7854" w:rsidP="00F6060E">
      <w:pPr>
        <w:shd w:val="clear" w:color="auto" w:fill="FFFFFF"/>
        <w:spacing w:after="150"/>
        <w:contextualSpacing/>
        <w:rPr>
          <w:rFonts w:eastAsia="Times New Roman"/>
          <w:bCs/>
          <w:color w:val="333333"/>
        </w:rPr>
      </w:pPr>
      <w:r w:rsidRPr="007568C6">
        <w:rPr>
          <w:rFonts w:eastAsia="Times New Roman"/>
          <w:bCs/>
          <w:color w:val="333333"/>
        </w:rPr>
        <w:tab/>
      </w:r>
      <w:r w:rsidRPr="007568C6">
        <w:rPr>
          <w:rFonts w:eastAsia="Times New Roman"/>
          <w:bCs/>
          <w:color w:val="333333"/>
        </w:rPr>
        <w:tab/>
      </w:r>
      <w:r w:rsidRPr="007568C6">
        <w:rPr>
          <w:rFonts w:eastAsia="Times New Roman"/>
          <w:bCs/>
          <w:color w:val="333333"/>
        </w:rPr>
        <w:tab/>
        <w:t>1 pm – 3 pm</w:t>
      </w:r>
    </w:p>
    <w:p w:rsidR="00AF7854" w:rsidRPr="007568C6" w:rsidRDefault="00AF7854" w:rsidP="00F6060E">
      <w:pPr>
        <w:shd w:val="clear" w:color="auto" w:fill="FFFFFF"/>
        <w:spacing w:after="150"/>
        <w:contextualSpacing/>
        <w:rPr>
          <w:rFonts w:eastAsia="Times New Roman"/>
          <w:bCs/>
          <w:color w:val="333333"/>
        </w:rPr>
      </w:pPr>
      <w:r w:rsidRPr="007568C6">
        <w:rPr>
          <w:rFonts w:eastAsia="Times New Roman"/>
          <w:bCs/>
          <w:color w:val="333333"/>
        </w:rPr>
        <w:tab/>
      </w:r>
      <w:r w:rsidRPr="007568C6">
        <w:rPr>
          <w:rFonts w:eastAsia="Times New Roman"/>
          <w:bCs/>
          <w:color w:val="333333"/>
        </w:rPr>
        <w:tab/>
      </w:r>
      <w:r w:rsidRPr="007568C6">
        <w:rPr>
          <w:rFonts w:eastAsia="Times New Roman"/>
          <w:bCs/>
          <w:color w:val="333333"/>
        </w:rPr>
        <w:tab/>
        <w:t>3 pm – 5 pm</w:t>
      </w:r>
    </w:p>
    <w:p w:rsidR="00AF7854" w:rsidRPr="007568C6" w:rsidRDefault="00AF7854" w:rsidP="00F6060E">
      <w:pPr>
        <w:shd w:val="clear" w:color="auto" w:fill="FFFFFF"/>
        <w:spacing w:after="150"/>
        <w:contextualSpacing/>
        <w:rPr>
          <w:rFonts w:eastAsia="Times New Roman"/>
          <w:bCs/>
          <w:color w:val="333333"/>
        </w:rPr>
      </w:pPr>
      <w:r w:rsidRPr="007568C6">
        <w:rPr>
          <w:rFonts w:eastAsia="Times New Roman"/>
          <w:bCs/>
          <w:color w:val="333333"/>
        </w:rPr>
        <w:tab/>
      </w:r>
      <w:r w:rsidRPr="007568C6">
        <w:rPr>
          <w:rFonts w:eastAsia="Times New Roman"/>
          <w:bCs/>
          <w:color w:val="333333"/>
        </w:rPr>
        <w:tab/>
      </w:r>
      <w:r w:rsidRPr="007568C6">
        <w:rPr>
          <w:rFonts w:eastAsia="Times New Roman"/>
          <w:bCs/>
          <w:color w:val="333333"/>
        </w:rPr>
        <w:tab/>
      </w:r>
    </w:p>
    <w:p w:rsidR="00AF7854" w:rsidRPr="007568C6" w:rsidRDefault="00AF7854" w:rsidP="00AF7854">
      <w:pPr>
        <w:shd w:val="clear" w:color="auto" w:fill="FFFFFF"/>
        <w:spacing w:after="150"/>
        <w:contextualSpacing/>
        <w:rPr>
          <w:rFonts w:eastAsia="Times New Roman"/>
          <w:bCs/>
          <w:color w:val="333333"/>
        </w:rPr>
      </w:pPr>
      <w:r w:rsidRPr="007568C6">
        <w:rPr>
          <w:rFonts w:eastAsia="Times New Roman"/>
          <w:bCs/>
          <w:color w:val="333333"/>
        </w:rPr>
        <w:t>Thursday Feb 25</w:t>
      </w:r>
      <w:r w:rsidRPr="007568C6">
        <w:rPr>
          <w:rFonts w:eastAsia="Times New Roman"/>
          <w:bCs/>
          <w:color w:val="333333"/>
        </w:rPr>
        <w:tab/>
        <w:t>9 – 11 am</w:t>
      </w:r>
    </w:p>
    <w:p w:rsidR="00AF7854" w:rsidRPr="007568C6" w:rsidRDefault="00AF7854" w:rsidP="00AF7854">
      <w:pPr>
        <w:shd w:val="clear" w:color="auto" w:fill="FFFFFF"/>
        <w:spacing w:after="150"/>
        <w:contextualSpacing/>
        <w:rPr>
          <w:rFonts w:eastAsia="Times New Roman"/>
          <w:bCs/>
          <w:color w:val="333333"/>
        </w:rPr>
      </w:pPr>
      <w:r w:rsidRPr="007568C6">
        <w:rPr>
          <w:rFonts w:eastAsia="Times New Roman"/>
          <w:bCs/>
          <w:color w:val="333333"/>
        </w:rPr>
        <w:tab/>
      </w:r>
      <w:r w:rsidRPr="007568C6">
        <w:rPr>
          <w:rFonts w:eastAsia="Times New Roman"/>
          <w:bCs/>
          <w:color w:val="333333"/>
        </w:rPr>
        <w:tab/>
      </w:r>
      <w:r w:rsidRPr="007568C6">
        <w:rPr>
          <w:rFonts w:eastAsia="Times New Roman"/>
          <w:bCs/>
          <w:color w:val="333333"/>
        </w:rPr>
        <w:tab/>
        <w:t>11 am – 1 pm</w:t>
      </w:r>
    </w:p>
    <w:p w:rsidR="00AF7854" w:rsidRPr="007568C6" w:rsidRDefault="00AF7854" w:rsidP="00AF7854">
      <w:pPr>
        <w:shd w:val="clear" w:color="auto" w:fill="FFFFFF"/>
        <w:spacing w:after="150"/>
        <w:contextualSpacing/>
        <w:rPr>
          <w:rFonts w:eastAsia="Times New Roman"/>
          <w:bCs/>
          <w:color w:val="333333"/>
        </w:rPr>
      </w:pPr>
      <w:r w:rsidRPr="007568C6">
        <w:rPr>
          <w:rFonts w:eastAsia="Times New Roman"/>
          <w:bCs/>
          <w:color w:val="333333"/>
        </w:rPr>
        <w:tab/>
      </w:r>
      <w:r w:rsidRPr="007568C6">
        <w:rPr>
          <w:rFonts w:eastAsia="Times New Roman"/>
          <w:bCs/>
          <w:color w:val="333333"/>
        </w:rPr>
        <w:tab/>
      </w:r>
      <w:r w:rsidRPr="007568C6">
        <w:rPr>
          <w:rFonts w:eastAsia="Times New Roman"/>
          <w:bCs/>
          <w:color w:val="333333"/>
        </w:rPr>
        <w:tab/>
        <w:t>1 pm – 3 pm</w:t>
      </w:r>
      <w:r w:rsidR="007568C6" w:rsidRPr="007568C6">
        <w:rPr>
          <w:rStyle w:val="Hyperlink"/>
          <w:color w:val="333333"/>
          <w:shd w:val="clear" w:color="auto" w:fill="FFFFFF"/>
        </w:rPr>
        <w:t xml:space="preserve"> </w:t>
      </w:r>
      <w:r w:rsidR="007568C6" w:rsidRPr="007568C6">
        <w:rPr>
          <w:rStyle w:val="apple-converted-space"/>
          <w:color w:val="333333"/>
          <w:shd w:val="clear" w:color="auto" w:fill="FFFFFF"/>
        </w:rPr>
        <w:t> </w:t>
      </w:r>
      <w:r w:rsidR="007568C6" w:rsidRPr="007568C6">
        <w:rPr>
          <w:color w:val="333333"/>
          <w:shd w:val="clear" w:color="auto" w:fill="FFFFFF"/>
        </w:rPr>
        <w:t>Mary Ball (P) &amp; Marisa Werner (P)</w:t>
      </w:r>
    </w:p>
    <w:p w:rsidR="004D0368" w:rsidRPr="00AF7854" w:rsidRDefault="004D0368" w:rsidP="00AF7854">
      <w:pPr>
        <w:shd w:val="clear" w:color="auto" w:fill="FFFFFF"/>
        <w:spacing w:after="150"/>
        <w:contextualSpacing/>
        <w:rPr>
          <w:rFonts w:eastAsia="Times New Roman"/>
          <w:bCs/>
          <w:color w:val="333333"/>
        </w:rPr>
      </w:pPr>
      <w:r w:rsidRPr="007568C6">
        <w:rPr>
          <w:rFonts w:eastAsia="Times New Roman"/>
          <w:bCs/>
          <w:color w:val="333333"/>
        </w:rPr>
        <w:t>Friday Feb 26 10 a.m. – noon</w:t>
      </w:r>
      <w:r>
        <w:rPr>
          <w:rFonts w:eastAsia="Times New Roman"/>
          <w:bCs/>
          <w:color w:val="333333"/>
        </w:rPr>
        <w:t xml:space="preserve"> </w:t>
      </w:r>
    </w:p>
    <w:p w:rsidR="00AF7854" w:rsidRDefault="00AF7854" w:rsidP="00F6060E">
      <w:pPr>
        <w:shd w:val="clear" w:color="auto" w:fill="FFFFFF"/>
        <w:spacing w:after="150"/>
        <w:contextualSpacing/>
        <w:rPr>
          <w:rFonts w:eastAsia="Times New Roman"/>
          <w:b/>
          <w:bCs/>
          <w:color w:val="333333"/>
        </w:rPr>
      </w:pPr>
    </w:p>
    <w:p w:rsidR="00356646" w:rsidRDefault="00DE581B" w:rsidP="00F6060E">
      <w:pPr>
        <w:shd w:val="clear" w:color="auto" w:fill="FFFFFF"/>
        <w:spacing w:after="150"/>
        <w:contextualSpacing/>
        <w:rPr>
          <w:rFonts w:eastAsia="Times New Roman"/>
          <w:b/>
          <w:bCs/>
          <w:color w:val="333333"/>
        </w:rPr>
      </w:pPr>
      <w:r>
        <w:rPr>
          <w:rFonts w:eastAsia="Times New Roman"/>
          <w:b/>
          <w:bCs/>
          <w:color w:val="333333"/>
        </w:rPr>
        <w:t>W</w:t>
      </w:r>
      <w:r w:rsidR="00D859FF">
        <w:rPr>
          <w:rFonts w:eastAsia="Times New Roman"/>
          <w:b/>
          <w:bCs/>
          <w:color w:val="333333"/>
        </w:rPr>
        <w:t>EEK</w:t>
      </w:r>
      <w:r>
        <w:rPr>
          <w:rFonts w:eastAsia="Times New Roman"/>
          <w:b/>
          <w:bCs/>
          <w:color w:val="333333"/>
        </w:rPr>
        <w:t xml:space="preserve"> 9</w:t>
      </w:r>
      <w:r w:rsidR="00507393">
        <w:rPr>
          <w:rFonts w:eastAsia="Times New Roman"/>
          <w:b/>
          <w:bCs/>
          <w:color w:val="333333"/>
        </w:rPr>
        <w:t xml:space="preserve"> Post by Monday Feb. 29</w:t>
      </w:r>
      <w:r w:rsidR="004233E7">
        <w:rPr>
          <w:rFonts w:eastAsia="Times New Roman"/>
          <w:b/>
          <w:bCs/>
          <w:color w:val="333333"/>
        </w:rPr>
        <w:t>; reply by Thursday Mar</w:t>
      </w:r>
      <w:r w:rsidR="00507393">
        <w:rPr>
          <w:rFonts w:eastAsia="Times New Roman"/>
          <w:b/>
          <w:bCs/>
          <w:color w:val="333333"/>
        </w:rPr>
        <w:t>.</w:t>
      </w:r>
      <w:r w:rsidR="004233E7">
        <w:rPr>
          <w:rFonts w:eastAsia="Times New Roman"/>
          <w:b/>
          <w:bCs/>
          <w:color w:val="333333"/>
        </w:rPr>
        <w:t xml:space="preserve"> 3</w:t>
      </w:r>
    </w:p>
    <w:p w:rsidR="002819E1" w:rsidRDefault="002819E1" w:rsidP="00F6060E">
      <w:pPr>
        <w:shd w:val="clear" w:color="auto" w:fill="FFFFFF"/>
        <w:spacing w:after="150"/>
        <w:contextualSpacing/>
        <w:rPr>
          <w:rFonts w:eastAsia="Times New Roman"/>
          <w:b/>
          <w:bCs/>
          <w:color w:val="333333"/>
        </w:rPr>
      </w:pPr>
      <w:r>
        <w:rPr>
          <w:rFonts w:eastAsia="Times New Roman"/>
          <w:b/>
          <w:bCs/>
          <w:color w:val="333333"/>
        </w:rPr>
        <w:t>Read two of the following</w:t>
      </w:r>
    </w:p>
    <w:p w:rsidR="00DE581B" w:rsidRPr="008D67C1" w:rsidRDefault="002819E1" w:rsidP="002819E1">
      <w:pPr>
        <w:ind w:left="720" w:hanging="720"/>
        <w:rPr>
          <w:noProof/>
        </w:rPr>
      </w:pPr>
      <w:r>
        <w:rPr>
          <w:noProof/>
        </w:rPr>
        <w:t xml:space="preserve">1. </w:t>
      </w:r>
      <w:r w:rsidR="00DE581B" w:rsidRPr="008D67C1">
        <w:rPr>
          <w:noProof/>
        </w:rPr>
        <w:t xml:space="preserve">Erzen, T. (2005). Sexual healing: religious and therapeutic conversion in the ex-gay movement. In L. L. Barnes &amp; S. S. Sered (Eds.), </w:t>
      </w:r>
      <w:r w:rsidR="00DE581B" w:rsidRPr="002819E1">
        <w:rPr>
          <w:i/>
          <w:noProof/>
        </w:rPr>
        <w:t>Religion and healing in America</w:t>
      </w:r>
      <w:r w:rsidR="00DE581B" w:rsidRPr="008D67C1">
        <w:rPr>
          <w:noProof/>
        </w:rPr>
        <w:t xml:space="preserve"> (pp. 264-280). New York, NY: Oxford University Press.</w:t>
      </w:r>
    </w:p>
    <w:p w:rsidR="00DE581B" w:rsidRPr="008D67C1" w:rsidRDefault="002819E1" w:rsidP="00DE581B">
      <w:pPr>
        <w:ind w:left="720" w:hanging="720"/>
        <w:rPr>
          <w:noProof/>
        </w:rPr>
      </w:pPr>
      <w:r>
        <w:rPr>
          <w:noProof/>
        </w:rPr>
        <w:t xml:space="preserve">2. </w:t>
      </w:r>
      <w:r w:rsidR="00DE581B" w:rsidRPr="008D67C1">
        <w:rPr>
          <w:noProof/>
        </w:rPr>
        <w:t>Nguyen, T.-T., Bellehumeur, C. R., &amp; Malette, J. (2014). Women survivors of sex trafficking: a trauma and recovery</w:t>
      </w:r>
      <w:r w:rsidR="00DE581B">
        <w:rPr>
          <w:noProof/>
        </w:rPr>
        <w:t xml:space="preserve"> model integrating spirituality/ </w:t>
      </w:r>
      <w:r w:rsidR="00DE581B" w:rsidRPr="008D67C1">
        <w:rPr>
          <w:noProof/>
        </w:rPr>
        <w:t xml:space="preserve">Les femmes survivantes du trafic sexuel: un modèle portant sur le traumatisme et le rétablissement intégrant la spiritualité. </w:t>
      </w:r>
      <w:r w:rsidR="00DE581B" w:rsidRPr="008D67C1">
        <w:rPr>
          <w:i/>
          <w:noProof/>
        </w:rPr>
        <w:t>Counseling et Spiritualité, 33</w:t>
      </w:r>
      <w:r w:rsidR="00DE581B" w:rsidRPr="008D67C1">
        <w:rPr>
          <w:noProof/>
        </w:rPr>
        <w:t>(1), 111-133. doi: 10.2143/cs.33.1.3044833</w:t>
      </w:r>
    </w:p>
    <w:p w:rsidR="00DE581B" w:rsidRPr="008D67C1" w:rsidRDefault="002819E1" w:rsidP="00DE581B">
      <w:pPr>
        <w:ind w:left="720" w:hanging="720"/>
        <w:rPr>
          <w:noProof/>
        </w:rPr>
      </w:pPr>
      <w:r>
        <w:rPr>
          <w:noProof/>
        </w:rPr>
        <w:t xml:space="preserve">3. </w:t>
      </w:r>
      <w:r w:rsidR="00DE581B" w:rsidRPr="008D67C1">
        <w:rPr>
          <w:noProof/>
        </w:rPr>
        <w:t xml:space="preserve">Ren, Z. (2012). Spirituality and community in times of crisis: Encountering spirituality in indigenous trauma therapy. </w:t>
      </w:r>
      <w:r w:rsidR="00DE581B" w:rsidRPr="008D67C1">
        <w:rPr>
          <w:i/>
          <w:noProof/>
        </w:rPr>
        <w:t>Pastoral Psychology, 61</w:t>
      </w:r>
      <w:r w:rsidR="00DE581B" w:rsidRPr="008D67C1">
        <w:rPr>
          <w:noProof/>
        </w:rPr>
        <w:t>(5-6), 975-991. doi: 10.1007/s11089-012-0440-5</w:t>
      </w:r>
    </w:p>
    <w:p w:rsidR="00DE581B" w:rsidRPr="002819E1" w:rsidRDefault="002819E1" w:rsidP="002819E1">
      <w:pPr>
        <w:ind w:left="720" w:hanging="720"/>
        <w:rPr>
          <w:noProof/>
        </w:rPr>
      </w:pPr>
      <w:r>
        <w:rPr>
          <w:noProof/>
        </w:rPr>
        <w:t xml:space="preserve">4. </w:t>
      </w:r>
      <w:r w:rsidR="00DE581B" w:rsidRPr="008D67C1">
        <w:rPr>
          <w:noProof/>
        </w:rPr>
        <w:t xml:space="preserve">Rodríguez, A. (2008). God's protection of immigrants: A personal reflection from a Hispanic pastoral perspective. </w:t>
      </w:r>
      <w:r w:rsidR="00DE581B" w:rsidRPr="008D67C1">
        <w:rPr>
          <w:i/>
          <w:noProof/>
        </w:rPr>
        <w:t>Journal of Latin American Theology, 3</w:t>
      </w:r>
      <w:r w:rsidR="00DE581B" w:rsidRPr="008D67C1">
        <w:rPr>
          <w:noProof/>
        </w:rPr>
        <w:t xml:space="preserve">(2), 76-92. </w:t>
      </w:r>
    </w:p>
    <w:p w:rsidR="00DE581B" w:rsidRPr="008D67C1" w:rsidRDefault="002819E1" w:rsidP="002819E1">
      <w:pPr>
        <w:rPr>
          <w:noProof/>
        </w:rPr>
      </w:pPr>
      <w:r>
        <w:rPr>
          <w:noProof/>
        </w:rPr>
        <w:t xml:space="preserve">5. </w:t>
      </w:r>
      <w:r w:rsidR="00DE581B" w:rsidRPr="008D67C1">
        <w:rPr>
          <w:noProof/>
        </w:rPr>
        <w:t xml:space="preserve">Tanner, M. N., Wherry, J. N., &amp; Zvonkovic, A. M. (2013). Clergy who experience trauma as a result of forced termination. </w:t>
      </w:r>
      <w:r w:rsidR="00DE581B" w:rsidRPr="008D67C1">
        <w:rPr>
          <w:i/>
          <w:noProof/>
        </w:rPr>
        <w:t>Journal of Religion and Health, 52</w:t>
      </w:r>
      <w:r w:rsidR="00DE581B" w:rsidRPr="008D67C1">
        <w:rPr>
          <w:noProof/>
        </w:rPr>
        <w:t>(4), 1281-1295. doi: 10.1007/s10943-012-9571-3</w:t>
      </w:r>
      <w:r>
        <w:rPr>
          <w:noProof/>
        </w:rPr>
        <w:t xml:space="preserve"> AND</w:t>
      </w:r>
    </w:p>
    <w:p w:rsidR="00DE581B" w:rsidRPr="008D67C1" w:rsidRDefault="00DE581B" w:rsidP="00DE581B">
      <w:pPr>
        <w:ind w:left="720" w:hanging="720"/>
        <w:rPr>
          <w:noProof/>
        </w:rPr>
      </w:pPr>
      <w:r w:rsidRPr="008D67C1">
        <w:rPr>
          <w:noProof/>
        </w:rPr>
        <w:t xml:space="preserve">Tanner, M. N., Zvonkovic, A. M., &amp; Tanner, M. R. (2013). The perceptions of terminated ministers scale--revised. </w:t>
      </w:r>
      <w:r w:rsidRPr="008D67C1">
        <w:rPr>
          <w:i/>
          <w:noProof/>
        </w:rPr>
        <w:t>Pastoral Psychology, 62</w:t>
      </w:r>
      <w:r w:rsidRPr="008D67C1">
        <w:rPr>
          <w:noProof/>
        </w:rPr>
        <w:t>(1), 69-74. doi: 10.1007/s11089-012-0461-0</w:t>
      </w:r>
    </w:p>
    <w:p w:rsidR="002819E1" w:rsidRDefault="002819E1" w:rsidP="002819E1">
      <w:pPr>
        <w:shd w:val="clear" w:color="auto" w:fill="FFFFFF"/>
        <w:spacing w:after="150"/>
        <w:contextualSpacing/>
        <w:rPr>
          <w:rFonts w:eastAsia="Times New Roman"/>
          <w:b/>
          <w:bCs/>
          <w:color w:val="333333"/>
        </w:rPr>
      </w:pPr>
    </w:p>
    <w:p w:rsidR="002819E1" w:rsidRDefault="002819E1" w:rsidP="002819E1">
      <w:pPr>
        <w:shd w:val="clear" w:color="auto" w:fill="FFFFFF"/>
        <w:spacing w:after="150"/>
        <w:contextualSpacing/>
        <w:rPr>
          <w:rFonts w:eastAsia="Times New Roman"/>
          <w:b/>
          <w:bCs/>
          <w:color w:val="333333"/>
        </w:rPr>
      </w:pPr>
      <w:r>
        <w:rPr>
          <w:rFonts w:eastAsia="Times New Roman"/>
          <w:b/>
          <w:bCs/>
          <w:color w:val="333333"/>
        </w:rPr>
        <w:t>WEEK 10</w:t>
      </w:r>
      <w:r w:rsidR="007568C6">
        <w:rPr>
          <w:rFonts w:eastAsia="Times New Roman"/>
          <w:b/>
          <w:bCs/>
          <w:color w:val="333333"/>
        </w:rPr>
        <w:t xml:space="preserve"> Discussion and evaluation of spiritually integrated trauma care</w:t>
      </w:r>
      <w:r w:rsidR="004233E7">
        <w:rPr>
          <w:rFonts w:eastAsia="Times New Roman"/>
          <w:b/>
          <w:bCs/>
          <w:color w:val="333333"/>
        </w:rPr>
        <w:t xml:space="preserve"> Monday Mar. 7; reply by Thursday Mar. 10</w:t>
      </w:r>
    </w:p>
    <w:p w:rsidR="00DE581B" w:rsidRDefault="00DE581B" w:rsidP="00F6060E">
      <w:pPr>
        <w:shd w:val="clear" w:color="auto" w:fill="FFFFFF"/>
        <w:spacing w:after="150"/>
        <w:contextualSpacing/>
        <w:rPr>
          <w:rFonts w:eastAsia="Times New Roman"/>
          <w:b/>
          <w:bCs/>
          <w:color w:val="333333"/>
        </w:rPr>
      </w:pPr>
    </w:p>
    <w:sectPr w:rsidR="00DE581B" w:rsidSect="00796E3D">
      <w:footerReference w:type="default" r:id="rId12"/>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0D" w:rsidRDefault="00CA160D" w:rsidP="00586A91">
      <w:r>
        <w:separator/>
      </w:r>
    </w:p>
  </w:endnote>
  <w:endnote w:type="continuationSeparator" w:id="0">
    <w:p w:rsidR="00CA160D" w:rsidRDefault="00CA160D" w:rsidP="0058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9"/>
      <w:gridCol w:w="9939"/>
    </w:tblGrid>
    <w:tr w:rsidR="00586A91">
      <w:tc>
        <w:tcPr>
          <w:tcW w:w="918" w:type="dxa"/>
        </w:tcPr>
        <w:p w:rsidR="00586A91" w:rsidRDefault="00222B85">
          <w:pPr>
            <w:pStyle w:val="Footer"/>
            <w:jc w:val="right"/>
            <w:rPr>
              <w:b/>
              <w:color w:val="4F81BD" w:themeColor="accent1"/>
              <w:sz w:val="32"/>
              <w:szCs w:val="32"/>
            </w:rPr>
          </w:pPr>
          <w:r>
            <w:fldChar w:fldCharType="begin"/>
          </w:r>
          <w:r>
            <w:instrText xml:space="preserve"> PAGE  \* Arabic  \* MERGEFORMAT </w:instrText>
          </w:r>
          <w:r>
            <w:fldChar w:fldCharType="separate"/>
          </w:r>
          <w:r w:rsidR="00242C50">
            <w:rPr>
              <w:noProof/>
            </w:rPr>
            <w:t>6</w:t>
          </w:r>
          <w:r>
            <w:rPr>
              <w:noProof/>
            </w:rPr>
            <w:fldChar w:fldCharType="end"/>
          </w:r>
          <w:r w:rsidR="00D9782E">
            <w:t xml:space="preserve"> of </w:t>
          </w:r>
          <w:r w:rsidR="00CA160D">
            <w:fldChar w:fldCharType="begin"/>
          </w:r>
          <w:r w:rsidR="00CA160D">
            <w:instrText xml:space="preserve"> NUMPAGES  \* Arabic  \* MERGEFORMAT </w:instrText>
          </w:r>
          <w:r w:rsidR="00CA160D">
            <w:fldChar w:fldCharType="separate"/>
          </w:r>
          <w:r w:rsidR="00242C50">
            <w:rPr>
              <w:noProof/>
            </w:rPr>
            <w:t>6</w:t>
          </w:r>
          <w:r w:rsidR="00CA160D">
            <w:rPr>
              <w:noProof/>
            </w:rPr>
            <w:fldChar w:fldCharType="end"/>
          </w:r>
        </w:p>
      </w:tc>
      <w:tc>
        <w:tcPr>
          <w:tcW w:w="7938" w:type="dxa"/>
        </w:tcPr>
        <w:p w:rsidR="00586A91" w:rsidRDefault="00F6060E" w:rsidP="00356646">
          <w:pPr>
            <w:pStyle w:val="Footer"/>
            <w:jc w:val="right"/>
          </w:pPr>
          <w:r>
            <w:t>PTSD Winter, 2016</w:t>
          </w:r>
          <w:r w:rsidR="00356646">
            <w:t xml:space="preserve"> </w:t>
          </w:r>
          <w:r>
            <w:t>12</w:t>
          </w:r>
          <w:r w:rsidR="008E5C56">
            <w:t>/</w:t>
          </w:r>
          <w:r w:rsidR="00712855">
            <w:t>29</w:t>
          </w:r>
          <w:r w:rsidR="00356646">
            <w:t>/2015</w:t>
          </w:r>
        </w:p>
      </w:tc>
    </w:tr>
  </w:tbl>
  <w:p w:rsidR="00586A91" w:rsidRDefault="00586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0D" w:rsidRDefault="00CA160D" w:rsidP="00586A91">
      <w:r>
        <w:separator/>
      </w:r>
    </w:p>
  </w:footnote>
  <w:footnote w:type="continuationSeparator" w:id="0">
    <w:p w:rsidR="00CA160D" w:rsidRDefault="00CA160D" w:rsidP="00586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3F4CA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C7950"/>
    <w:multiLevelType w:val="hybridMultilevel"/>
    <w:tmpl w:val="4FBC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84707"/>
    <w:multiLevelType w:val="hybridMultilevel"/>
    <w:tmpl w:val="74A68ECA"/>
    <w:lvl w:ilvl="0" w:tplc="04090001">
      <w:start w:val="1"/>
      <w:numFmt w:val="bullet"/>
      <w:lvlText w:val=""/>
      <w:lvlJc w:val="left"/>
      <w:pPr>
        <w:ind w:left="3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D3C16"/>
    <w:multiLevelType w:val="hybridMultilevel"/>
    <w:tmpl w:val="1DCA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84EE8"/>
    <w:multiLevelType w:val="hybridMultilevel"/>
    <w:tmpl w:val="6122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C2D1C"/>
    <w:multiLevelType w:val="hybridMultilevel"/>
    <w:tmpl w:val="AD5E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920B5"/>
    <w:multiLevelType w:val="hybridMultilevel"/>
    <w:tmpl w:val="CD4E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E70C1"/>
    <w:multiLevelType w:val="hybridMultilevel"/>
    <w:tmpl w:val="33CA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B18AF"/>
    <w:multiLevelType w:val="hybridMultilevel"/>
    <w:tmpl w:val="6222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3791A"/>
    <w:multiLevelType w:val="multilevel"/>
    <w:tmpl w:val="C4F8ECB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44456"/>
    <w:multiLevelType w:val="hybridMultilevel"/>
    <w:tmpl w:val="598A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B0148"/>
    <w:multiLevelType w:val="hybridMultilevel"/>
    <w:tmpl w:val="E034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574A2"/>
    <w:multiLevelType w:val="hybridMultilevel"/>
    <w:tmpl w:val="061A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56A24"/>
    <w:multiLevelType w:val="hybridMultilevel"/>
    <w:tmpl w:val="5CBE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17561"/>
    <w:multiLevelType w:val="hybridMultilevel"/>
    <w:tmpl w:val="AAAC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23A7C"/>
    <w:multiLevelType w:val="hybridMultilevel"/>
    <w:tmpl w:val="1BBA21A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E2D29"/>
    <w:multiLevelType w:val="hybridMultilevel"/>
    <w:tmpl w:val="560C6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DC6B57"/>
    <w:multiLevelType w:val="hybridMultilevel"/>
    <w:tmpl w:val="133ADDFA"/>
    <w:lvl w:ilvl="0" w:tplc="63DA1536">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C72BF"/>
    <w:multiLevelType w:val="hybridMultilevel"/>
    <w:tmpl w:val="A658E7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E426A0"/>
    <w:multiLevelType w:val="hybridMultilevel"/>
    <w:tmpl w:val="DE10A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277CB2"/>
    <w:multiLevelType w:val="hybridMultilevel"/>
    <w:tmpl w:val="07FE10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93857ED"/>
    <w:multiLevelType w:val="hybridMultilevel"/>
    <w:tmpl w:val="FA0AD4FC"/>
    <w:lvl w:ilvl="0" w:tplc="9B966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2735A1"/>
    <w:multiLevelType w:val="hybridMultilevel"/>
    <w:tmpl w:val="57AC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5673EC"/>
    <w:multiLevelType w:val="hybridMultilevel"/>
    <w:tmpl w:val="C716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8500B3"/>
    <w:multiLevelType w:val="hybridMultilevel"/>
    <w:tmpl w:val="06C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95038C"/>
    <w:multiLevelType w:val="hybridMultilevel"/>
    <w:tmpl w:val="65DE8B1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BA0A77"/>
    <w:multiLevelType w:val="hybridMultilevel"/>
    <w:tmpl w:val="F768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744EC"/>
    <w:multiLevelType w:val="hybridMultilevel"/>
    <w:tmpl w:val="BF3C10CE"/>
    <w:lvl w:ilvl="0" w:tplc="8FCAD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540044"/>
    <w:multiLevelType w:val="hybridMultilevel"/>
    <w:tmpl w:val="83B0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7"/>
  </w:num>
  <w:num w:numId="4">
    <w:abstractNumId w:val="20"/>
  </w:num>
  <w:num w:numId="5">
    <w:abstractNumId w:val="16"/>
  </w:num>
  <w:num w:numId="6">
    <w:abstractNumId w:val="2"/>
  </w:num>
  <w:num w:numId="7">
    <w:abstractNumId w:val="24"/>
  </w:num>
  <w:num w:numId="8">
    <w:abstractNumId w:val="14"/>
  </w:num>
  <w:num w:numId="9">
    <w:abstractNumId w:val="22"/>
  </w:num>
  <w:num w:numId="10">
    <w:abstractNumId w:val="19"/>
  </w:num>
  <w:num w:numId="11">
    <w:abstractNumId w:val="3"/>
  </w:num>
  <w:num w:numId="12">
    <w:abstractNumId w:val="21"/>
  </w:num>
  <w:num w:numId="13">
    <w:abstractNumId w:val="18"/>
  </w:num>
  <w:num w:numId="14">
    <w:abstractNumId w:val="15"/>
  </w:num>
  <w:num w:numId="15">
    <w:abstractNumId w:val="7"/>
  </w:num>
  <w:num w:numId="16">
    <w:abstractNumId w:val="23"/>
  </w:num>
  <w:num w:numId="17">
    <w:abstractNumId w:val="10"/>
  </w:num>
  <w:num w:numId="18">
    <w:abstractNumId w:val="4"/>
  </w:num>
  <w:num w:numId="19">
    <w:abstractNumId w:val="5"/>
  </w:num>
  <w:num w:numId="20">
    <w:abstractNumId w:val="1"/>
  </w:num>
  <w:num w:numId="21">
    <w:abstractNumId w:val="8"/>
  </w:num>
  <w:num w:numId="22">
    <w:abstractNumId w:val="25"/>
  </w:num>
  <w:num w:numId="23">
    <w:abstractNumId w:val="11"/>
  </w:num>
  <w:num w:numId="24">
    <w:abstractNumId w:val="27"/>
  </w:num>
  <w:num w:numId="25">
    <w:abstractNumId w:val="6"/>
  </w:num>
  <w:num w:numId="26">
    <w:abstractNumId w:val="9"/>
  </w:num>
  <w:num w:numId="27">
    <w:abstractNumId w:val="12"/>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p9tfvt2e0v99meawva5e5d1dzv05w5xref5&quot;&gt;My endnote library 1&lt;record-ids&gt;&lt;item&gt;69&lt;/item&gt;&lt;item&gt;86&lt;/item&gt;&lt;item&gt;207&lt;/item&gt;&lt;item&gt;212&lt;/item&gt;&lt;item&gt;213&lt;/item&gt;&lt;item&gt;218&lt;/item&gt;&lt;/record-ids&gt;&lt;/item&gt;&lt;/Libraries&gt;"/>
  </w:docVars>
  <w:rsids>
    <w:rsidRoot w:val="003F78C0"/>
    <w:rsid w:val="000009CF"/>
    <w:rsid w:val="000079C3"/>
    <w:rsid w:val="000111BC"/>
    <w:rsid w:val="00011557"/>
    <w:rsid w:val="00015F78"/>
    <w:rsid w:val="00016C04"/>
    <w:rsid w:val="00041654"/>
    <w:rsid w:val="000433D2"/>
    <w:rsid w:val="00056828"/>
    <w:rsid w:val="0005758E"/>
    <w:rsid w:val="00057B68"/>
    <w:rsid w:val="000627FB"/>
    <w:rsid w:val="00075797"/>
    <w:rsid w:val="00076B42"/>
    <w:rsid w:val="00083C77"/>
    <w:rsid w:val="00086704"/>
    <w:rsid w:val="0008734B"/>
    <w:rsid w:val="000934E6"/>
    <w:rsid w:val="000954E7"/>
    <w:rsid w:val="000A25E1"/>
    <w:rsid w:val="000A40CC"/>
    <w:rsid w:val="000A649D"/>
    <w:rsid w:val="000B0E91"/>
    <w:rsid w:val="000B204C"/>
    <w:rsid w:val="000B3F10"/>
    <w:rsid w:val="000B5D80"/>
    <w:rsid w:val="000C2D23"/>
    <w:rsid w:val="000D1DF4"/>
    <w:rsid w:val="000D2BA5"/>
    <w:rsid w:val="000D68E6"/>
    <w:rsid w:val="000E38A9"/>
    <w:rsid w:val="000E3FCB"/>
    <w:rsid w:val="000E762B"/>
    <w:rsid w:val="000F4481"/>
    <w:rsid w:val="000F720D"/>
    <w:rsid w:val="00105A03"/>
    <w:rsid w:val="001104C5"/>
    <w:rsid w:val="00126DE1"/>
    <w:rsid w:val="001277CA"/>
    <w:rsid w:val="00142093"/>
    <w:rsid w:val="0014661C"/>
    <w:rsid w:val="00150485"/>
    <w:rsid w:val="00173BF5"/>
    <w:rsid w:val="00181002"/>
    <w:rsid w:val="00190A07"/>
    <w:rsid w:val="001B562C"/>
    <w:rsid w:val="001B7A65"/>
    <w:rsid w:val="001C65F3"/>
    <w:rsid w:val="001C7516"/>
    <w:rsid w:val="001D2A64"/>
    <w:rsid w:val="001D7DA5"/>
    <w:rsid w:val="001E209D"/>
    <w:rsid w:val="001E5D5A"/>
    <w:rsid w:val="001F1806"/>
    <w:rsid w:val="001F1B75"/>
    <w:rsid w:val="001F3340"/>
    <w:rsid w:val="00204FB8"/>
    <w:rsid w:val="00217466"/>
    <w:rsid w:val="00222B85"/>
    <w:rsid w:val="00223451"/>
    <w:rsid w:val="00235EDF"/>
    <w:rsid w:val="00241920"/>
    <w:rsid w:val="00242C50"/>
    <w:rsid w:val="00245033"/>
    <w:rsid w:val="002460E1"/>
    <w:rsid w:val="00264D51"/>
    <w:rsid w:val="002655B2"/>
    <w:rsid w:val="002774C6"/>
    <w:rsid w:val="002819E1"/>
    <w:rsid w:val="00283CE8"/>
    <w:rsid w:val="0029296C"/>
    <w:rsid w:val="00294834"/>
    <w:rsid w:val="002B1308"/>
    <w:rsid w:val="002B57D3"/>
    <w:rsid w:val="002B7D5B"/>
    <w:rsid w:val="002C67FD"/>
    <w:rsid w:val="002D5344"/>
    <w:rsid w:val="002E3DDA"/>
    <w:rsid w:val="002F19F1"/>
    <w:rsid w:val="00310F75"/>
    <w:rsid w:val="003164F5"/>
    <w:rsid w:val="003233C5"/>
    <w:rsid w:val="0032605F"/>
    <w:rsid w:val="00327AF3"/>
    <w:rsid w:val="00340AD3"/>
    <w:rsid w:val="003469DF"/>
    <w:rsid w:val="0035194C"/>
    <w:rsid w:val="00356646"/>
    <w:rsid w:val="00364029"/>
    <w:rsid w:val="003702B5"/>
    <w:rsid w:val="00385535"/>
    <w:rsid w:val="00392D3B"/>
    <w:rsid w:val="003A4C96"/>
    <w:rsid w:val="003A5C33"/>
    <w:rsid w:val="003B52FE"/>
    <w:rsid w:val="003C01E8"/>
    <w:rsid w:val="003C38E6"/>
    <w:rsid w:val="003C6619"/>
    <w:rsid w:val="003E021F"/>
    <w:rsid w:val="003E6FAC"/>
    <w:rsid w:val="003F0DBF"/>
    <w:rsid w:val="003F78C0"/>
    <w:rsid w:val="004026EA"/>
    <w:rsid w:val="00405359"/>
    <w:rsid w:val="004233E7"/>
    <w:rsid w:val="004267BB"/>
    <w:rsid w:val="00443A6F"/>
    <w:rsid w:val="0044446D"/>
    <w:rsid w:val="00456576"/>
    <w:rsid w:val="0047454A"/>
    <w:rsid w:val="0047711A"/>
    <w:rsid w:val="0048283C"/>
    <w:rsid w:val="00483157"/>
    <w:rsid w:val="00485357"/>
    <w:rsid w:val="00493EFC"/>
    <w:rsid w:val="0049594B"/>
    <w:rsid w:val="00497ED8"/>
    <w:rsid w:val="004A1A14"/>
    <w:rsid w:val="004A71D0"/>
    <w:rsid w:val="004B02C6"/>
    <w:rsid w:val="004B6A7D"/>
    <w:rsid w:val="004C1841"/>
    <w:rsid w:val="004C4C6F"/>
    <w:rsid w:val="004C772B"/>
    <w:rsid w:val="004D0368"/>
    <w:rsid w:val="004D187A"/>
    <w:rsid w:val="004E071C"/>
    <w:rsid w:val="004E2340"/>
    <w:rsid w:val="004E33AA"/>
    <w:rsid w:val="004F015B"/>
    <w:rsid w:val="004F10B8"/>
    <w:rsid w:val="004F1569"/>
    <w:rsid w:val="00500BFB"/>
    <w:rsid w:val="00500CE3"/>
    <w:rsid w:val="00507393"/>
    <w:rsid w:val="0050760D"/>
    <w:rsid w:val="005101F9"/>
    <w:rsid w:val="005272C0"/>
    <w:rsid w:val="005300D1"/>
    <w:rsid w:val="00534B02"/>
    <w:rsid w:val="00542CB9"/>
    <w:rsid w:val="00544AB8"/>
    <w:rsid w:val="005545BE"/>
    <w:rsid w:val="005559F5"/>
    <w:rsid w:val="00573984"/>
    <w:rsid w:val="00586A91"/>
    <w:rsid w:val="0059122A"/>
    <w:rsid w:val="00593624"/>
    <w:rsid w:val="00594EB2"/>
    <w:rsid w:val="00596420"/>
    <w:rsid w:val="005A21F3"/>
    <w:rsid w:val="005A4357"/>
    <w:rsid w:val="005B1242"/>
    <w:rsid w:val="005E0AF0"/>
    <w:rsid w:val="005E4932"/>
    <w:rsid w:val="005F082B"/>
    <w:rsid w:val="005F6E8D"/>
    <w:rsid w:val="00601771"/>
    <w:rsid w:val="0060533C"/>
    <w:rsid w:val="00607484"/>
    <w:rsid w:val="006129CF"/>
    <w:rsid w:val="0061362A"/>
    <w:rsid w:val="006167F0"/>
    <w:rsid w:val="00617542"/>
    <w:rsid w:val="00621A9F"/>
    <w:rsid w:val="00630775"/>
    <w:rsid w:val="00643C64"/>
    <w:rsid w:val="00644DEB"/>
    <w:rsid w:val="00652BB5"/>
    <w:rsid w:val="00657E25"/>
    <w:rsid w:val="006729F9"/>
    <w:rsid w:val="00674AFE"/>
    <w:rsid w:val="00675246"/>
    <w:rsid w:val="00680980"/>
    <w:rsid w:val="0068252A"/>
    <w:rsid w:val="006875DD"/>
    <w:rsid w:val="00696963"/>
    <w:rsid w:val="006B405A"/>
    <w:rsid w:val="006B57A5"/>
    <w:rsid w:val="006B70CD"/>
    <w:rsid w:val="006C00B0"/>
    <w:rsid w:val="006C39C6"/>
    <w:rsid w:val="006D12BF"/>
    <w:rsid w:val="006D1EAC"/>
    <w:rsid w:val="006E56D0"/>
    <w:rsid w:val="006F35E2"/>
    <w:rsid w:val="006F5E2F"/>
    <w:rsid w:val="00702B05"/>
    <w:rsid w:val="007109CD"/>
    <w:rsid w:val="00710F78"/>
    <w:rsid w:val="00712855"/>
    <w:rsid w:val="0071511E"/>
    <w:rsid w:val="0071629E"/>
    <w:rsid w:val="00716F4A"/>
    <w:rsid w:val="00717472"/>
    <w:rsid w:val="00723966"/>
    <w:rsid w:val="00725325"/>
    <w:rsid w:val="00727812"/>
    <w:rsid w:val="00747F63"/>
    <w:rsid w:val="00752682"/>
    <w:rsid w:val="007568C6"/>
    <w:rsid w:val="00774B5B"/>
    <w:rsid w:val="0078030C"/>
    <w:rsid w:val="00781DDF"/>
    <w:rsid w:val="0079475F"/>
    <w:rsid w:val="00796E3D"/>
    <w:rsid w:val="007A0A1A"/>
    <w:rsid w:val="007A1BE4"/>
    <w:rsid w:val="007A6378"/>
    <w:rsid w:val="007A65EE"/>
    <w:rsid w:val="007B2815"/>
    <w:rsid w:val="007C2CED"/>
    <w:rsid w:val="007E0DE6"/>
    <w:rsid w:val="007E3CAA"/>
    <w:rsid w:val="007E782C"/>
    <w:rsid w:val="007F548A"/>
    <w:rsid w:val="007F68C4"/>
    <w:rsid w:val="008071F7"/>
    <w:rsid w:val="008223BB"/>
    <w:rsid w:val="0083510C"/>
    <w:rsid w:val="0083524F"/>
    <w:rsid w:val="0085303F"/>
    <w:rsid w:val="008544B5"/>
    <w:rsid w:val="008546EE"/>
    <w:rsid w:val="0086204D"/>
    <w:rsid w:val="00865DEB"/>
    <w:rsid w:val="0087277F"/>
    <w:rsid w:val="00874D4F"/>
    <w:rsid w:val="00877DE5"/>
    <w:rsid w:val="00890432"/>
    <w:rsid w:val="008A170E"/>
    <w:rsid w:val="008C1690"/>
    <w:rsid w:val="008C2D39"/>
    <w:rsid w:val="008D0485"/>
    <w:rsid w:val="008D1964"/>
    <w:rsid w:val="008E5C56"/>
    <w:rsid w:val="008F6589"/>
    <w:rsid w:val="008F7CBB"/>
    <w:rsid w:val="0090158B"/>
    <w:rsid w:val="00917528"/>
    <w:rsid w:val="0092017B"/>
    <w:rsid w:val="009207F7"/>
    <w:rsid w:val="00922195"/>
    <w:rsid w:val="00925433"/>
    <w:rsid w:val="00926B1A"/>
    <w:rsid w:val="00936B0F"/>
    <w:rsid w:val="0094561D"/>
    <w:rsid w:val="0096267B"/>
    <w:rsid w:val="00964E40"/>
    <w:rsid w:val="009822C4"/>
    <w:rsid w:val="009A7A74"/>
    <w:rsid w:val="009B4FD9"/>
    <w:rsid w:val="009C7565"/>
    <w:rsid w:val="009D36E4"/>
    <w:rsid w:val="009E4B9E"/>
    <w:rsid w:val="00A0455F"/>
    <w:rsid w:val="00A06C96"/>
    <w:rsid w:val="00A06EBE"/>
    <w:rsid w:val="00A07107"/>
    <w:rsid w:val="00A07F4C"/>
    <w:rsid w:val="00A206B1"/>
    <w:rsid w:val="00A41E96"/>
    <w:rsid w:val="00A426FA"/>
    <w:rsid w:val="00A440F7"/>
    <w:rsid w:val="00A53ACA"/>
    <w:rsid w:val="00A5655B"/>
    <w:rsid w:val="00A7516B"/>
    <w:rsid w:val="00A81D05"/>
    <w:rsid w:val="00A85D32"/>
    <w:rsid w:val="00A9002C"/>
    <w:rsid w:val="00A915C5"/>
    <w:rsid w:val="00A92D5D"/>
    <w:rsid w:val="00AA1AA8"/>
    <w:rsid w:val="00AA282F"/>
    <w:rsid w:val="00AB6F33"/>
    <w:rsid w:val="00AB796C"/>
    <w:rsid w:val="00AC0C07"/>
    <w:rsid w:val="00AD480B"/>
    <w:rsid w:val="00AD5E4B"/>
    <w:rsid w:val="00AD6702"/>
    <w:rsid w:val="00AD7687"/>
    <w:rsid w:val="00AE3E3C"/>
    <w:rsid w:val="00AF11ED"/>
    <w:rsid w:val="00AF7854"/>
    <w:rsid w:val="00B01543"/>
    <w:rsid w:val="00B10E21"/>
    <w:rsid w:val="00B125E2"/>
    <w:rsid w:val="00B14A4D"/>
    <w:rsid w:val="00B22EC3"/>
    <w:rsid w:val="00B3182F"/>
    <w:rsid w:val="00B36377"/>
    <w:rsid w:val="00B515FF"/>
    <w:rsid w:val="00B659DD"/>
    <w:rsid w:val="00B66A3F"/>
    <w:rsid w:val="00B86308"/>
    <w:rsid w:val="00B90134"/>
    <w:rsid w:val="00BA67FA"/>
    <w:rsid w:val="00BB3FCF"/>
    <w:rsid w:val="00BB40C9"/>
    <w:rsid w:val="00BC5D81"/>
    <w:rsid w:val="00BD3275"/>
    <w:rsid w:val="00BD49A4"/>
    <w:rsid w:val="00BE217B"/>
    <w:rsid w:val="00BE33C5"/>
    <w:rsid w:val="00BF1C00"/>
    <w:rsid w:val="00BF36CE"/>
    <w:rsid w:val="00BF3F6C"/>
    <w:rsid w:val="00BF792C"/>
    <w:rsid w:val="00C00049"/>
    <w:rsid w:val="00C002FB"/>
    <w:rsid w:val="00C01BFE"/>
    <w:rsid w:val="00C04E52"/>
    <w:rsid w:val="00C16C7E"/>
    <w:rsid w:val="00C20845"/>
    <w:rsid w:val="00C25FDC"/>
    <w:rsid w:val="00C46901"/>
    <w:rsid w:val="00C50466"/>
    <w:rsid w:val="00C50711"/>
    <w:rsid w:val="00C53DAB"/>
    <w:rsid w:val="00C56D9F"/>
    <w:rsid w:val="00C749A3"/>
    <w:rsid w:val="00C76486"/>
    <w:rsid w:val="00C96D4A"/>
    <w:rsid w:val="00CA129E"/>
    <w:rsid w:val="00CA160D"/>
    <w:rsid w:val="00CC3445"/>
    <w:rsid w:val="00CD38C3"/>
    <w:rsid w:val="00CD412D"/>
    <w:rsid w:val="00CE1E8D"/>
    <w:rsid w:val="00D06C56"/>
    <w:rsid w:val="00D10950"/>
    <w:rsid w:val="00D13987"/>
    <w:rsid w:val="00D13B40"/>
    <w:rsid w:val="00D164E2"/>
    <w:rsid w:val="00D20BD3"/>
    <w:rsid w:val="00D34E1E"/>
    <w:rsid w:val="00D36924"/>
    <w:rsid w:val="00D43B05"/>
    <w:rsid w:val="00D45805"/>
    <w:rsid w:val="00D45CB7"/>
    <w:rsid w:val="00D540BE"/>
    <w:rsid w:val="00D55F4D"/>
    <w:rsid w:val="00D56807"/>
    <w:rsid w:val="00D84B0E"/>
    <w:rsid w:val="00D859FF"/>
    <w:rsid w:val="00D964D7"/>
    <w:rsid w:val="00D9782E"/>
    <w:rsid w:val="00DA3282"/>
    <w:rsid w:val="00DB08C7"/>
    <w:rsid w:val="00DC2504"/>
    <w:rsid w:val="00DC2787"/>
    <w:rsid w:val="00DC2B9D"/>
    <w:rsid w:val="00DC6353"/>
    <w:rsid w:val="00DC77C8"/>
    <w:rsid w:val="00DD2E36"/>
    <w:rsid w:val="00DE087C"/>
    <w:rsid w:val="00DE47D3"/>
    <w:rsid w:val="00DE54E8"/>
    <w:rsid w:val="00DE581B"/>
    <w:rsid w:val="00DE74EC"/>
    <w:rsid w:val="00DF7D1B"/>
    <w:rsid w:val="00DF7E22"/>
    <w:rsid w:val="00E02638"/>
    <w:rsid w:val="00E0307A"/>
    <w:rsid w:val="00E12C6D"/>
    <w:rsid w:val="00E1402F"/>
    <w:rsid w:val="00E24D6F"/>
    <w:rsid w:val="00E25006"/>
    <w:rsid w:val="00E26146"/>
    <w:rsid w:val="00E26A7A"/>
    <w:rsid w:val="00E37C83"/>
    <w:rsid w:val="00E409EF"/>
    <w:rsid w:val="00E51AAD"/>
    <w:rsid w:val="00E60B44"/>
    <w:rsid w:val="00E61ADD"/>
    <w:rsid w:val="00E63EDF"/>
    <w:rsid w:val="00E66EC4"/>
    <w:rsid w:val="00E7131B"/>
    <w:rsid w:val="00E75F97"/>
    <w:rsid w:val="00E8342D"/>
    <w:rsid w:val="00E97EA2"/>
    <w:rsid w:val="00EB121C"/>
    <w:rsid w:val="00EB529B"/>
    <w:rsid w:val="00EC2F8A"/>
    <w:rsid w:val="00ED184A"/>
    <w:rsid w:val="00ED631F"/>
    <w:rsid w:val="00EE46D2"/>
    <w:rsid w:val="00F07D2F"/>
    <w:rsid w:val="00F208C8"/>
    <w:rsid w:val="00F40B3D"/>
    <w:rsid w:val="00F457BB"/>
    <w:rsid w:val="00F45F38"/>
    <w:rsid w:val="00F5609B"/>
    <w:rsid w:val="00F6060E"/>
    <w:rsid w:val="00F71B73"/>
    <w:rsid w:val="00F76BD0"/>
    <w:rsid w:val="00F80B2F"/>
    <w:rsid w:val="00F80F52"/>
    <w:rsid w:val="00F97D1F"/>
    <w:rsid w:val="00FA260F"/>
    <w:rsid w:val="00FB22EF"/>
    <w:rsid w:val="00FC2064"/>
    <w:rsid w:val="00FC2F66"/>
    <w:rsid w:val="00FC42B8"/>
    <w:rsid w:val="00FC7B1D"/>
    <w:rsid w:val="00FE0381"/>
    <w:rsid w:val="00FE1E5A"/>
    <w:rsid w:val="00FE69A0"/>
    <w:rsid w:val="00FE74B6"/>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5AB57-B5EF-43B5-BE6B-84541A97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C0"/>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495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1E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7E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E46D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F78C0"/>
    <w:rPr>
      <w:color w:val="0000FF"/>
      <w:u w:val="single"/>
    </w:rPr>
  </w:style>
  <w:style w:type="paragraph" w:styleId="ListBullet">
    <w:name w:val="List Bullet"/>
    <w:basedOn w:val="Normal"/>
    <w:rsid w:val="003F78C0"/>
    <w:pPr>
      <w:numPr>
        <w:numId w:val="1"/>
      </w:numPr>
    </w:pPr>
    <w:rPr>
      <w:rFonts w:eastAsia="Times New Roman"/>
    </w:rPr>
  </w:style>
  <w:style w:type="paragraph" w:styleId="PlainText">
    <w:name w:val="Plain Text"/>
    <w:basedOn w:val="Normal"/>
    <w:link w:val="PlainTextChar"/>
    <w:uiPriority w:val="99"/>
    <w:unhideWhenUsed/>
    <w:rsid w:val="003F78C0"/>
    <w:rPr>
      <w:rFonts w:ascii="Consolas" w:eastAsia="Calibri" w:hAnsi="Consolas"/>
      <w:sz w:val="21"/>
      <w:szCs w:val="21"/>
    </w:rPr>
  </w:style>
  <w:style w:type="character" w:customStyle="1" w:styleId="PlainTextChar">
    <w:name w:val="Plain Text Char"/>
    <w:basedOn w:val="DefaultParagraphFont"/>
    <w:link w:val="PlainText"/>
    <w:uiPriority w:val="99"/>
    <w:rsid w:val="003F78C0"/>
    <w:rPr>
      <w:rFonts w:ascii="Consolas" w:eastAsia="Calibri" w:hAnsi="Consolas" w:cs="Times New Roman"/>
      <w:sz w:val="21"/>
      <w:szCs w:val="21"/>
    </w:rPr>
  </w:style>
  <w:style w:type="paragraph" w:styleId="ListParagraph">
    <w:name w:val="List Paragraph"/>
    <w:basedOn w:val="Normal"/>
    <w:uiPriority w:val="34"/>
    <w:qFormat/>
    <w:rsid w:val="00617542"/>
    <w:pPr>
      <w:spacing w:after="200"/>
      <w:ind w:left="720"/>
      <w:contextualSpacing/>
    </w:pPr>
    <w:rPr>
      <w:rFonts w:asciiTheme="minorHAnsi" w:hAnsiTheme="minorHAnsi" w:cstheme="minorBidi"/>
      <w:sz w:val="22"/>
      <w:szCs w:val="22"/>
    </w:rPr>
  </w:style>
  <w:style w:type="table" w:styleId="TableGrid">
    <w:name w:val="Table Grid"/>
    <w:basedOn w:val="TableNormal"/>
    <w:rsid w:val="00E0307A"/>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772B"/>
    <w:pPr>
      <w:spacing w:after="0"/>
    </w:pPr>
    <w:rPr>
      <w:rFonts w:ascii="Times New Roman" w:hAnsi="Times New Roman"/>
      <w:sz w:val="24"/>
    </w:rPr>
  </w:style>
  <w:style w:type="paragraph" w:styleId="Header">
    <w:name w:val="header"/>
    <w:basedOn w:val="Normal"/>
    <w:link w:val="HeaderChar"/>
    <w:uiPriority w:val="99"/>
    <w:unhideWhenUsed/>
    <w:rsid w:val="00586A91"/>
    <w:pPr>
      <w:tabs>
        <w:tab w:val="center" w:pos="4680"/>
        <w:tab w:val="right" w:pos="9360"/>
      </w:tabs>
    </w:pPr>
  </w:style>
  <w:style w:type="character" w:customStyle="1" w:styleId="HeaderChar">
    <w:name w:val="Header Char"/>
    <w:basedOn w:val="DefaultParagraphFont"/>
    <w:link w:val="Header"/>
    <w:uiPriority w:val="99"/>
    <w:rsid w:val="00586A91"/>
    <w:rPr>
      <w:rFonts w:ascii="Times New Roman" w:hAnsi="Times New Roman" w:cs="Times New Roman"/>
      <w:sz w:val="24"/>
      <w:szCs w:val="24"/>
    </w:rPr>
  </w:style>
  <w:style w:type="paragraph" w:styleId="Footer">
    <w:name w:val="footer"/>
    <w:basedOn w:val="Normal"/>
    <w:link w:val="FooterChar"/>
    <w:uiPriority w:val="99"/>
    <w:unhideWhenUsed/>
    <w:rsid w:val="00586A91"/>
    <w:pPr>
      <w:tabs>
        <w:tab w:val="center" w:pos="4680"/>
        <w:tab w:val="right" w:pos="9360"/>
      </w:tabs>
    </w:pPr>
  </w:style>
  <w:style w:type="character" w:customStyle="1" w:styleId="FooterChar">
    <w:name w:val="Footer Char"/>
    <w:basedOn w:val="DefaultParagraphFont"/>
    <w:link w:val="Footer"/>
    <w:uiPriority w:val="99"/>
    <w:rsid w:val="00586A91"/>
    <w:rPr>
      <w:rFonts w:ascii="Times New Roman" w:hAnsi="Times New Roman" w:cs="Times New Roman"/>
      <w:sz w:val="24"/>
      <w:szCs w:val="24"/>
    </w:rPr>
  </w:style>
  <w:style w:type="character" w:customStyle="1" w:styleId="Heading4Char">
    <w:name w:val="Heading 4 Char"/>
    <w:basedOn w:val="DefaultParagraphFont"/>
    <w:link w:val="Heading4"/>
    <w:rsid w:val="00EE46D2"/>
    <w:rPr>
      <w:rFonts w:ascii="Calibri" w:eastAsia="Times New Roman" w:hAnsi="Calibri" w:cs="Times New Roman"/>
      <w:b/>
      <w:bCs/>
      <w:sz w:val="28"/>
      <w:szCs w:val="28"/>
    </w:rPr>
  </w:style>
  <w:style w:type="character" w:customStyle="1" w:styleId="Heading3Char">
    <w:name w:val="Heading 3 Char"/>
    <w:basedOn w:val="DefaultParagraphFont"/>
    <w:link w:val="Heading3"/>
    <w:uiPriority w:val="9"/>
    <w:semiHidden/>
    <w:rsid w:val="00657E25"/>
    <w:rPr>
      <w:rFonts w:asciiTheme="majorHAnsi" w:eastAsiaTheme="majorEastAsia" w:hAnsiTheme="majorHAnsi" w:cstheme="majorBidi"/>
      <w:b/>
      <w:bCs/>
      <w:color w:val="4F81BD" w:themeColor="accent1"/>
      <w:sz w:val="24"/>
      <w:szCs w:val="24"/>
    </w:rPr>
  </w:style>
  <w:style w:type="paragraph" w:customStyle="1" w:styleId="editors">
    <w:name w:val="editors"/>
    <w:basedOn w:val="Normal"/>
    <w:rsid w:val="0049594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49594B"/>
    <w:rPr>
      <w:rFonts w:asciiTheme="majorHAnsi" w:eastAsiaTheme="majorEastAsia" w:hAnsiTheme="majorHAnsi" w:cstheme="majorBidi"/>
      <w:b/>
      <w:bCs/>
      <w:color w:val="365F91" w:themeColor="accent1" w:themeShade="BF"/>
      <w:sz w:val="28"/>
      <w:szCs w:val="28"/>
    </w:rPr>
  </w:style>
  <w:style w:type="character" w:customStyle="1" w:styleId="Subtitle1">
    <w:name w:val="Subtitle1"/>
    <w:basedOn w:val="DefaultParagraphFont"/>
    <w:rsid w:val="0049594B"/>
  </w:style>
  <w:style w:type="character" w:customStyle="1" w:styleId="apple-style-span">
    <w:name w:val="apple-style-span"/>
    <w:basedOn w:val="DefaultParagraphFont"/>
    <w:rsid w:val="00B10E21"/>
  </w:style>
  <w:style w:type="character" w:customStyle="1" w:styleId="Heading2Char">
    <w:name w:val="Heading 2 Char"/>
    <w:basedOn w:val="DefaultParagraphFont"/>
    <w:link w:val="Heading2"/>
    <w:uiPriority w:val="9"/>
    <w:rsid w:val="00CE1E8D"/>
    <w:rPr>
      <w:rFonts w:asciiTheme="majorHAnsi" w:eastAsiaTheme="majorEastAsia" w:hAnsiTheme="majorHAnsi" w:cstheme="majorBidi"/>
      <w:b/>
      <w:bCs/>
      <w:color w:val="4F81BD" w:themeColor="accent1"/>
      <w:sz w:val="26"/>
      <w:szCs w:val="26"/>
    </w:rPr>
  </w:style>
  <w:style w:type="character" w:customStyle="1" w:styleId="label">
    <w:name w:val="label"/>
    <w:basedOn w:val="DefaultParagraphFont"/>
    <w:rsid w:val="00922195"/>
  </w:style>
  <w:style w:type="character" w:customStyle="1" w:styleId="apple-converted-space">
    <w:name w:val="apple-converted-space"/>
    <w:basedOn w:val="DefaultParagraphFont"/>
    <w:rsid w:val="00BF36CE"/>
  </w:style>
  <w:style w:type="paragraph" w:styleId="NormalWeb">
    <w:name w:val="Normal (Web)"/>
    <w:basedOn w:val="Normal"/>
    <w:uiPriority w:val="99"/>
    <w:unhideWhenUsed/>
    <w:rsid w:val="00E12C6D"/>
    <w:pPr>
      <w:spacing w:before="100" w:beforeAutospacing="1" w:after="100" w:afterAutospacing="1"/>
    </w:pPr>
    <w:rPr>
      <w:rFonts w:eastAsia="Times New Roman"/>
    </w:rPr>
  </w:style>
  <w:style w:type="character" w:styleId="Strong">
    <w:name w:val="Strong"/>
    <w:basedOn w:val="DefaultParagraphFont"/>
    <w:uiPriority w:val="22"/>
    <w:qFormat/>
    <w:rsid w:val="00E12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7582">
      <w:bodyDiv w:val="1"/>
      <w:marLeft w:val="0"/>
      <w:marRight w:val="0"/>
      <w:marTop w:val="0"/>
      <w:marBottom w:val="0"/>
      <w:divBdr>
        <w:top w:val="none" w:sz="0" w:space="0" w:color="auto"/>
        <w:left w:val="none" w:sz="0" w:space="0" w:color="auto"/>
        <w:bottom w:val="none" w:sz="0" w:space="0" w:color="auto"/>
        <w:right w:val="none" w:sz="0" w:space="0" w:color="auto"/>
      </w:divBdr>
    </w:div>
    <w:div w:id="307829192">
      <w:bodyDiv w:val="1"/>
      <w:marLeft w:val="0"/>
      <w:marRight w:val="0"/>
      <w:marTop w:val="0"/>
      <w:marBottom w:val="0"/>
      <w:divBdr>
        <w:top w:val="none" w:sz="0" w:space="0" w:color="auto"/>
        <w:left w:val="none" w:sz="0" w:space="0" w:color="auto"/>
        <w:bottom w:val="none" w:sz="0" w:space="0" w:color="auto"/>
        <w:right w:val="none" w:sz="0" w:space="0" w:color="auto"/>
      </w:divBdr>
    </w:div>
    <w:div w:id="473644009">
      <w:bodyDiv w:val="1"/>
      <w:marLeft w:val="0"/>
      <w:marRight w:val="0"/>
      <w:marTop w:val="0"/>
      <w:marBottom w:val="0"/>
      <w:divBdr>
        <w:top w:val="none" w:sz="0" w:space="0" w:color="auto"/>
        <w:left w:val="none" w:sz="0" w:space="0" w:color="auto"/>
        <w:bottom w:val="none" w:sz="0" w:space="0" w:color="auto"/>
        <w:right w:val="none" w:sz="0" w:space="0" w:color="auto"/>
      </w:divBdr>
    </w:div>
    <w:div w:id="675302259">
      <w:bodyDiv w:val="1"/>
      <w:marLeft w:val="0"/>
      <w:marRight w:val="0"/>
      <w:marTop w:val="0"/>
      <w:marBottom w:val="0"/>
      <w:divBdr>
        <w:top w:val="none" w:sz="0" w:space="0" w:color="auto"/>
        <w:left w:val="none" w:sz="0" w:space="0" w:color="auto"/>
        <w:bottom w:val="none" w:sz="0" w:space="0" w:color="auto"/>
        <w:right w:val="none" w:sz="0" w:space="0" w:color="auto"/>
      </w:divBdr>
    </w:div>
    <w:div w:id="776826912">
      <w:bodyDiv w:val="1"/>
      <w:marLeft w:val="0"/>
      <w:marRight w:val="0"/>
      <w:marTop w:val="0"/>
      <w:marBottom w:val="0"/>
      <w:divBdr>
        <w:top w:val="none" w:sz="0" w:space="0" w:color="auto"/>
        <w:left w:val="none" w:sz="0" w:space="0" w:color="auto"/>
        <w:bottom w:val="none" w:sz="0" w:space="0" w:color="auto"/>
        <w:right w:val="none" w:sz="0" w:space="0" w:color="auto"/>
      </w:divBdr>
    </w:div>
    <w:div w:id="786851331">
      <w:bodyDiv w:val="1"/>
      <w:marLeft w:val="0"/>
      <w:marRight w:val="0"/>
      <w:marTop w:val="0"/>
      <w:marBottom w:val="0"/>
      <w:divBdr>
        <w:top w:val="none" w:sz="0" w:space="0" w:color="auto"/>
        <w:left w:val="none" w:sz="0" w:space="0" w:color="auto"/>
        <w:bottom w:val="none" w:sz="0" w:space="0" w:color="auto"/>
        <w:right w:val="none" w:sz="0" w:space="0" w:color="auto"/>
      </w:divBdr>
      <w:divsChild>
        <w:div w:id="1861314711">
          <w:marLeft w:val="0"/>
          <w:marRight w:val="0"/>
          <w:marTop w:val="0"/>
          <w:marBottom w:val="225"/>
          <w:divBdr>
            <w:top w:val="dotted" w:sz="6" w:space="0" w:color="AAAAAA"/>
            <w:left w:val="none" w:sz="0" w:space="0" w:color="auto"/>
            <w:bottom w:val="dotted" w:sz="6" w:space="0" w:color="AAAAAA"/>
            <w:right w:val="none" w:sz="0" w:space="0" w:color="auto"/>
          </w:divBdr>
          <w:divsChild>
            <w:div w:id="71897190">
              <w:marLeft w:val="0"/>
              <w:marRight w:val="0"/>
              <w:marTop w:val="0"/>
              <w:marBottom w:val="0"/>
              <w:divBdr>
                <w:top w:val="none" w:sz="0" w:space="0" w:color="auto"/>
                <w:left w:val="none" w:sz="0" w:space="0" w:color="auto"/>
                <w:bottom w:val="none" w:sz="0" w:space="0" w:color="auto"/>
                <w:right w:val="none" w:sz="0" w:space="0" w:color="auto"/>
              </w:divBdr>
              <w:divsChild>
                <w:div w:id="665281503">
                  <w:marLeft w:val="0"/>
                  <w:marRight w:val="0"/>
                  <w:marTop w:val="0"/>
                  <w:marBottom w:val="0"/>
                  <w:divBdr>
                    <w:top w:val="none" w:sz="0" w:space="0" w:color="auto"/>
                    <w:left w:val="none" w:sz="0" w:space="0" w:color="auto"/>
                    <w:bottom w:val="none" w:sz="0" w:space="0" w:color="auto"/>
                    <w:right w:val="none" w:sz="0" w:space="0" w:color="auto"/>
                  </w:divBdr>
                  <w:divsChild>
                    <w:div w:id="1585412767">
                      <w:marLeft w:val="0"/>
                      <w:marRight w:val="0"/>
                      <w:marTop w:val="0"/>
                      <w:marBottom w:val="0"/>
                      <w:divBdr>
                        <w:top w:val="none" w:sz="0" w:space="0" w:color="auto"/>
                        <w:left w:val="none" w:sz="0" w:space="0" w:color="auto"/>
                        <w:bottom w:val="none" w:sz="0" w:space="0" w:color="auto"/>
                        <w:right w:val="none" w:sz="0" w:space="0" w:color="auto"/>
                      </w:divBdr>
                    </w:div>
                    <w:div w:id="1310210925">
                      <w:marLeft w:val="0"/>
                      <w:marRight w:val="0"/>
                      <w:marTop w:val="0"/>
                      <w:marBottom w:val="0"/>
                      <w:divBdr>
                        <w:top w:val="none" w:sz="0" w:space="0" w:color="auto"/>
                        <w:left w:val="none" w:sz="0" w:space="0" w:color="auto"/>
                        <w:bottom w:val="none" w:sz="0" w:space="0" w:color="auto"/>
                        <w:right w:val="none" w:sz="0" w:space="0" w:color="auto"/>
                      </w:divBdr>
                    </w:div>
                    <w:div w:id="1842548978">
                      <w:marLeft w:val="0"/>
                      <w:marRight w:val="0"/>
                      <w:marTop w:val="0"/>
                      <w:marBottom w:val="0"/>
                      <w:divBdr>
                        <w:top w:val="none" w:sz="0" w:space="0" w:color="auto"/>
                        <w:left w:val="none" w:sz="0" w:space="0" w:color="auto"/>
                        <w:bottom w:val="none" w:sz="0" w:space="0" w:color="auto"/>
                        <w:right w:val="none" w:sz="0" w:space="0" w:color="auto"/>
                      </w:divBdr>
                    </w:div>
                    <w:div w:id="337780762">
                      <w:marLeft w:val="0"/>
                      <w:marRight w:val="0"/>
                      <w:marTop w:val="0"/>
                      <w:marBottom w:val="0"/>
                      <w:divBdr>
                        <w:top w:val="none" w:sz="0" w:space="0" w:color="auto"/>
                        <w:left w:val="none" w:sz="0" w:space="0" w:color="auto"/>
                        <w:bottom w:val="none" w:sz="0" w:space="0" w:color="auto"/>
                        <w:right w:val="none" w:sz="0" w:space="0" w:color="auto"/>
                      </w:divBdr>
                    </w:div>
                    <w:div w:id="154959860">
                      <w:marLeft w:val="0"/>
                      <w:marRight w:val="0"/>
                      <w:marTop w:val="0"/>
                      <w:marBottom w:val="0"/>
                      <w:divBdr>
                        <w:top w:val="none" w:sz="0" w:space="0" w:color="auto"/>
                        <w:left w:val="none" w:sz="0" w:space="0" w:color="auto"/>
                        <w:bottom w:val="none" w:sz="0" w:space="0" w:color="auto"/>
                        <w:right w:val="none" w:sz="0" w:space="0" w:color="auto"/>
                      </w:divBdr>
                    </w:div>
                    <w:div w:id="1886795137">
                      <w:marLeft w:val="0"/>
                      <w:marRight w:val="0"/>
                      <w:marTop w:val="0"/>
                      <w:marBottom w:val="0"/>
                      <w:divBdr>
                        <w:top w:val="none" w:sz="0" w:space="0" w:color="auto"/>
                        <w:left w:val="none" w:sz="0" w:space="0" w:color="auto"/>
                        <w:bottom w:val="none" w:sz="0" w:space="0" w:color="auto"/>
                        <w:right w:val="none" w:sz="0" w:space="0" w:color="auto"/>
                      </w:divBdr>
                    </w:div>
                    <w:div w:id="790249000">
                      <w:marLeft w:val="0"/>
                      <w:marRight w:val="0"/>
                      <w:marTop w:val="0"/>
                      <w:marBottom w:val="0"/>
                      <w:divBdr>
                        <w:top w:val="none" w:sz="0" w:space="0" w:color="auto"/>
                        <w:left w:val="none" w:sz="0" w:space="0" w:color="auto"/>
                        <w:bottom w:val="none" w:sz="0" w:space="0" w:color="auto"/>
                        <w:right w:val="none" w:sz="0" w:space="0" w:color="auto"/>
                      </w:divBdr>
                    </w:div>
                    <w:div w:id="404642490">
                      <w:marLeft w:val="0"/>
                      <w:marRight w:val="0"/>
                      <w:marTop w:val="0"/>
                      <w:marBottom w:val="0"/>
                      <w:divBdr>
                        <w:top w:val="none" w:sz="0" w:space="0" w:color="auto"/>
                        <w:left w:val="none" w:sz="0" w:space="0" w:color="auto"/>
                        <w:bottom w:val="none" w:sz="0" w:space="0" w:color="auto"/>
                        <w:right w:val="none" w:sz="0" w:space="0" w:color="auto"/>
                      </w:divBdr>
                    </w:div>
                    <w:div w:id="11314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4888">
              <w:marLeft w:val="225"/>
              <w:marRight w:val="0"/>
              <w:marTop w:val="0"/>
              <w:marBottom w:val="0"/>
              <w:divBdr>
                <w:top w:val="none" w:sz="0" w:space="0" w:color="auto"/>
                <w:left w:val="none" w:sz="0" w:space="0" w:color="auto"/>
                <w:bottom w:val="none" w:sz="0" w:space="0" w:color="auto"/>
                <w:right w:val="none" w:sz="0" w:space="0" w:color="auto"/>
              </w:divBdr>
              <w:divsChild>
                <w:div w:id="707140661">
                  <w:marLeft w:val="0"/>
                  <w:marRight w:val="0"/>
                  <w:marTop w:val="0"/>
                  <w:marBottom w:val="0"/>
                  <w:divBdr>
                    <w:top w:val="none" w:sz="0" w:space="0" w:color="auto"/>
                    <w:left w:val="none" w:sz="0" w:space="0" w:color="auto"/>
                    <w:bottom w:val="none" w:sz="0" w:space="0" w:color="auto"/>
                    <w:right w:val="none" w:sz="0" w:space="0" w:color="auto"/>
                  </w:divBdr>
                </w:div>
                <w:div w:id="6706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5332">
      <w:bodyDiv w:val="1"/>
      <w:marLeft w:val="0"/>
      <w:marRight w:val="0"/>
      <w:marTop w:val="0"/>
      <w:marBottom w:val="0"/>
      <w:divBdr>
        <w:top w:val="none" w:sz="0" w:space="0" w:color="auto"/>
        <w:left w:val="none" w:sz="0" w:space="0" w:color="auto"/>
        <w:bottom w:val="none" w:sz="0" w:space="0" w:color="auto"/>
        <w:right w:val="none" w:sz="0" w:space="0" w:color="auto"/>
      </w:divBdr>
    </w:div>
    <w:div w:id="837424483">
      <w:bodyDiv w:val="1"/>
      <w:marLeft w:val="0"/>
      <w:marRight w:val="0"/>
      <w:marTop w:val="0"/>
      <w:marBottom w:val="0"/>
      <w:divBdr>
        <w:top w:val="none" w:sz="0" w:space="0" w:color="auto"/>
        <w:left w:val="none" w:sz="0" w:space="0" w:color="auto"/>
        <w:bottom w:val="none" w:sz="0" w:space="0" w:color="auto"/>
        <w:right w:val="none" w:sz="0" w:space="0" w:color="auto"/>
      </w:divBdr>
    </w:div>
    <w:div w:id="1370491140">
      <w:bodyDiv w:val="1"/>
      <w:marLeft w:val="0"/>
      <w:marRight w:val="0"/>
      <w:marTop w:val="0"/>
      <w:marBottom w:val="0"/>
      <w:divBdr>
        <w:top w:val="none" w:sz="0" w:space="0" w:color="auto"/>
        <w:left w:val="none" w:sz="0" w:space="0" w:color="auto"/>
        <w:bottom w:val="none" w:sz="0" w:space="0" w:color="auto"/>
        <w:right w:val="none" w:sz="0" w:space="0" w:color="auto"/>
      </w:divBdr>
    </w:div>
    <w:div w:id="1647778546">
      <w:bodyDiv w:val="1"/>
      <w:marLeft w:val="0"/>
      <w:marRight w:val="0"/>
      <w:marTop w:val="0"/>
      <w:marBottom w:val="0"/>
      <w:divBdr>
        <w:top w:val="none" w:sz="0" w:space="0" w:color="auto"/>
        <w:left w:val="none" w:sz="0" w:space="0" w:color="auto"/>
        <w:bottom w:val="none" w:sz="0" w:space="0" w:color="auto"/>
        <w:right w:val="none" w:sz="0" w:space="0" w:color="auto"/>
      </w:divBdr>
    </w:div>
    <w:div w:id="1743287587">
      <w:bodyDiv w:val="1"/>
      <w:marLeft w:val="0"/>
      <w:marRight w:val="0"/>
      <w:marTop w:val="0"/>
      <w:marBottom w:val="0"/>
      <w:divBdr>
        <w:top w:val="none" w:sz="0" w:space="0" w:color="auto"/>
        <w:left w:val="none" w:sz="0" w:space="0" w:color="auto"/>
        <w:bottom w:val="none" w:sz="0" w:space="0" w:color="auto"/>
        <w:right w:val="none" w:sz="0" w:space="0" w:color="auto"/>
      </w:divBdr>
    </w:div>
    <w:div w:id="1788157699">
      <w:bodyDiv w:val="1"/>
      <w:marLeft w:val="0"/>
      <w:marRight w:val="0"/>
      <w:marTop w:val="0"/>
      <w:marBottom w:val="0"/>
      <w:divBdr>
        <w:top w:val="none" w:sz="0" w:space="0" w:color="auto"/>
        <w:left w:val="none" w:sz="0" w:space="0" w:color="auto"/>
        <w:bottom w:val="none" w:sz="0" w:space="0" w:color="auto"/>
        <w:right w:val="none" w:sz="0" w:space="0" w:color="auto"/>
      </w:divBdr>
    </w:div>
    <w:div w:id="1844083079">
      <w:bodyDiv w:val="1"/>
      <w:marLeft w:val="0"/>
      <w:marRight w:val="0"/>
      <w:marTop w:val="0"/>
      <w:marBottom w:val="0"/>
      <w:divBdr>
        <w:top w:val="none" w:sz="0" w:space="0" w:color="auto"/>
        <w:left w:val="none" w:sz="0" w:space="0" w:color="auto"/>
        <w:bottom w:val="none" w:sz="0" w:space="0" w:color="auto"/>
        <w:right w:val="none" w:sz="0" w:space="0" w:color="auto"/>
      </w:divBdr>
    </w:div>
    <w:div w:id="1963346556">
      <w:bodyDiv w:val="1"/>
      <w:marLeft w:val="0"/>
      <w:marRight w:val="0"/>
      <w:marTop w:val="0"/>
      <w:marBottom w:val="0"/>
      <w:divBdr>
        <w:top w:val="none" w:sz="0" w:space="0" w:color="auto"/>
        <w:left w:val="none" w:sz="0" w:space="0" w:color="auto"/>
        <w:bottom w:val="none" w:sz="0" w:space="0" w:color="auto"/>
        <w:right w:val="none" w:sz="0" w:space="0" w:color="auto"/>
      </w:divBdr>
    </w:div>
    <w:div w:id="20624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oehring@iliff.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e.com/colorado/lpext.dll?f=templates&amp;fn=main-h.htm&amp;cp" TargetMode="External"/><Relationship Id="rId5" Type="http://schemas.openxmlformats.org/officeDocument/2006/relationships/webSettings" Target="webSettings.xml"/><Relationship Id="rId10" Type="http://schemas.openxmlformats.org/officeDocument/2006/relationships/hyperlink" Target="http://www.childwelfare.gov/systemwide/laws_policies/statutes/clergymandated.cfm" TargetMode="External"/><Relationship Id="rId4" Type="http://schemas.openxmlformats.org/officeDocument/2006/relationships/settings" Target="settings.xml"/><Relationship Id="rId9" Type="http://schemas.openxmlformats.org/officeDocument/2006/relationships/hyperlink" Target="mailto:advising@ilif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4E49-15C1-4FF2-8ED1-5A95775D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cdoehring</dc:creator>
  <cp:lastModifiedBy>Doehring, Carrie</cp:lastModifiedBy>
  <cp:revision>2</cp:revision>
  <cp:lastPrinted>2010-01-08T01:40:00Z</cp:lastPrinted>
  <dcterms:created xsi:type="dcterms:W3CDTF">2015-12-29T23:29:00Z</dcterms:created>
  <dcterms:modified xsi:type="dcterms:W3CDTF">2015-12-29T23:29:00Z</dcterms:modified>
</cp:coreProperties>
</file>