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BA34C" w14:textId="530C4498" w:rsidR="003D2556" w:rsidRDefault="004370D0" w:rsidP="000E6D41">
      <w:pPr>
        <w:spacing w:line="480" w:lineRule="auto"/>
        <w:ind w:firstLine="720"/>
        <w:rPr>
          <w:rFonts w:ascii="Times New Roman" w:hAnsi="Times New Roman" w:cs="Times New Roman"/>
        </w:rPr>
      </w:pPr>
      <w:r>
        <w:rPr>
          <w:rFonts w:ascii="Times New Roman" w:hAnsi="Times New Roman" w:cs="Times New Roman"/>
        </w:rPr>
        <w:t>Mary Daly was born in Schenectady, N</w:t>
      </w:r>
      <w:r w:rsidR="00BF2DCC" w:rsidRPr="00A07C93">
        <w:rPr>
          <w:rFonts w:ascii="Times New Roman" w:hAnsi="Times New Roman" w:cs="Times New Roman"/>
        </w:rPr>
        <w:t>ew York, in 1928</w:t>
      </w:r>
      <w:r w:rsidR="00FA050B" w:rsidRPr="00A07C93">
        <w:rPr>
          <w:rFonts w:ascii="Times New Roman" w:hAnsi="Times New Roman" w:cs="Times New Roman"/>
        </w:rPr>
        <w:t xml:space="preserve"> an</w:t>
      </w:r>
      <w:r>
        <w:rPr>
          <w:rFonts w:ascii="Times New Roman" w:hAnsi="Times New Roman" w:cs="Times New Roman"/>
        </w:rPr>
        <w:t>d died at the age of 81 i</w:t>
      </w:r>
      <w:r w:rsidR="00FA050B" w:rsidRPr="00A07C93">
        <w:rPr>
          <w:rFonts w:ascii="Times New Roman" w:hAnsi="Times New Roman" w:cs="Times New Roman"/>
        </w:rPr>
        <w:t>n Gardner, Massachusetts in 2010.</w:t>
      </w:r>
      <w:r w:rsidR="00073EDE">
        <w:rPr>
          <w:rStyle w:val="FootnoteReference"/>
          <w:rFonts w:ascii="Times New Roman" w:hAnsi="Times New Roman" w:cs="Times New Roman"/>
        </w:rPr>
        <w:footnoteReference w:id="1"/>
      </w:r>
      <w:r w:rsidR="00FA050B" w:rsidRPr="00A07C93">
        <w:rPr>
          <w:rFonts w:ascii="Times New Roman" w:hAnsi="Times New Roman" w:cs="Times New Roman"/>
        </w:rPr>
        <w:t xml:space="preserve">  </w:t>
      </w:r>
      <w:r w:rsidR="00285B4C">
        <w:rPr>
          <w:rFonts w:ascii="Times New Roman" w:hAnsi="Times New Roman" w:cs="Times New Roman"/>
        </w:rPr>
        <w:t>The life, teaching</w:t>
      </w:r>
      <w:r w:rsidR="005B22AD">
        <w:rPr>
          <w:rFonts w:ascii="Times New Roman" w:hAnsi="Times New Roman" w:cs="Times New Roman"/>
        </w:rPr>
        <w:t>s</w:t>
      </w:r>
      <w:r w:rsidR="00285B4C">
        <w:rPr>
          <w:rFonts w:ascii="Times New Roman" w:hAnsi="Times New Roman" w:cs="Times New Roman"/>
        </w:rPr>
        <w:t xml:space="preserve"> and writing</w:t>
      </w:r>
      <w:r w:rsidR="005B22AD">
        <w:rPr>
          <w:rFonts w:ascii="Times New Roman" w:hAnsi="Times New Roman" w:cs="Times New Roman"/>
        </w:rPr>
        <w:t>s</w:t>
      </w:r>
      <w:r w:rsidR="00285B4C">
        <w:rPr>
          <w:rFonts w:ascii="Times New Roman" w:hAnsi="Times New Roman" w:cs="Times New Roman"/>
        </w:rPr>
        <w:t xml:space="preserve"> of the self-proclaim</w:t>
      </w:r>
      <w:r w:rsidR="00234B9A">
        <w:rPr>
          <w:rFonts w:ascii="Times New Roman" w:hAnsi="Times New Roman" w:cs="Times New Roman"/>
        </w:rPr>
        <w:t>ed</w:t>
      </w:r>
      <w:r w:rsidR="00285B4C">
        <w:rPr>
          <w:rFonts w:ascii="Times New Roman" w:hAnsi="Times New Roman" w:cs="Times New Roman"/>
        </w:rPr>
        <w:t xml:space="preserve"> “</w:t>
      </w:r>
      <w:r w:rsidR="00234B9A">
        <w:rPr>
          <w:rFonts w:ascii="Times New Roman" w:hAnsi="Times New Roman" w:cs="Times New Roman"/>
        </w:rPr>
        <w:t>R</w:t>
      </w:r>
      <w:r w:rsidR="00285B4C">
        <w:rPr>
          <w:rFonts w:ascii="Times New Roman" w:hAnsi="Times New Roman" w:cs="Times New Roman"/>
        </w:rPr>
        <w:t xml:space="preserve">adical </w:t>
      </w:r>
      <w:r w:rsidR="00234B9A">
        <w:rPr>
          <w:rFonts w:ascii="Times New Roman" w:hAnsi="Times New Roman" w:cs="Times New Roman"/>
        </w:rPr>
        <w:t>Feminist Philosopher”</w:t>
      </w:r>
      <w:r w:rsidR="00234B9A">
        <w:rPr>
          <w:rStyle w:val="FootnoteReference"/>
          <w:rFonts w:ascii="Times New Roman" w:hAnsi="Times New Roman" w:cs="Times New Roman"/>
        </w:rPr>
        <w:footnoteReference w:id="2"/>
      </w:r>
      <w:r w:rsidR="005B22AD">
        <w:rPr>
          <w:rFonts w:ascii="Times New Roman" w:hAnsi="Times New Roman" w:cs="Times New Roman"/>
        </w:rPr>
        <w:t xml:space="preserve"> would influence the newly emerging feminist movement of the 1970’s as well as fe</w:t>
      </w:r>
      <w:r w:rsidR="000C2479">
        <w:rPr>
          <w:rFonts w:ascii="Times New Roman" w:hAnsi="Times New Roman" w:cs="Times New Roman"/>
        </w:rPr>
        <w:t xml:space="preserve">minist theological thinking </w:t>
      </w:r>
      <w:r w:rsidR="005B22AD">
        <w:rPr>
          <w:rFonts w:ascii="Times New Roman" w:hAnsi="Times New Roman" w:cs="Times New Roman"/>
        </w:rPr>
        <w:t xml:space="preserve">well into the new millennium.  </w:t>
      </w:r>
      <w:r w:rsidR="00596C05">
        <w:rPr>
          <w:rFonts w:ascii="Times New Roman" w:hAnsi="Times New Roman" w:cs="Times New Roman"/>
        </w:rPr>
        <w:t xml:space="preserve">She was educated in Catholic schools receiving a </w:t>
      </w:r>
      <w:r>
        <w:rPr>
          <w:rFonts w:ascii="Times New Roman" w:hAnsi="Times New Roman" w:cs="Times New Roman"/>
        </w:rPr>
        <w:t>BA i</w:t>
      </w:r>
      <w:r w:rsidR="00445CEB">
        <w:rPr>
          <w:rFonts w:ascii="Times New Roman" w:hAnsi="Times New Roman" w:cs="Times New Roman"/>
        </w:rPr>
        <w:t>n English</w:t>
      </w:r>
      <w:r w:rsidR="00596C05">
        <w:rPr>
          <w:rFonts w:ascii="Times New Roman" w:hAnsi="Times New Roman" w:cs="Times New Roman"/>
        </w:rPr>
        <w:t xml:space="preserve"> from St. Rose College in Albany, New York in 1950 and a MA in English at The Catholic University of America in 1952. </w:t>
      </w:r>
      <w:r w:rsidR="00445CEB">
        <w:rPr>
          <w:rFonts w:ascii="Times New Roman" w:hAnsi="Times New Roman" w:cs="Times New Roman"/>
        </w:rPr>
        <w:t xml:space="preserve"> Daly </w:t>
      </w:r>
      <w:r w:rsidR="00596C05">
        <w:rPr>
          <w:rFonts w:ascii="Times New Roman" w:hAnsi="Times New Roman" w:cs="Times New Roman"/>
        </w:rPr>
        <w:t xml:space="preserve">then </w:t>
      </w:r>
      <w:r w:rsidR="00445CEB">
        <w:rPr>
          <w:rFonts w:ascii="Times New Roman" w:hAnsi="Times New Roman" w:cs="Times New Roman"/>
        </w:rPr>
        <w:t>w</w:t>
      </w:r>
      <w:r w:rsidR="004938C1">
        <w:rPr>
          <w:rFonts w:ascii="Times New Roman" w:hAnsi="Times New Roman" w:cs="Times New Roman"/>
        </w:rPr>
        <w:t>ent on to obtain three doctorates</w:t>
      </w:r>
      <w:r w:rsidR="00596C05">
        <w:rPr>
          <w:rFonts w:ascii="Times New Roman" w:hAnsi="Times New Roman" w:cs="Times New Roman"/>
        </w:rPr>
        <w:t>.  The first from St. Mary’s College</w:t>
      </w:r>
      <w:r w:rsidR="004938C1">
        <w:rPr>
          <w:rFonts w:ascii="Times New Roman" w:hAnsi="Times New Roman" w:cs="Times New Roman"/>
        </w:rPr>
        <w:t xml:space="preserve"> in </w:t>
      </w:r>
      <w:r w:rsidR="00B51F33">
        <w:rPr>
          <w:rFonts w:ascii="Times New Roman" w:hAnsi="Times New Roman" w:cs="Times New Roman"/>
        </w:rPr>
        <w:t>religion</w:t>
      </w:r>
      <w:r w:rsidR="00596C05">
        <w:rPr>
          <w:rFonts w:ascii="Times New Roman" w:hAnsi="Times New Roman" w:cs="Times New Roman"/>
        </w:rPr>
        <w:t xml:space="preserve"> in 1954, </w:t>
      </w:r>
      <w:r w:rsidR="00E40F70">
        <w:rPr>
          <w:rFonts w:ascii="Times New Roman" w:hAnsi="Times New Roman" w:cs="Times New Roman"/>
        </w:rPr>
        <w:t>and</w:t>
      </w:r>
      <w:r w:rsidR="00596C05">
        <w:rPr>
          <w:rFonts w:ascii="Times New Roman" w:hAnsi="Times New Roman" w:cs="Times New Roman"/>
        </w:rPr>
        <w:t xml:space="preserve"> at the University of Fribourg in Switzerland she completed doctorates in philosophy and sacred theology in 1963.</w:t>
      </w:r>
      <w:r w:rsidR="00B2479E">
        <w:rPr>
          <w:rStyle w:val="FootnoteReference"/>
          <w:rFonts w:ascii="Times New Roman" w:hAnsi="Times New Roman" w:cs="Times New Roman"/>
        </w:rPr>
        <w:footnoteReference w:id="3"/>
      </w:r>
      <w:r w:rsidR="00596C05">
        <w:rPr>
          <w:rFonts w:ascii="Times New Roman" w:hAnsi="Times New Roman" w:cs="Times New Roman"/>
        </w:rPr>
        <w:t xml:space="preserve">  </w:t>
      </w:r>
    </w:p>
    <w:p w14:paraId="75378B63" w14:textId="28C31184" w:rsidR="00903DD1" w:rsidRDefault="000E6D41" w:rsidP="00903DD1">
      <w:pPr>
        <w:spacing w:line="480" w:lineRule="auto"/>
        <w:rPr>
          <w:rFonts w:ascii="Times New Roman" w:hAnsi="Times New Roman" w:cs="Times New Roman"/>
        </w:rPr>
      </w:pPr>
      <w:r>
        <w:rPr>
          <w:rFonts w:ascii="Times New Roman" w:hAnsi="Times New Roman" w:cs="Times New Roman"/>
        </w:rPr>
        <w:tab/>
      </w:r>
      <w:r w:rsidR="006600A4">
        <w:rPr>
          <w:rFonts w:ascii="Times New Roman" w:hAnsi="Times New Roman" w:cs="Times New Roman"/>
        </w:rPr>
        <w:t xml:space="preserve">In the recent publication of </w:t>
      </w:r>
      <w:r w:rsidR="006600A4">
        <w:rPr>
          <w:rFonts w:ascii="Times New Roman" w:hAnsi="Times New Roman" w:cs="Times New Roman"/>
          <w:i/>
        </w:rPr>
        <w:t xml:space="preserve">The Mary Daly Reader, </w:t>
      </w:r>
      <w:r w:rsidR="006600A4">
        <w:rPr>
          <w:rFonts w:ascii="Times New Roman" w:hAnsi="Times New Roman" w:cs="Times New Roman"/>
        </w:rPr>
        <w:t xml:space="preserve">Mary Hunt offers a biographical sketch of Daly’s life which is summarized here.  </w:t>
      </w:r>
      <w:r w:rsidRPr="006600A4">
        <w:rPr>
          <w:rFonts w:ascii="Times New Roman" w:hAnsi="Times New Roman" w:cs="Times New Roman"/>
        </w:rPr>
        <w:t>It</w:t>
      </w:r>
      <w:r>
        <w:rPr>
          <w:rFonts w:ascii="Times New Roman" w:hAnsi="Times New Roman" w:cs="Times New Roman"/>
        </w:rPr>
        <w:t xml:space="preserve"> was in her early t</w:t>
      </w:r>
      <w:r w:rsidR="005D5835">
        <w:rPr>
          <w:rFonts w:ascii="Times New Roman" w:hAnsi="Times New Roman" w:cs="Times New Roman"/>
        </w:rPr>
        <w:t xml:space="preserve">eaching years and visits to </w:t>
      </w:r>
      <w:r w:rsidR="00E40F70">
        <w:rPr>
          <w:rFonts w:ascii="Times New Roman" w:hAnsi="Times New Roman" w:cs="Times New Roman"/>
        </w:rPr>
        <w:t>Vatican City</w:t>
      </w:r>
      <w:r w:rsidR="005D5835">
        <w:rPr>
          <w:rFonts w:ascii="Times New Roman" w:hAnsi="Times New Roman" w:cs="Times New Roman"/>
        </w:rPr>
        <w:t xml:space="preserve"> that she began to realize the extent of the patriarchal system of the Roman Catholic Church and later returned to the United States </w:t>
      </w:r>
      <w:r w:rsidR="00E40F70">
        <w:rPr>
          <w:rFonts w:ascii="Times New Roman" w:hAnsi="Times New Roman" w:cs="Times New Roman"/>
        </w:rPr>
        <w:t>accepting</w:t>
      </w:r>
      <w:r w:rsidR="005D5835">
        <w:rPr>
          <w:rFonts w:ascii="Times New Roman" w:hAnsi="Times New Roman" w:cs="Times New Roman"/>
        </w:rPr>
        <w:t xml:space="preserve"> a teaching position at Boston College in 1966.  It was there that she published her first major book titled </w:t>
      </w:r>
      <w:r w:rsidR="005D5835">
        <w:rPr>
          <w:rFonts w:ascii="Times New Roman" w:hAnsi="Times New Roman" w:cs="Times New Roman"/>
          <w:i/>
        </w:rPr>
        <w:t>The Church and the Second Sex</w:t>
      </w:r>
      <w:r w:rsidR="006600A4">
        <w:rPr>
          <w:rFonts w:ascii="Times New Roman" w:hAnsi="Times New Roman" w:cs="Times New Roman"/>
        </w:rPr>
        <w:t xml:space="preserve"> in 1968, which brought both praise and disdain especially in the eyes Boston College’</w:t>
      </w:r>
      <w:r w:rsidR="00E40F70">
        <w:rPr>
          <w:rFonts w:ascii="Times New Roman" w:hAnsi="Times New Roman" w:cs="Times New Roman"/>
        </w:rPr>
        <w:t>s</w:t>
      </w:r>
      <w:r w:rsidR="006600A4">
        <w:rPr>
          <w:rFonts w:ascii="Times New Roman" w:hAnsi="Times New Roman" w:cs="Times New Roman"/>
        </w:rPr>
        <w:t xml:space="preserve"> administration. </w:t>
      </w:r>
      <w:r w:rsidR="006931AE">
        <w:rPr>
          <w:rFonts w:ascii="Times New Roman" w:hAnsi="Times New Roman" w:cs="Times New Roman"/>
        </w:rPr>
        <w:t xml:space="preserve">Hunt states that </w:t>
      </w:r>
      <w:r w:rsidR="00EA37AD">
        <w:rPr>
          <w:rFonts w:ascii="Times New Roman" w:hAnsi="Times New Roman" w:cs="Times New Roman"/>
        </w:rPr>
        <w:t>“Daly considered her books to be her legacy”</w:t>
      </w:r>
      <w:r w:rsidR="00DB710D">
        <w:rPr>
          <w:rFonts w:ascii="Times New Roman" w:hAnsi="Times New Roman" w:cs="Times New Roman"/>
        </w:rPr>
        <w:t xml:space="preserve"> including </w:t>
      </w:r>
      <w:r w:rsidR="00DB710D">
        <w:rPr>
          <w:rFonts w:ascii="Times New Roman" w:hAnsi="Times New Roman" w:cs="Times New Roman"/>
          <w:i/>
        </w:rPr>
        <w:t>Beyond God the Father</w:t>
      </w:r>
      <w:r w:rsidR="00634DEA">
        <w:rPr>
          <w:rFonts w:ascii="Times New Roman" w:hAnsi="Times New Roman" w:cs="Times New Roman"/>
        </w:rPr>
        <w:t xml:space="preserve"> (1973) </w:t>
      </w:r>
      <w:r w:rsidR="00DB710D">
        <w:rPr>
          <w:rFonts w:ascii="Times New Roman" w:hAnsi="Times New Roman" w:cs="Times New Roman"/>
        </w:rPr>
        <w:t xml:space="preserve">which is described as “the landmark book in feminist theology” by </w:t>
      </w:r>
      <w:r w:rsidR="00DB710D">
        <w:rPr>
          <w:rFonts w:ascii="Times New Roman" w:hAnsi="Times New Roman" w:cs="Times New Roman"/>
        </w:rPr>
        <w:lastRenderedPageBreak/>
        <w:t>theologian Rita Nakashima Brock.</w:t>
      </w:r>
      <w:r w:rsidR="00E40F70">
        <w:rPr>
          <w:rStyle w:val="FootnoteReference"/>
          <w:rFonts w:ascii="Times New Roman" w:hAnsi="Times New Roman" w:cs="Times New Roman"/>
        </w:rPr>
        <w:footnoteReference w:id="4"/>
      </w:r>
      <w:r w:rsidR="00DB710D">
        <w:rPr>
          <w:rFonts w:ascii="Times New Roman" w:hAnsi="Times New Roman" w:cs="Times New Roman"/>
        </w:rPr>
        <w:t xml:space="preserve">  Other of her books include </w:t>
      </w:r>
      <w:r w:rsidR="00DB710D">
        <w:rPr>
          <w:rFonts w:ascii="Times New Roman" w:hAnsi="Times New Roman" w:cs="Times New Roman"/>
          <w:i/>
        </w:rPr>
        <w:t xml:space="preserve">Gyn/Ecology </w:t>
      </w:r>
      <w:r w:rsidR="00DB710D">
        <w:rPr>
          <w:rFonts w:ascii="Times New Roman" w:hAnsi="Times New Roman" w:cs="Times New Roman"/>
        </w:rPr>
        <w:t xml:space="preserve">(1978) and her autobiographical </w:t>
      </w:r>
      <w:r w:rsidR="00DB710D">
        <w:rPr>
          <w:rFonts w:ascii="Times New Roman" w:hAnsi="Times New Roman" w:cs="Times New Roman"/>
          <w:i/>
        </w:rPr>
        <w:t>Outercourse</w:t>
      </w:r>
      <w:r w:rsidR="00403F10">
        <w:rPr>
          <w:rFonts w:ascii="Times New Roman" w:hAnsi="Times New Roman" w:cs="Times New Roman"/>
          <w:i/>
        </w:rPr>
        <w:t xml:space="preserve"> </w:t>
      </w:r>
      <w:r w:rsidR="00403F10">
        <w:rPr>
          <w:rFonts w:ascii="Times New Roman" w:hAnsi="Times New Roman" w:cs="Times New Roman"/>
        </w:rPr>
        <w:t xml:space="preserve">(1992).  </w:t>
      </w:r>
      <w:r w:rsidR="00903DD1">
        <w:rPr>
          <w:rFonts w:ascii="Times New Roman" w:hAnsi="Times New Roman" w:cs="Times New Roman"/>
        </w:rPr>
        <w:t>Daly wrote her influential books during the rise of femi</w:t>
      </w:r>
      <w:r w:rsidR="00E40F70">
        <w:rPr>
          <w:rFonts w:ascii="Times New Roman" w:hAnsi="Times New Roman" w:cs="Times New Roman"/>
        </w:rPr>
        <w:t>nism in the United States, illustrating</w:t>
      </w:r>
      <w:r w:rsidR="00903DD1">
        <w:rPr>
          <w:rFonts w:ascii="Times New Roman" w:hAnsi="Times New Roman" w:cs="Times New Roman"/>
        </w:rPr>
        <w:t xml:space="preserve"> her philosophy and thinking during that time, marrying the feminist movement to theology.  </w:t>
      </w:r>
      <w:r w:rsidR="00B75B2C">
        <w:rPr>
          <w:rFonts w:ascii="Times New Roman" w:hAnsi="Times New Roman" w:cs="Times New Roman"/>
        </w:rPr>
        <w:t xml:space="preserve">The following provides a brief summary of some of her radical feminist expressions as presented in </w:t>
      </w:r>
      <w:r w:rsidR="00E40F70">
        <w:rPr>
          <w:rFonts w:ascii="Times New Roman" w:hAnsi="Times New Roman" w:cs="Times New Roman"/>
        </w:rPr>
        <w:t>three of her books</w:t>
      </w:r>
      <w:r w:rsidR="00B75B2C">
        <w:rPr>
          <w:rFonts w:ascii="Times New Roman" w:hAnsi="Times New Roman" w:cs="Times New Roman"/>
        </w:rPr>
        <w:t xml:space="preserve">.  </w:t>
      </w:r>
    </w:p>
    <w:p w14:paraId="5542251C" w14:textId="5E83BAB6" w:rsidR="00B75B2C" w:rsidRDefault="00B75B2C" w:rsidP="00903DD1">
      <w:pPr>
        <w:spacing w:line="480" w:lineRule="auto"/>
        <w:rPr>
          <w:rFonts w:ascii="Times New Roman" w:hAnsi="Times New Roman" w:cs="Times New Roman"/>
        </w:rPr>
      </w:pPr>
      <w:r>
        <w:rPr>
          <w:rFonts w:ascii="Times New Roman" w:hAnsi="Times New Roman" w:cs="Times New Roman"/>
        </w:rPr>
        <w:tab/>
        <w:t xml:space="preserve">Her first book, </w:t>
      </w:r>
      <w:r>
        <w:rPr>
          <w:rFonts w:ascii="Times New Roman" w:hAnsi="Times New Roman" w:cs="Times New Roman"/>
          <w:i/>
        </w:rPr>
        <w:t>The Church and the Second Sex</w:t>
      </w:r>
      <w:r>
        <w:rPr>
          <w:rFonts w:ascii="Times New Roman" w:hAnsi="Times New Roman" w:cs="Times New Roman"/>
        </w:rPr>
        <w:t xml:space="preserve"> was inspired in part by the writing of female philosopher Simone de Beauvoir</w:t>
      </w:r>
      <w:r w:rsidR="007C775F">
        <w:rPr>
          <w:rFonts w:ascii="Times New Roman" w:hAnsi="Times New Roman" w:cs="Times New Roman"/>
        </w:rPr>
        <w:t xml:space="preserve"> (1908-1986) who criticized the Catholic Church and its oppression of women.  Daly agreed “that “femininity” was a social construct rather than an eternal, unchanging essence.” It was also in this book that Daly began a recurring emphasis on </w:t>
      </w:r>
      <w:r w:rsidR="00F57DD5">
        <w:rPr>
          <w:rFonts w:ascii="Times New Roman" w:hAnsi="Times New Roman" w:cs="Times New Roman"/>
        </w:rPr>
        <w:t>the importance of activism.  She wrote that rather than being a “helpless spectator” there is need for “creative thought and action.”</w:t>
      </w:r>
      <w:r w:rsidR="00F57DD5">
        <w:rPr>
          <w:rStyle w:val="FootnoteReference"/>
          <w:rFonts w:ascii="Times New Roman" w:hAnsi="Times New Roman" w:cs="Times New Roman"/>
        </w:rPr>
        <w:footnoteReference w:id="5"/>
      </w:r>
      <w:r w:rsidR="00F57DD5">
        <w:rPr>
          <w:rFonts w:ascii="Times New Roman" w:hAnsi="Times New Roman" w:cs="Times New Roman"/>
        </w:rPr>
        <w:t xml:space="preserve">  </w:t>
      </w:r>
    </w:p>
    <w:p w14:paraId="7DE463EC" w14:textId="3F82DC76" w:rsidR="00B7147C" w:rsidRDefault="00B7147C" w:rsidP="00903DD1">
      <w:pPr>
        <w:spacing w:line="480" w:lineRule="auto"/>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Beyond God the Father</w:t>
      </w:r>
      <w:r>
        <w:rPr>
          <w:rFonts w:ascii="Times New Roman" w:hAnsi="Times New Roman" w:cs="Times New Roman"/>
        </w:rPr>
        <w:t xml:space="preserve">, </w:t>
      </w:r>
      <w:r w:rsidR="00527D4E">
        <w:rPr>
          <w:rFonts w:ascii="Times New Roman" w:hAnsi="Times New Roman" w:cs="Times New Roman"/>
        </w:rPr>
        <w:t>Daly</w:t>
      </w:r>
      <w:r w:rsidR="00B9071F">
        <w:rPr>
          <w:rFonts w:ascii="Times New Roman" w:hAnsi="Times New Roman" w:cs="Times New Roman"/>
        </w:rPr>
        <w:t xml:space="preserve"> shifts to a philosophy of God </w:t>
      </w:r>
      <w:r w:rsidR="00527D4E">
        <w:rPr>
          <w:rFonts w:ascii="Times New Roman" w:hAnsi="Times New Roman" w:cs="Times New Roman"/>
        </w:rPr>
        <w:t>“liberated from static anthropocentrism with the help of Tillichian ontology.”</w:t>
      </w:r>
      <w:r w:rsidR="00527D4E">
        <w:rPr>
          <w:rStyle w:val="FootnoteReference"/>
          <w:rFonts w:ascii="Times New Roman" w:hAnsi="Times New Roman" w:cs="Times New Roman"/>
        </w:rPr>
        <w:footnoteReference w:id="6"/>
      </w:r>
      <w:r w:rsidR="00892607">
        <w:rPr>
          <w:rFonts w:ascii="Times New Roman" w:hAnsi="Times New Roman" w:cs="Times New Roman"/>
        </w:rPr>
        <w:t xml:space="preserve">  Here Daly scribes,</w:t>
      </w:r>
      <w:r w:rsidR="00B9071F">
        <w:rPr>
          <w:rFonts w:ascii="Times New Roman" w:hAnsi="Times New Roman" w:cs="Times New Roman"/>
        </w:rPr>
        <w:t xml:space="preserve"> </w:t>
      </w:r>
      <w:r w:rsidR="00E40F70">
        <w:rPr>
          <w:rFonts w:ascii="Times New Roman" w:hAnsi="Times New Roman" w:cs="Times New Roman"/>
        </w:rPr>
        <w:t xml:space="preserve">in </w:t>
      </w:r>
      <w:r w:rsidR="00B9071F">
        <w:rPr>
          <w:rFonts w:ascii="Times New Roman" w:hAnsi="Times New Roman" w:cs="Times New Roman"/>
        </w:rPr>
        <w:t>likely her most memorable quote “If God is male, the male is God.”</w:t>
      </w:r>
      <w:r w:rsidR="00B9071F">
        <w:rPr>
          <w:rStyle w:val="FootnoteReference"/>
          <w:rFonts w:ascii="Times New Roman" w:hAnsi="Times New Roman" w:cs="Times New Roman"/>
        </w:rPr>
        <w:footnoteReference w:id="7"/>
      </w:r>
      <w:r w:rsidR="00892607">
        <w:rPr>
          <w:rFonts w:ascii="Times New Roman" w:hAnsi="Times New Roman" w:cs="Times New Roman"/>
        </w:rPr>
        <w:t xml:space="preserve"> </w:t>
      </w:r>
      <w:r w:rsidR="00570501">
        <w:rPr>
          <w:rFonts w:ascii="Times New Roman" w:hAnsi="Times New Roman" w:cs="Times New Roman"/>
        </w:rPr>
        <w:t xml:space="preserve"> In this</w:t>
      </w:r>
      <w:r w:rsidR="00E7492F">
        <w:rPr>
          <w:rFonts w:ascii="Times New Roman" w:hAnsi="Times New Roman" w:cs="Times New Roman"/>
        </w:rPr>
        <w:t xml:space="preserve"> book</w:t>
      </w:r>
      <w:r w:rsidR="00570501">
        <w:rPr>
          <w:rFonts w:ascii="Times New Roman" w:hAnsi="Times New Roman" w:cs="Times New Roman"/>
        </w:rPr>
        <w:t>, Daly</w:t>
      </w:r>
      <w:r w:rsidR="00E7492F">
        <w:rPr>
          <w:rFonts w:ascii="Times New Roman" w:hAnsi="Times New Roman" w:cs="Times New Roman"/>
        </w:rPr>
        <w:t xml:space="preserve"> provided for </w:t>
      </w:r>
      <w:r w:rsidR="00570501">
        <w:rPr>
          <w:rFonts w:ascii="Times New Roman" w:hAnsi="Times New Roman" w:cs="Times New Roman"/>
        </w:rPr>
        <w:t>women and all her readers</w:t>
      </w:r>
      <w:r w:rsidR="00E7492F">
        <w:rPr>
          <w:rFonts w:ascii="Times New Roman" w:hAnsi="Times New Roman" w:cs="Times New Roman"/>
        </w:rPr>
        <w:t xml:space="preserve"> in its’ era an opportunity to look beyond the patriarchal church </w:t>
      </w:r>
      <w:r w:rsidR="006348A4">
        <w:rPr>
          <w:rFonts w:ascii="Times New Roman" w:hAnsi="Times New Roman" w:cs="Times New Roman"/>
        </w:rPr>
        <w:t xml:space="preserve">and sexist society to what Daly </w:t>
      </w:r>
      <w:r w:rsidR="00E40F70">
        <w:rPr>
          <w:rFonts w:ascii="Times New Roman" w:hAnsi="Times New Roman" w:cs="Times New Roman"/>
        </w:rPr>
        <w:t>described as</w:t>
      </w:r>
      <w:r w:rsidR="00570501">
        <w:rPr>
          <w:rFonts w:ascii="Times New Roman" w:hAnsi="Times New Roman" w:cs="Times New Roman"/>
        </w:rPr>
        <w:t xml:space="preserve"> </w:t>
      </w:r>
      <w:r w:rsidR="006348A4">
        <w:rPr>
          <w:rFonts w:ascii="Times New Roman" w:hAnsi="Times New Roman" w:cs="Times New Roman"/>
        </w:rPr>
        <w:t xml:space="preserve">the search for ultimate meaning and reality, which some would call God and which Daly </w:t>
      </w:r>
      <w:r w:rsidR="001A5942">
        <w:rPr>
          <w:rFonts w:ascii="Times New Roman" w:hAnsi="Times New Roman" w:cs="Times New Roman"/>
        </w:rPr>
        <w:t>named the “Be-ing” which is “the Verb from whom, in whom, and with whom all true movements move.”</w:t>
      </w:r>
      <w:r w:rsidR="00570501">
        <w:rPr>
          <w:rStyle w:val="FootnoteReference"/>
          <w:rFonts w:ascii="Times New Roman" w:hAnsi="Times New Roman" w:cs="Times New Roman"/>
        </w:rPr>
        <w:footnoteReference w:id="8"/>
      </w:r>
      <w:r w:rsidR="00E40F70">
        <w:rPr>
          <w:rFonts w:ascii="Times New Roman" w:hAnsi="Times New Roman" w:cs="Times New Roman"/>
        </w:rPr>
        <w:t xml:space="preserve">  Using a verb to name God was characteristic of Daly’s theology, which included active participation in society to bring about the changes in the patriarchal society and church that she identified and demanded.  </w:t>
      </w:r>
    </w:p>
    <w:p w14:paraId="1D596F7A" w14:textId="37C32880" w:rsidR="00AB512B" w:rsidRDefault="00AD4AA3" w:rsidP="003256EB">
      <w:pPr>
        <w:spacing w:line="480" w:lineRule="auto"/>
        <w:rPr>
          <w:rFonts w:ascii="Times New Roman" w:hAnsi="Times New Roman" w:cs="Times New Roman"/>
        </w:rPr>
      </w:pPr>
      <w:r>
        <w:rPr>
          <w:rFonts w:ascii="Times New Roman" w:hAnsi="Times New Roman" w:cs="Times New Roman"/>
        </w:rPr>
        <w:tab/>
      </w:r>
      <w:r w:rsidR="003256EB">
        <w:rPr>
          <w:rFonts w:ascii="Times New Roman" w:hAnsi="Times New Roman" w:cs="Times New Roman"/>
        </w:rPr>
        <w:t xml:space="preserve">As Daly wrote her early books, she realized the language available to her was not adequate to express the thoughts and insights she was developing, so she became accustom to inventing her own words or neologisms, which she published in </w:t>
      </w:r>
      <w:r w:rsidR="003256EB">
        <w:rPr>
          <w:rFonts w:ascii="Times New Roman" w:hAnsi="Times New Roman" w:cs="Times New Roman"/>
          <w:i/>
        </w:rPr>
        <w:t>Websters’ First New Intergalactic Wickedary of the English Language</w:t>
      </w:r>
      <w:r w:rsidR="003256EB">
        <w:rPr>
          <w:rFonts w:ascii="Times New Roman" w:hAnsi="Times New Roman" w:cs="Times New Roman"/>
        </w:rPr>
        <w:t xml:space="preserve">, more commonly known as the </w:t>
      </w:r>
      <w:r w:rsidR="003256EB">
        <w:rPr>
          <w:rFonts w:ascii="Times New Roman" w:hAnsi="Times New Roman" w:cs="Times New Roman"/>
          <w:i/>
        </w:rPr>
        <w:t>Wickedary.</w:t>
      </w:r>
      <w:r w:rsidR="003256EB">
        <w:rPr>
          <w:rStyle w:val="FootnoteReference"/>
          <w:rFonts w:ascii="Times New Roman" w:hAnsi="Times New Roman" w:cs="Times New Roman"/>
          <w:i/>
        </w:rPr>
        <w:footnoteReference w:id="9"/>
      </w:r>
      <w:r w:rsidR="003256EB">
        <w:rPr>
          <w:rFonts w:ascii="Times New Roman" w:hAnsi="Times New Roman" w:cs="Times New Roman"/>
        </w:rPr>
        <w:t xml:space="preserve">  And as is evident by the title, not only did she coin new words, but also created new worlds or galaxies.</w:t>
      </w:r>
    </w:p>
    <w:p w14:paraId="421C437E" w14:textId="25D22430" w:rsidR="006600A4" w:rsidRDefault="00047368" w:rsidP="005C3703">
      <w:pPr>
        <w:spacing w:line="480" w:lineRule="auto"/>
        <w:ind w:firstLine="720"/>
        <w:rPr>
          <w:rFonts w:ascii="Times New Roman" w:hAnsi="Times New Roman" w:cs="Times New Roman"/>
        </w:rPr>
      </w:pPr>
      <w:r>
        <w:rPr>
          <w:rFonts w:ascii="Times New Roman" w:hAnsi="Times New Roman" w:cs="Times New Roman"/>
        </w:rPr>
        <w:t>Three significant events demonstrate Daly’s commitment to radical feminism philosophy and transformed her writing and teaching into a “cause celebre.”</w:t>
      </w:r>
      <w:r w:rsidR="003256EB">
        <w:rPr>
          <w:rFonts w:ascii="Times New Roman" w:hAnsi="Times New Roman" w:cs="Times New Roman"/>
        </w:rPr>
        <w:t xml:space="preserve"> </w:t>
      </w:r>
      <w:r>
        <w:rPr>
          <w:rFonts w:ascii="Times New Roman" w:hAnsi="Times New Roman" w:cs="Times New Roman"/>
        </w:rPr>
        <w:t xml:space="preserve"> </w:t>
      </w:r>
      <w:r w:rsidR="00891887">
        <w:rPr>
          <w:rFonts w:ascii="Times New Roman" w:hAnsi="Times New Roman" w:cs="Times New Roman"/>
        </w:rPr>
        <w:t xml:space="preserve">The events also represent the </w:t>
      </w:r>
      <w:r w:rsidR="00651063">
        <w:rPr>
          <w:rFonts w:ascii="Times New Roman" w:hAnsi="Times New Roman" w:cs="Times New Roman"/>
        </w:rPr>
        <w:t xml:space="preserve">realities </w:t>
      </w:r>
      <w:r w:rsidR="00E40F70">
        <w:rPr>
          <w:rFonts w:ascii="Times New Roman" w:hAnsi="Times New Roman" w:cs="Times New Roman"/>
        </w:rPr>
        <w:t xml:space="preserve">of </w:t>
      </w:r>
      <w:r w:rsidR="000442B0">
        <w:rPr>
          <w:rFonts w:ascii="Times New Roman" w:hAnsi="Times New Roman" w:cs="Times New Roman"/>
        </w:rPr>
        <w:t xml:space="preserve">proclaiming feminist truths in a highly patriarchal institution. </w:t>
      </w:r>
      <w:r>
        <w:rPr>
          <w:rFonts w:ascii="Times New Roman" w:hAnsi="Times New Roman" w:cs="Times New Roman"/>
        </w:rPr>
        <w:t xml:space="preserve"> </w:t>
      </w:r>
      <w:r w:rsidR="00E40F70">
        <w:rPr>
          <w:rFonts w:ascii="Times New Roman" w:hAnsi="Times New Roman" w:cs="Times New Roman"/>
        </w:rPr>
        <w:t xml:space="preserve">The first </w:t>
      </w:r>
      <w:r w:rsidR="000442B0">
        <w:rPr>
          <w:rFonts w:ascii="Times New Roman" w:hAnsi="Times New Roman" w:cs="Times New Roman"/>
        </w:rPr>
        <w:t>occurred after</w:t>
      </w:r>
      <w:r>
        <w:rPr>
          <w:rFonts w:ascii="Times New Roman" w:hAnsi="Times New Roman" w:cs="Times New Roman"/>
        </w:rPr>
        <w:t xml:space="preserve"> the publication of </w:t>
      </w:r>
      <w:r>
        <w:rPr>
          <w:rFonts w:ascii="Times New Roman" w:hAnsi="Times New Roman" w:cs="Times New Roman"/>
          <w:i/>
        </w:rPr>
        <w:t>The Church and the Second Sex</w:t>
      </w:r>
      <w:r>
        <w:rPr>
          <w:rFonts w:ascii="Times New Roman" w:hAnsi="Times New Roman" w:cs="Times New Roman"/>
        </w:rPr>
        <w:t xml:space="preserve"> in 1968.  </w:t>
      </w:r>
      <w:r w:rsidR="000442B0">
        <w:rPr>
          <w:rFonts w:ascii="Times New Roman" w:hAnsi="Times New Roman" w:cs="Times New Roman"/>
        </w:rPr>
        <w:t xml:space="preserve">Outraged by the book, </w:t>
      </w:r>
      <w:r>
        <w:rPr>
          <w:rFonts w:ascii="Times New Roman" w:hAnsi="Times New Roman" w:cs="Times New Roman"/>
        </w:rPr>
        <w:t xml:space="preserve">Boston College gave her a one-year terminal contract, but after significant student and academic protest changed its position and granted her tenure.  The next came in 1971, when she was asked to speak at Harvard Memorial Church.  This would be the first sermon to be delivered by a woman since the church opened in 1936.  Daly took the pulpit, renounced the church and led a walkout of </w:t>
      </w:r>
      <w:r w:rsidR="00E40F70">
        <w:rPr>
          <w:rFonts w:ascii="Times New Roman" w:hAnsi="Times New Roman" w:cs="Times New Roman"/>
        </w:rPr>
        <w:t xml:space="preserve">like-minded </w:t>
      </w:r>
      <w:r>
        <w:rPr>
          <w:rFonts w:ascii="Times New Roman" w:hAnsi="Times New Roman" w:cs="Times New Roman"/>
        </w:rPr>
        <w:t>women.</w:t>
      </w:r>
      <w:r w:rsidR="003256EB">
        <w:rPr>
          <w:rFonts w:ascii="Times New Roman" w:hAnsi="Times New Roman" w:cs="Times New Roman"/>
        </w:rPr>
        <w:t xml:space="preserve"> </w:t>
      </w:r>
      <w:r>
        <w:rPr>
          <w:rFonts w:ascii="Times New Roman" w:hAnsi="Times New Roman" w:cs="Times New Roman"/>
        </w:rPr>
        <w:t xml:space="preserve"> </w:t>
      </w:r>
      <w:r w:rsidR="00E41758">
        <w:rPr>
          <w:rFonts w:ascii="Times New Roman" w:hAnsi="Times New Roman" w:cs="Times New Roman"/>
        </w:rPr>
        <w:t>In was in this speech that Daly first introduced one of her most notable theological concepts, stating “as long as God is imaged exclusively as male, then the male can feel justified in playing God.”</w:t>
      </w:r>
      <w:r w:rsidR="00E41758">
        <w:rPr>
          <w:rStyle w:val="FootnoteReference"/>
          <w:rFonts w:ascii="Times New Roman" w:hAnsi="Times New Roman" w:cs="Times New Roman"/>
        </w:rPr>
        <w:footnoteReference w:id="10"/>
      </w:r>
      <w:r w:rsidR="00E41758">
        <w:rPr>
          <w:rFonts w:ascii="Times New Roman" w:hAnsi="Times New Roman" w:cs="Times New Roman"/>
        </w:rPr>
        <w:t xml:space="preserve">  </w:t>
      </w:r>
      <w:r>
        <w:rPr>
          <w:rFonts w:ascii="Times New Roman" w:hAnsi="Times New Roman" w:cs="Times New Roman"/>
        </w:rPr>
        <w:t xml:space="preserve">The last </w:t>
      </w:r>
      <w:r w:rsidR="000442B0">
        <w:rPr>
          <w:rFonts w:ascii="Times New Roman" w:hAnsi="Times New Roman" w:cs="Times New Roman"/>
        </w:rPr>
        <w:t xml:space="preserve">noted in this paper </w:t>
      </w:r>
      <w:r>
        <w:rPr>
          <w:rFonts w:ascii="Times New Roman" w:hAnsi="Times New Roman" w:cs="Times New Roman"/>
        </w:rPr>
        <w:t xml:space="preserve">was Daly’s practice of only teaching female students in her classrooms </w:t>
      </w:r>
      <w:r w:rsidR="005D596A">
        <w:rPr>
          <w:rFonts w:ascii="Times New Roman" w:hAnsi="Times New Roman" w:cs="Times New Roman"/>
        </w:rPr>
        <w:t xml:space="preserve">to ensure a safe and creative environment, </w:t>
      </w:r>
      <w:r w:rsidR="00E40F70">
        <w:rPr>
          <w:rFonts w:ascii="Times New Roman" w:hAnsi="Times New Roman" w:cs="Times New Roman"/>
        </w:rPr>
        <w:t>although she did privately tutor any men who wanted to learn the material.  Her teaching practice</w:t>
      </w:r>
      <w:r w:rsidR="005D596A">
        <w:rPr>
          <w:rFonts w:ascii="Times New Roman" w:hAnsi="Times New Roman" w:cs="Times New Roman"/>
        </w:rPr>
        <w:t xml:space="preserve"> brought </w:t>
      </w:r>
      <w:r w:rsidR="00E40F70">
        <w:rPr>
          <w:rFonts w:ascii="Times New Roman" w:hAnsi="Times New Roman" w:cs="Times New Roman"/>
        </w:rPr>
        <w:t xml:space="preserve">both </w:t>
      </w:r>
      <w:r w:rsidR="000B3103">
        <w:rPr>
          <w:rFonts w:ascii="Times New Roman" w:hAnsi="Times New Roman" w:cs="Times New Roman"/>
        </w:rPr>
        <w:t>attention and criticism</w:t>
      </w:r>
      <w:r w:rsidR="005D596A">
        <w:rPr>
          <w:rFonts w:ascii="Times New Roman" w:hAnsi="Times New Roman" w:cs="Times New Roman"/>
        </w:rPr>
        <w:t xml:space="preserve">.  </w:t>
      </w:r>
      <w:r>
        <w:rPr>
          <w:rFonts w:ascii="Times New Roman" w:hAnsi="Times New Roman" w:cs="Times New Roman"/>
        </w:rPr>
        <w:t>Daly was never advanced to full professor at Boston College</w:t>
      </w:r>
      <w:r w:rsidR="000B3103">
        <w:rPr>
          <w:rFonts w:ascii="Times New Roman" w:hAnsi="Times New Roman" w:cs="Times New Roman"/>
        </w:rPr>
        <w:t xml:space="preserve"> because her publication (</w:t>
      </w:r>
      <w:r w:rsidR="000B3103">
        <w:rPr>
          <w:rFonts w:ascii="Times New Roman" w:hAnsi="Times New Roman" w:cs="Times New Roman"/>
          <w:i/>
        </w:rPr>
        <w:t>Beyond God the Father)</w:t>
      </w:r>
      <w:r w:rsidR="000B3103">
        <w:rPr>
          <w:rFonts w:ascii="Times New Roman" w:hAnsi="Times New Roman" w:cs="Times New Roman"/>
        </w:rPr>
        <w:t xml:space="preserve"> was found to be “deficient in scholarship” and “popular theology, unworthy of consideration for promotion.”</w:t>
      </w:r>
      <w:r w:rsidR="000B3103">
        <w:rPr>
          <w:rStyle w:val="FootnoteReference"/>
          <w:rFonts w:ascii="Times New Roman" w:hAnsi="Times New Roman" w:cs="Times New Roman"/>
        </w:rPr>
        <w:footnoteReference w:id="11"/>
      </w:r>
      <w:r>
        <w:rPr>
          <w:rFonts w:ascii="Times New Roman" w:hAnsi="Times New Roman" w:cs="Times New Roman"/>
        </w:rPr>
        <w:t xml:space="preserve">  </w:t>
      </w:r>
    </w:p>
    <w:p w14:paraId="6FA6A202" w14:textId="780EEE70" w:rsidR="00F57DD5" w:rsidRPr="005C3703" w:rsidRDefault="00F57DD5" w:rsidP="00496E6E">
      <w:pPr>
        <w:spacing w:line="480" w:lineRule="auto"/>
        <w:ind w:firstLine="720"/>
        <w:rPr>
          <w:rFonts w:ascii="Times New Roman" w:hAnsi="Times New Roman" w:cs="Times New Roman"/>
        </w:rPr>
      </w:pPr>
      <w:r>
        <w:rPr>
          <w:rFonts w:ascii="Times New Roman" w:hAnsi="Times New Roman" w:cs="Times New Roman"/>
        </w:rPr>
        <w:t>Daly was not a sta</w:t>
      </w:r>
      <w:r w:rsidR="00496E6E">
        <w:rPr>
          <w:rFonts w:ascii="Times New Roman" w:hAnsi="Times New Roman" w:cs="Times New Roman"/>
        </w:rPr>
        <w:t>tic theologian, but an activist</w:t>
      </w:r>
      <w:r>
        <w:rPr>
          <w:rFonts w:ascii="Times New Roman" w:hAnsi="Times New Roman" w:cs="Times New Roman"/>
        </w:rPr>
        <w:t xml:space="preserve"> who lived her beliefs an</w:t>
      </w:r>
      <w:r w:rsidR="005C3703">
        <w:rPr>
          <w:rFonts w:ascii="Times New Roman" w:hAnsi="Times New Roman" w:cs="Times New Roman"/>
        </w:rPr>
        <w:t>d theories of radical feminism.  Hers was a powerful voice for many women in the late 20</w:t>
      </w:r>
      <w:r w:rsidR="005C3703" w:rsidRPr="005C3703">
        <w:rPr>
          <w:rFonts w:ascii="Times New Roman" w:hAnsi="Times New Roman" w:cs="Times New Roman"/>
          <w:vertAlign w:val="superscript"/>
        </w:rPr>
        <w:t>th</w:t>
      </w:r>
      <w:r w:rsidR="005C3703">
        <w:rPr>
          <w:rFonts w:ascii="Times New Roman" w:hAnsi="Times New Roman" w:cs="Times New Roman"/>
        </w:rPr>
        <w:t xml:space="preserve"> century who were fighting daily battles for equality</w:t>
      </w:r>
      <w:r w:rsidR="00BB71DD">
        <w:rPr>
          <w:rFonts w:ascii="Times New Roman" w:hAnsi="Times New Roman" w:cs="Times New Roman"/>
        </w:rPr>
        <w:t>.  She</w:t>
      </w:r>
      <w:r w:rsidR="005C3703">
        <w:rPr>
          <w:rFonts w:ascii="Times New Roman" w:hAnsi="Times New Roman" w:cs="Times New Roman"/>
        </w:rPr>
        <w:t xml:space="preserve"> encouraged, even demanded that the fight continue.  In </w:t>
      </w:r>
      <w:r w:rsidR="005C3703">
        <w:rPr>
          <w:rFonts w:ascii="Times New Roman" w:hAnsi="Times New Roman" w:cs="Times New Roman"/>
          <w:i/>
        </w:rPr>
        <w:t>Beyond God the Father</w:t>
      </w:r>
      <w:r w:rsidR="005C3703">
        <w:rPr>
          <w:rFonts w:ascii="Times New Roman" w:hAnsi="Times New Roman" w:cs="Times New Roman"/>
        </w:rPr>
        <w:t xml:space="preserve"> she wrote about the importance of the (feminist) movement and that “movement is in our imaginative-cerebral-emotional-active-creative be-ing.”</w:t>
      </w:r>
      <w:r w:rsidR="005C3703">
        <w:rPr>
          <w:rStyle w:val="FootnoteReference"/>
          <w:rFonts w:ascii="Times New Roman" w:hAnsi="Times New Roman" w:cs="Times New Roman"/>
        </w:rPr>
        <w:footnoteReference w:id="12"/>
      </w:r>
      <w:r w:rsidR="005C3703">
        <w:rPr>
          <w:rFonts w:ascii="Times New Roman" w:hAnsi="Times New Roman" w:cs="Times New Roman"/>
        </w:rPr>
        <w:t xml:space="preserve">  </w:t>
      </w:r>
      <w:r w:rsidR="00496E6E">
        <w:rPr>
          <w:rFonts w:ascii="Times New Roman" w:hAnsi="Times New Roman" w:cs="Times New Roman"/>
        </w:rPr>
        <w:t xml:space="preserve">Her life was a force of nature that continues to direct critical thinking in feminist theology.  Daly </w:t>
      </w:r>
      <w:r w:rsidR="00BB71DD">
        <w:rPr>
          <w:rFonts w:ascii="Times New Roman" w:hAnsi="Times New Roman" w:cs="Times New Roman"/>
        </w:rPr>
        <w:t xml:space="preserve">articulated the “ethical outrage” that was </w:t>
      </w:r>
      <w:r w:rsidR="00711C79">
        <w:rPr>
          <w:rFonts w:ascii="Times New Roman" w:hAnsi="Times New Roman" w:cs="Times New Roman"/>
        </w:rPr>
        <w:t xml:space="preserve">all too often </w:t>
      </w:r>
      <w:r w:rsidR="00BB71DD">
        <w:rPr>
          <w:rFonts w:ascii="Times New Roman" w:hAnsi="Times New Roman" w:cs="Times New Roman"/>
        </w:rPr>
        <w:t xml:space="preserve">stifled </w:t>
      </w:r>
      <w:r w:rsidR="00711C79">
        <w:rPr>
          <w:rFonts w:ascii="Times New Roman" w:hAnsi="Times New Roman" w:cs="Times New Roman"/>
        </w:rPr>
        <w:t xml:space="preserve">by patriarchal institutions, both professional and religious.  </w:t>
      </w:r>
      <w:r w:rsidR="00496E6E">
        <w:rPr>
          <w:rFonts w:ascii="Times New Roman" w:hAnsi="Times New Roman" w:cs="Times New Roman"/>
        </w:rPr>
        <w:t>She exerted</w:t>
      </w:r>
      <w:r w:rsidR="00711C79">
        <w:rPr>
          <w:rFonts w:ascii="Times New Roman" w:hAnsi="Times New Roman" w:cs="Times New Roman"/>
        </w:rPr>
        <w:t xml:space="preserve"> pressure to keep the ethical outrage alive, balanced with a vision of hope.</w:t>
      </w:r>
      <w:r w:rsidR="00711C79">
        <w:rPr>
          <w:rStyle w:val="FootnoteReference"/>
          <w:rFonts w:ascii="Times New Roman" w:hAnsi="Times New Roman" w:cs="Times New Roman"/>
        </w:rPr>
        <w:footnoteReference w:id="13"/>
      </w:r>
      <w:r w:rsidR="00496E6E">
        <w:rPr>
          <w:rFonts w:ascii="Times New Roman" w:hAnsi="Times New Roman" w:cs="Times New Roman"/>
        </w:rPr>
        <w:t xml:space="preserve"> Her ability to demonstrate her theology through conscious and thoughtful actions at critical points in her career is a blueprint for feminist even today.  </w:t>
      </w:r>
      <w:bookmarkStart w:id="0" w:name="_GoBack"/>
      <w:bookmarkEnd w:id="0"/>
    </w:p>
    <w:sectPr w:rsidR="00F57DD5" w:rsidRPr="005C3703" w:rsidSect="008E180D">
      <w:headerReference w:type="default" r:id="rId7"/>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E654" w14:textId="77777777" w:rsidR="00331B1D" w:rsidRDefault="00331B1D" w:rsidP="00073EDE">
      <w:r>
        <w:separator/>
      </w:r>
    </w:p>
  </w:endnote>
  <w:endnote w:type="continuationSeparator" w:id="0">
    <w:p w14:paraId="0CC5D8DA" w14:textId="77777777" w:rsidR="00331B1D" w:rsidRDefault="00331B1D" w:rsidP="0007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8C21" w14:textId="77777777" w:rsidR="00322B58" w:rsidRDefault="00322B58" w:rsidP="00322B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EDB87" w14:textId="77777777" w:rsidR="00322B58" w:rsidRDefault="00322B58" w:rsidP="00322B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AEBD" w14:textId="77777777" w:rsidR="00322B58" w:rsidRDefault="00322B58" w:rsidP="00322B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1B1D">
      <w:rPr>
        <w:rStyle w:val="PageNumber"/>
        <w:noProof/>
      </w:rPr>
      <w:t>1</w:t>
    </w:r>
    <w:r>
      <w:rPr>
        <w:rStyle w:val="PageNumber"/>
      </w:rPr>
      <w:fldChar w:fldCharType="end"/>
    </w:r>
  </w:p>
  <w:p w14:paraId="2427F3FB" w14:textId="77777777" w:rsidR="00322B58" w:rsidRDefault="00322B58" w:rsidP="00322B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ECB2" w14:textId="77777777" w:rsidR="00331B1D" w:rsidRDefault="00331B1D" w:rsidP="00073EDE">
      <w:r>
        <w:separator/>
      </w:r>
    </w:p>
  </w:footnote>
  <w:footnote w:type="continuationSeparator" w:id="0">
    <w:p w14:paraId="484CB6D6" w14:textId="77777777" w:rsidR="00331B1D" w:rsidRDefault="00331B1D" w:rsidP="00073EDE">
      <w:r>
        <w:continuationSeparator/>
      </w:r>
    </w:p>
  </w:footnote>
  <w:footnote w:id="1">
    <w:p w14:paraId="55CC0D04" w14:textId="1AB54848" w:rsidR="00073EDE" w:rsidRPr="00461100" w:rsidRDefault="00073EDE" w:rsidP="00444A8D">
      <w:pPr>
        <w:rPr>
          <w:rFonts w:ascii="Times New Roman" w:hAnsi="Times New Roman" w:cs="Times New Roman"/>
        </w:rPr>
      </w:pPr>
      <w:r w:rsidRPr="00461100">
        <w:rPr>
          <w:rStyle w:val="FootnoteReference"/>
          <w:rFonts w:ascii="Times New Roman" w:hAnsi="Times New Roman" w:cs="Times New Roman"/>
        </w:rPr>
        <w:footnoteRef/>
      </w:r>
      <w:r w:rsidRPr="00461100">
        <w:rPr>
          <w:rFonts w:ascii="Times New Roman" w:hAnsi="Times New Roman" w:cs="Times New Roman"/>
        </w:rPr>
        <w:t xml:space="preserve"> </w:t>
      </w:r>
      <w:r w:rsidRPr="00461100">
        <w:rPr>
          <w:rFonts w:ascii="Times New Roman" w:hAnsi="Times New Roman" w:cs="Times New Roman"/>
          <w:i/>
        </w:rPr>
        <w:t>Encyclopedia of World Biography</w:t>
      </w:r>
      <w:r w:rsidRPr="00461100">
        <w:rPr>
          <w:rFonts w:ascii="Times New Roman" w:hAnsi="Times New Roman" w:cs="Times New Roman"/>
        </w:rPr>
        <w:t>, 2nd ed.,</w:t>
      </w:r>
      <w:r w:rsidR="00CB1886" w:rsidRPr="00461100">
        <w:rPr>
          <w:rFonts w:ascii="Times New Roman" w:hAnsi="Times New Roman" w:cs="Times New Roman"/>
        </w:rPr>
        <w:t xml:space="preserve"> s.v. "Mary Daly" </w:t>
      </w:r>
      <w:r w:rsidR="00444A8D" w:rsidRPr="00461100">
        <w:rPr>
          <w:rFonts w:ascii="Times New Roman" w:hAnsi="Times New Roman" w:cs="Times New Roman"/>
        </w:rPr>
        <w:t>accessed May 7, 2017, http://du.idm.oclc.org/login?url=http://go.galegroup.com.du.idm.oclc.org/ps/i.do?p=GVRL&amp;sw=w&amp;u=udenver&amp;v=2.1&amp;it=r&amp;id=GALE%7CCX3404701642&amp;asid=ff17e864112ec045289b7bbbe68d5305.</w:t>
      </w:r>
    </w:p>
  </w:footnote>
  <w:footnote w:id="2">
    <w:p w14:paraId="28002BA3" w14:textId="62208BDC" w:rsidR="00234B9A" w:rsidRPr="00461100" w:rsidRDefault="00234B9A" w:rsidP="00B2479E">
      <w:pPr>
        <w:rPr>
          <w:rFonts w:ascii="Times New Roman" w:eastAsia="Times New Roman" w:hAnsi="Times New Roman" w:cs="Times New Roman"/>
        </w:rPr>
      </w:pPr>
      <w:r w:rsidRPr="00461100">
        <w:rPr>
          <w:rStyle w:val="FootnoteReference"/>
          <w:rFonts w:ascii="Times New Roman" w:hAnsi="Times New Roman" w:cs="Times New Roman"/>
        </w:rPr>
        <w:footnoteRef/>
      </w:r>
      <w:r w:rsidR="00DE6FE8" w:rsidRPr="00461100">
        <w:rPr>
          <w:rFonts w:ascii="Times New Roman" w:eastAsia="Times New Roman" w:hAnsi="Times New Roman" w:cs="Times New Roman"/>
        </w:rPr>
        <w:t xml:space="preserve"> Jennifer</w:t>
      </w:r>
      <w:r w:rsidR="00111A04" w:rsidRPr="00461100">
        <w:rPr>
          <w:rFonts w:ascii="Times New Roman" w:eastAsia="Times New Roman" w:hAnsi="Times New Roman" w:cs="Times New Roman"/>
        </w:rPr>
        <w:t xml:space="preserve"> Rycenga</w:t>
      </w:r>
      <w:r w:rsidR="00DE6FE8" w:rsidRPr="00461100">
        <w:rPr>
          <w:rFonts w:ascii="Times New Roman" w:eastAsia="Times New Roman" w:hAnsi="Times New Roman" w:cs="Times New Roman"/>
        </w:rPr>
        <w:t xml:space="preserve"> and Linda Barufaldi</w:t>
      </w:r>
      <w:r w:rsidR="00111A04" w:rsidRPr="00461100">
        <w:rPr>
          <w:rFonts w:ascii="Times New Roman" w:eastAsia="Times New Roman" w:hAnsi="Times New Roman" w:cs="Times New Roman"/>
        </w:rPr>
        <w:t>,</w:t>
      </w:r>
      <w:r w:rsidR="00DE6FE8" w:rsidRPr="00461100">
        <w:rPr>
          <w:rFonts w:ascii="Times New Roman" w:eastAsia="Times New Roman" w:hAnsi="Times New Roman" w:cs="Times New Roman"/>
        </w:rPr>
        <w:t xml:space="preserve"> eds.</w:t>
      </w:r>
      <w:r w:rsidR="00111A04" w:rsidRPr="00461100">
        <w:rPr>
          <w:rFonts w:ascii="Times New Roman" w:eastAsia="Times New Roman" w:hAnsi="Times New Roman" w:cs="Times New Roman"/>
        </w:rPr>
        <w:t xml:space="preserve">, </w:t>
      </w:r>
      <w:r w:rsidR="00111A04" w:rsidRPr="00461100">
        <w:rPr>
          <w:rFonts w:ascii="Times New Roman" w:eastAsia="Times New Roman" w:hAnsi="Times New Roman" w:cs="Times New Roman"/>
          <w:i/>
        </w:rPr>
        <w:t>The Mary Daly Reader</w:t>
      </w:r>
      <w:r w:rsidR="00DE6FE8" w:rsidRPr="00461100">
        <w:rPr>
          <w:rFonts w:ascii="Times New Roman" w:eastAsia="Times New Roman" w:hAnsi="Times New Roman" w:cs="Times New Roman"/>
        </w:rPr>
        <w:t xml:space="preserve"> </w:t>
      </w:r>
      <w:r w:rsidR="00111A04" w:rsidRPr="00461100">
        <w:rPr>
          <w:rFonts w:ascii="Times New Roman" w:eastAsia="Times New Roman" w:hAnsi="Times New Roman" w:cs="Times New Roman"/>
        </w:rPr>
        <w:t>(</w:t>
      </w:r>
      <w:r w:rsidR="00DE6FE8" w:rsidRPr="00461100">
        <w:rPr>
          <w:rFonts w:ascii="Times New Roman" w:eastAsia="Times New Roman" w:hAnsi="Times New Roman" w:cs="Times New Roman"/>
        </w:rPr>
        <w:t>New York: New York University Press, 2017</w:t>
      </w:r>
      <w:r w:rsidR="00111A04" w:rsidRPr="00461100">
        <w:rPr>
          <w:rFonts w:ascii="Times New Roman" w:eastAsia="Times New Roman" w:hAnsi="Times New Roman" w:cs="Times New Roman"/>
        </w:rPr>
        <w:t>)</w:t>
      </w:r>
      <w:r w:rsidR="00DE6FE8" w:rsidRPr="00461100">
        <w:rPr>
          <w:rFonts w:ascii="Times New Roman" w:eastAsia="Times New Roman" w:hAnsi="Times New Roman" w:cs="Times New Roman"/>
        </w:rPr>
        <w:t>.</w:t>
      </w:r>
      <w:r w:rsidR="00111A04" w:rsidRPr="00461100">
        <w:rPr>
          <w:rFonts w:ascii="Times New Roman" w:eastAsia="Times New Roman" w:hAnsi="Times New Roman" w:cs="Times New Roman"/>
        </w:rPr>
        <w:t xml:space="preserve"> 303.</w:t>
      </w:r>
    </w:p>
  </w:footnote>
  <w:footnote w:id="3">
    <w:p w14:paraId="56D7382A" w14:textId="000E173C" w:rsidR="00B2479E" w:rsidRPr="00461100" w:rsidRDefault="00B2479E">
      <w:pPr>
        <w:pStyle w:val="FootnoteText"/>
        <w:rPr>
          <w:rFonts w:ascii="Times New Roman" w:hAnsi="Times New Roman" w:cs="Times New Roman"/>
        </w:rPr>
      </w:pPr>
      <w:r w:rsidRPr="00461100">
        <w:rPr>
          <w:rStyle w:val="FootnoteReference"/>
          <w:rFonts w:ascii="Times New Roman" w:hAnsi="Times New Roman" w:cs="Times New Roman"/>
        </w:rPr>
        <w:footnoteRef/>
      </w:r>
      <w:r w:rsidRPr="00461100">
        <w:rPr>
          <w:rFonts w:ascii="Times New Roman" w:hAnsi="Times New Roman" w:cs="Times New Roman"/>
        </w:rPr>
        <w:t xml:space="preserve"> </w:t>
      </w:r>
      <w:r w:rsidR="00461100" w:rsidRPr="00461100">
        <w:rPr>
          <w:rFonts w:ascii="Times New Roman" w:hAnsi="Times New Roman" w:cs="Times New Roman"/>
          <w:noProof/>
        </w:rPr>
        <w:t xml:space="preserve">Rycenga and Barufaldi, </w:t>
      </w:r>
      <w:r w:rsidR="003B545C">
        <w:rPr>
          <w:rFonts w:ascii="Times New Roman" w:hAnsi="Times New Roman" w:cs="Times New Roman"/>
          <w:i/>
          <w:noProof/>
        </w:rPr>
        <w:t xml:space="preserve">The Mary Daly </w:t>
      </w:r>
      <w:r w:rsidR="003B545C" w:rsidRPr="005B45D4">
        <w:rPr>
          <w:rFonts w:ascii="Times New Roman" w:hAnsi="Times New Roman" w:cs="Times New Roman"/>
          <w:i/>
          <w:noProof/>
        </w:rPr>
        <w:t>Reader</w:t>
      </w:r>
      <w:r w:rsidR="00461100" w:rsidRPr="00461100">
        <w:rPr>
          <w:rFonts w:ascii="Times New Roman" w:hAnsi="Times New Roman" w:cs="Times New Roman"/>
          <w:i/>
          <w:noProof/>
        </w:rPr>
        <w:t xml:space="preserve">, </w:t>
      </w:r>
      <w:r w:rsidR="00461100" w:rsidRPr="00461100">
        <w:rPr>
          <w:rFonts w:ascii="Times New Roman" w:hAnsi="Times New Roman" w:cs="Times New Roman"/>
          <w:noProof/>
        </w:rPr>
        <w:t>xv.</w:t>
      </w:r>
    </w:p>
  </w:footnote>
  <w:footnote w:id="4">
    <w:p w14:paraId="12446356" w14:textId="07C07F89" w:rsidR="00E40F70" w:rsidRPr="00E40F70" w:rsidRDefault="00E40F70">
      <w:pPr>
        <w:pStyle w:val="FootnoteText"/>
        <w:rPr>
          <w:rFonts w:ascii="Times New Roman" w:hAnsi="Times New Roman" w:cs="Times New Roman"/>
        </w:rPr>
      </w:pPr>
      <w:r>
        <w:rPr>
          <w:rStyle w:val="FootnoteReference"/>
        </w:rPr>
        <w:footnoteRef/>
      </w:r>
      <w:r>
        <w:t xml:space="preserve"> </w:t>
      </w:r>
      <w:r w:rsidRPr="005B45D4">
        <w:rPr>
          <w:rFonts w:ascii="Times New Roman" w:hAnsi="Times New Roman" w:cs="Times New Roman"/>
          <w:noProof/>
        </w:rPr>
        <w:t xml:space="preserve">Rycenga and Barufaldi, </w:t>
      </w:r>
      <w:r>
        <w:rPr>
          <w:rFonts w:ascii="Times New Roman" w:hAnsi="Times New Roman" w:cs="Times New Roman"/>
          <w:i/>
          <w:noProof/>
        </w:rPr>
        <w:t xml:space="preserve">The Mary Daly </w:t>
      </w:r>
      <w:r w:rsidRPr="005B45D4">
        <w:rPr>
          <w:rFonts w:ascii="Times New Roman" w:hAnsi="Times New Roman" w:cs="Times New Roman"/>
          <w:i/>
          <w:noProof/>
        </w:rPr>
        <w:t xml:space="preserve">Reader, </w:t>
      </w:r>
      <w:r w:rsidRPr="005B45D4">
        <w:rPr>
          <w:rFonts w:ascii="Times New Roman" w:hAnsi="Times New Roman" w:cs="Times New Roman"/>
          <w:noProof/>
        </w:rPr>
        <w:t>xvii.</w:t>
      </w:r>
    </w:p>
  </w:footnote>
  <w:footnote w:id="5">
    <w:p w14:paraId="0715D4F4" w14:textId="6A627133" w:rsidR="00F57DD5" w:rsidRDefault="00F57DD5">
      <w:pPr>
        <w:pStyle w:val="FootnoteText"/>
      </w:pPr>
      <w:r>
        <w:rPr>
          <w:rStyle w:val="FootnoteReference"/>
        </w:rPr>
        <w:footnoteRef/>
      </w:r>
      <w:r>
        <w:t xml:space="preserve"> </w:t>
      </w:r>
      <w:r w:rsidRPr="005B45D4">
        <w:rPr>
          <w:rFonts w:ascii="Times New Roman" w:hAnsi="Times New Roman" w:cs="Times New Roman"/>
          <w:noProof/>
        </w:rPr>
        <w:t xml:space="preserve">Rycenga and Barufaldi, </w:t>
      </w:r>
      <w:r w:rsidR="003B545C">
        <w:rPr>
          <w:rFonts w:ascii="Times New Roman" w:hAnsi="Times New Roman" w:cs="Times New Roman"/>
          <w:i/>
          <w:noProof/>
        </w:rPr>
        <w:t xml:space="preserve">The Mary Daly </w:t>
      </w:r>
      <w:r w:rsidR="003B545C" w:rsidRPr="005B45D4">
        <w:rPr>
          <w:rFonts w:ascii="Times New Roman" w:hAnsi="Times New Roman" w:cs="Times New Roman"/>
          <w:i/>
          <w:noProof/>
        </w:rPr>
        <w:t>Reader</w:t>
      </w:r>
      <w:r w:rsidRPr="005B45D4">
        <w:rPr>
          <w:rFonts w:ascii="Times New Roman" w:hAnsi="Times New Roman" w:cs="Times New Roman"/>
          <w:i/>
          <w:noProof/>
        </w:rPr>
        <w:t xml:space="preserve">, </w:t>
      </w:r>
      <w:r>
        <w:rPr>
          <w:rFonts w:ascii="Times New Roman" w:hAnsi="Times New Roman" w:cs="Times New Roman"/>
          <w:noProof/>
        </w:rPr>
        <w:t>13.</w:t>
      </w:r>
    </w:p>
  </w:footnote>
  <w:footnote w:id="6">
    <w:p w14:paraId="176A7734" w14:textId="390EE964" w:rsidR="00527D4E" w:rsidRPr="00B9071F" w:rsidRDefault="00527D4E" w:rsidP="00B9071F">
      <w:pPr>
        <w:rPr>
          <w:rFonts w:ascii="Times New Roman" w:hAnsi="Times New Roman" w:cs="Times New Roman"/>
        </w:rPr>
      </w:pPr>
      <w:r>
        <w:rPr>
          <w:rStyle w:val="FootnoteReference"/>
        </w:rPr>
        <w:footnoteRef/>
      </w:r>
      <w:r>
        <w:t xml:space="preserve"> </w:t>
      </w:r>
      <w:r w:rsidR="00B9071F">
        <w:rPr>
          <w:rFonts w:ascii="Times New Roman" w:hAnsi="Times New Roman" w:cs="Times New Roman"/>
        </w:rPr>
        <w:t>Donald W. Musser,</w:t>
      </w:r>
      <w:r>
        <w:rPr>
          <w:rFonts w:ascii="Times New Roman" w:hAnsi="Times New Roman" w:cs="Times New Roman"/>
        </w:rPr>
        <w:t xml:space="preserve"> </w:t>
      </w:r>
      <w:r w:rsidR="0066472B">
        <w:rPr>
          <w:rFonts w:ascii="Times New Roman" w:hAnsi="Times New Roman" w:cs="Times New Roman"/>
          <w:i/>
        </w:rPr>
        <w:t>A New Handbook of</w:t>
      </w:r>
      <w:r w:rsidR="00B9071F">
        <w:rPr>
          <w:rFonts w:ascii="Times New Roman" w:hAnsi="Times New Roman" w:cs="Times New Roman"/>
          <w:i/>
        </w:rPr>
        <w:t xml:space="preserve"> Christian Theologians, </w:t>
      </w:r>
      <w:r w:rsidR="00B9071F" w:rsidRPr="00461100">
        <w:rPr>
          <w:rFonts w:ascii="Times New Roman" w:eastAsia="Times New Roman" w:hAnsi="Times New Roman" w:cs="Times New Roman"/>
        </w:rPr>
        <w:t>(</w:t>
      </w:r>
      <w:r w:rsidR="00B9071F">
        <w:rPr>
          <w:rFonts w:ascii="Times New Roman" w:eastAsia="Times New Roman" w:hAnsi="Times New Roman" w:cs="Times New Roman"/>
        </w:rPr>
        <w:t>Kindle Edition</w:t>
      </w:r>
      <w:r w:rsidR="00B9071F" w:rsidRPr="00461100">
        <w:rPr>
          <w:rFonts w:ascii="Times New Roman" w:eastAsia="Times New Roman" w:hAnsi="Times New Roman" w:cs="Times New Roman"/>
        </w:rPr>
        <w:t xml:space="preserve">: </w:t>
      </w:r>
      <w:r w:rsidR="00B9071F">
        <w:rPr>
          <w:rFonts w:ascii="Times New Roman" w:eastAsia="Times New Roman" w:hAnsi="Times New Roman" w:cs="Times New Roman"/>
        </w:rPr>
        <w:t>Abingdon  Press, 1996</w:t>
      </w:r>
      <w:r w:rsidR="00B9071F" w:rsidRPr="00461100">
        <w:rPr>
          <w:rFonts w:ascii="Times New Roman" w:eastAsia="Times New Roman" w:hAnsi="Times New Roman" w:cs="Times New Roman"/>
        </w:rPr>
        <w:t>).</w:t>
      </w:r>
      <w:r w:rsidR="00B9071F">
        <w:rPr>
          <w:rFonts w:ascii="Times New Roman" w:eastAsia="Times New Roman" w:hAnsi="Times New Roman" w:cs="Times New Roman"/>
        </w:rPr>
        <w:t xml:space="preserve"> </w:t>
      </w:r>
      <w:r w:rsidR="00B9071F">
        <w:rPr>
          <w:rFonts w:ascii="Times New Roman" w:hAnsi="Times New Roman" w:cs="Times New Roman"/>
        </w:rPr>
        <w:t>2686.</w:t>
      </w:r>
    </w:p>
  </w:footnote>
  <w:footnote w:id="7">
    <w:p w14:paraId="51A74B53" w14:textId="3A75D207" w:rsidR="00B9071F" w:rsidRPr="00B9071F" w:rsidRDefault="00B9071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Mary Daly, </w:t>
      </w:r>
      <w:r>
        <w:rPr>
          <w:rFonts w:ascii="Times New Roman" w:hAnsi="Times New Roman" w:cs="Times New Roman"/>
          <w:i/>
        </w:rPr>
        <w:t xml:space="preserve">Beyond God the Father, Toward a Philosophy of Women’s Liberation, </w:t>
      </w:r>
      <w:r>
        <w:rPr>
          <w:rFonts w:ascii="Times New Roman" w:hAnsi="Times New Roman" w:cs="Times New Roman"/>
        </w:rPr>
        <w:t xml:space="preserve">(Boston: Beacon Press,1973). </w:t>
      </w:r>
      <w:r w:rsidR="00451D9F">
        <w:rPr>
          <w:rFonts w:ascii="Times New Roman" w:hAnsi="Times New Roman" w:cs="Times New Roman"/>
        </w:rPr>
        <w:t>19.</w:t>
      </w:r>
      <w:r w:rsidR="00451D9F">
        <w:rPr>
          <w:rFonts w:ascii="Times New Roman" w:hAnsi="Times New Roman" w:cs="Times New Roman"/>
          <w:noProof/>
        </w:rPr>
        <w:t xml:space="preserve"> </w:t>
      </w:r>
    </w:p>
  </w:footnote>
  <w:footnote w:id="8">
    <w:p w14:paraId="41199331" w14:textId="7424802B" w:rsidR="00570501" w:rsidRPr="00570501" w:rsidRDefault="0057050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Daly, </w:t>
      </w:r>
      <w:r>
        <w:rPr>
          <w:rFonts w:ascii="Times New Roman" w:hAnsi="Times New Roman" w:cs="Times New Roman"/>
          <w:i/>
        </w:rPr>
        <w:t>Beyond God the Father,</w:t>
      </w:r>
      <w:r>
        <w:rPr>
          <w:rFonts w:ascii="Times New Roman" w:hAnsi="Times New Roman" w:cs="Times New Roman"/>
        </w:rPr>
        <w:t xml:space="preserve"> 198.</w:t>
      </w:r>
    </w:p>
  </w:footnote>
  <w:footnote w:id="9">
    <w:p w14:paraId="6E2343C3" w14:textId="775A5D64" w:rsidR="003256EB" w:rsidRDefault="003256EB">
      <w:pPr>
        <w:pStyle w:val="FootnoteText"/>
      </w:pPr>
      <w:r>
        <w:rPr>
          <w:rStyle w:val="FootnoteReference"/>
        </w:rPr>
        <w:footnoteRef/>
      </w:r>
      <w:r>
        <w:t xml:space="preserve"> </w:t>
      </w:r>
      <w:r w:rsidRPr="005B45D4">
        <w:rPr>
          <w:rFonts w:ascii="Times New Roman" w:hAnsi="Times New Roman" w:cs="Times New Roman"/>
          <w:noProof/>
        </w:rPr>
        <w:t xml:space="preserve">Rycenga and Barufaldi, </w:t>
      </w:r>
      <w:r>
        <w:rPr>
          <w:rFonts w:ascii="Times New Roman" w:hAnsi="Times New Roman" w:cs="Times New Roman"/>
          <w:i/>
          <w:noProof/>
        </w:rPr>
        <w:t xml:space="preserve">The Mary Daly </w:t>
      </w:r>
      <w:r w:rsidRPr="005B45D4">
        <w:rPr>
          <w:rFonts w:ascii="Times New Roman" w:hAnsi="Times New Roman" w:cs="Times New Roman"/>
          <w:i/>
          <w:noProof/>
        </w:rPr>
        <w:t xml:space="preserve">Reader, </w:t>
      </w:r>
      <w:r>
        <w:rPr>
          <w:rFonts w:ascii="Times New Roman" w:hAnsi="Times New Roman" w:cs="Times New Roman"/>
          <w:noProof/>
        </w:rPr>
        <w:t>3.</w:t>
      </w:r>
    </w:p>
  </w:footnote>
  <w:footnote w:id="10">
    <w:p w14:paraId="250386B8" w14:textId="1BDCEAEC" w:rsidR="00E41758" w:rsidRDefault="00E41758">
      <w:pPr>
        <w:pStyle w:val="FootnoteText"/>
      </w:pPr>
      <w:r>
        <w:rPr>
          <w:rStyle w:val="FootnoteReference"/>
        </w:rPr>
        <w:footnoteRef/>
      </w:r>
      <w:r>
        <w:t xml:space="preserve"> </w:t>
      </w:r>
      <w:r w:rsidRPr="005B45D4">
        <w:rPr>
          <w:rFonts w:ascii="Times New Roman" w:hAnsi="Times New Roman" w:cs="Times New Roman"/>
          <w:noProof/>
        </w:rPr>
        <w:t xml:space="preserve">Rycenga and Barufaldi, </w:t>
      </w:r>
      <w:r w:rsidR="003B545C">
        <w:rPr>
          <w:rFonts w:ascii="Times New Roman" w:hAnsi="Times New Roman" w:cs="Times New Roman"/>
          <w:i/>
          <w:noProof/>
        </w:rPr>
        <w:t xml:space="preserve">The Mary Daly </w:t>
      </w:r>
      <w:r w:rsidR="003B545C" w:rsidRPr="005B45D4">
        <w:rPr>
          <w:rFonts w:ascii="Times New Roman" w:hAnsi="Times New Roman" w:cs="Times New Roman"/>
          <w:i/>
          <w:noProof/>
        </w:rPr>
        <w:t>Reader</w:t>
      </w:r>
      <w:r w:rsidRPr="005B45D4">
        <w:rPr>
          <w:rFonts w:ascii="Times New Roman" w:hAnsi="Times New Roman" w:cs="Times New Roman"/>
          <w:i/>
          <w:noProof/>
        </w:rPr>
        <w:t xml:space="preserve">, </w:t>
      </w:r>
      <w:r>
        <w:rPr>
          <w:rFonts w:ascii="Times New Roman" w:hAnsi="Times New Roman" w:cs="Times New Roman"/>
          <w:noProof/>
        </w:rPr>
        <w:t>40.</w:t>
      </w:r>
    </w:p>
  </w:footnote>
  <w:footnote w:id="11">
    <w:p w14:paraId="5937633D" w14:textId="2E35658E" w:rsidR="000B3103" w:rsidRDefault="000B3103">
      <w:pPr>
        <w:pStyle w:val="FootnoteText"/>
      </w:pPr>
      <w:r>
        <w:rPr>
          <w:rStyle w:val="FootnoteReference"/>
        </w:rPr>
        <w:footnoteRef/>
      </w:r>
      <w:r>
        <w:t xml:space="preserve"> </w:t>
      </w:r>
      <w:r w:rsidRPr="005B45D4">
        <w:rPr>
          <w:rFonts w:ascii="Times New Roman" w:hAnsi="Times New Roman" w:cs="Times New Roman"/>
          <w:noProof/>
        </w:rPr>
        <w:t xml:space="preserve">Rycenga and Barufaldi, </w:t>
      </w:r>
      <w:r w:rsidR="003B545C">
        <w:rPr>
          <w:rFonts w:ascii="Times New Roman" w:hAnsi="Times New Roman" w:cs="Times New Roman"/>
          <w:i/>
          <w:noProof/>
        </w:rPr>
        <w:t xml:space="preserve">The Mary Daly </w:t>
      </w:r>
      <w:r w:rsidR="003B545C" w:rsidRPr="005B45D4">
        <w:rPr>
          <w:rFonts w:ascii="Times New Roman" w:hAnsi="Times New Roman" w:cs="Times New Roman"/>
          <w:i/>
          <w:noProof/>
        </w:rPr>
        <w:t>Reader</w:t>
      </w:r>
      <w:r w:rsidRPr="005B45D4">
        <w:rPr>
          <w:rFonts w:ascii="Times New Roman" w:hAnsi="Times New Roman" w:cs="Times New Roman"/>
          <w:i/>
          <w:noProof/>
        </w:rPr>
        <w:t xml:space="preserve">, </w:t>
      </w:r>
      <w:r>
        <w:rPr>
          <w:rFonts w:ascii="Times New Roman" w:hAnsi="Times New Roman" w:cs="Times New Roman"/>
          <w:noProof/>
        </w:rPr>
        <w:t>331.</w:t>
      </w:r>
    </w:p>
  </w:footnote>
  <w:footnote w:id="12">
    <w:p w14:paraId="3AD544FE" w14:textId="44F8B20A" w:rsidR="005C3703" w:rsidRPr="005C3703" w:rsidRDefault="005C3703">
      <w:pPr>
        <w:pStyle w:val="FootnoteText"/>
        <w:rPr>
          <w:i/>
        </w:rPr>
      </w:pPr>
      <w:r>
        <w:rPr>
          <w:rStyle w:val="FootnoteReference"/>
        </w:rPr>
        <w:footnoteRef/>
      </w:r>
      <w:r>
        <w:t xml:space="preserve"> </w:t>
      </w:r>
      <w:r w:rsidRPr="005C3703">
        <w:rPr>
          <w:rFonts w:ascii="Times New Roman" w:hAnsi="Times New Roman" w:cs="Times New Roman"/>
        </w:rPr>
        <w:t xml:space="preserve">Daly, </w:t>
      </w:r>
      <w:r w:rsidRPr="005C3703">
        <w:rPr>
          <w:rFonts w:ascii="Times New Roman" w:hAnsi="Times New Roman" w:cs="Times New Roman"/>
          <w:i/>
        </w:rPr>
        <w:t>Beyond God the Father, 1.</w:t>
      </w:r>
    </w:p>
  </w:footnote>
  <w:footnote w:id="13">
    <w:p w14:paraId="7C66CF47" w14:textId="7C79695E" w:rsidR="00711C79" w:rsidRDefault="00711C79">
      <w:pPr>
        <w:pStyle w:val="FootnoteText"/>
      </w:pPr>
      <w:r>
        <w:rPr>
          <w:rStyle w:val="FootnoteReference"/>
        </w:rPr>
        <w:footnoteRef/>
      </w:r>
      <w:r>
        <w:t xml:space="preserve"> </w:t>
      </w:r>
      <w:r w:rsidRPr="005B45D4">
        <w:rPr>
          <w:rFonts w:ascii="Times New Roman" w:hAnsi="Times New Roman" w:cs="Times New Roman"/>
          <w:noProof/>
        </w:rPr>
        <w:t xml:space="preserve">Rycenga and Barufaldi, </w:t>
      </w:r>
      <w:r>
        <w:rPr>
          <w:rFonts w:ascii="Times New Roman" w:hAnsi="Times New Roman" w:cs="Times New Roman"/>
          <w:i/>
          <w:noProof/>
        </w:rPr>
        <w:t xml:space="preserve">The Mary Daly </w:t>
      </w:r>
      <w:r w:rsidRPr="005B45D4">
        <w:rPr>
          <w:rFonts w:ascii="Times New Roman" w:hAnsi="Times New Roman" w:cs="Times New Roman"/>
          <w:i/>
          <w:noProof/>
        </w:rPr>
        <w:t xml:space="preserve">Reader, </w:t>
      </w:r>
      <w:r>
        <w:rPr>
          <w:rFonts w:ascii="Times New Roman" w:hAnsi="Times New Roman" w:cs="Times New Roman"/>
          <w:noProof/>
        </w:rPr>
        <w:t>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3FC7" w14:textId="06AAA116" w:rsidR="008E180D" w:rsidRPr="003F72A1" w:rsidRDefault="008E180D" w:rsidP="008E180D">
    <w:pPr>
      <w:widowControl w:val="0"/>
      <w:autoSpaceDE w:val="0"/>
      <w:autoSpaceDN w:val="0"/>
      <w:adjustRightInd w:val="0"/>
      <w:spacing w:after="240"/>
      <w:ind w:right="360"/>
      <w:contextualSpacing/>
      <w:rPr>
        <w:color w:val="000000"/>
        <w:szCs w:val="32"/>
      </w:rPr>
    </w:pPr>
    <w:r>
      <w:rPr>
        <w:color w:val="000000"/>
        <w:szCs w:val="32"/>
      </w:rPr>
      <w:t>Janet Mulroy</w:t>
    </w:r>
    <w:r w:rsidRPr="003F72A1">
      <w:rPr>
        <w:color w:val="000000"/>
        <w:szCs w:val="32"/>
      </w:rPr>
      <w:t xml:space="preserve"> </w:t>
    </w:r>
  </w:p>
  <w:p w14:paraId="6D7752A3" w14:textId="77777777" w:rsidR="008E180D" w:rsidRDefault="008E180D" w:rsidP="008E180D">
    <w:pPr>
      <w:widowControl w:val="0"/>
      <w:autoSpaceDE w:val="0"/>
      <w:autoSpaceDN w:val="0"/>
      <w:adjustRightInd w:val="0"/>
      <w:spacing w:after="240"/>
      <w:contextualSpacing/>
      <w:rPr>
        <w:color w:val="000000"/>
        <w:szCs w:val="32"/>
      </w:rPr>
    </w:pPr>
    <w:r w:rsidRPr="003F72A1">
      <w:rPr>
        <w:color w:val="000000"/>
        <w:szCs w:val="32"/>
      </w:rPr>
      <w:t xml:space="preserve">Constructive Theology </w:t>
    </w:r>
  </w:p>
  <w:p w14:paraId="014BFA85" w14:textId="15AA303A" w:rsidR="008E180D" w:rsidRDefault="008E180D" w:rsidP="008E180D">
    <w:pPr>
      <w:widowControl w:val="0"/>
      <w:autoSpaceDE w:val="0"/>
      <w:autoSpaceDN w:val="0"/>
      <w:adjustRightInd w:val="0"/>
      <w:spacing w:after="240"/>
      <w:contextualSpacing/>
    </w:pPr>
    <w:r>
      <w:rPr>
        <w:color w:val="000000"/>
        <w:szCs w:val="32"/>
      </w:rPr>
      <w:t>April 17</w:t>
    </w:r>
    <w:r w:rsidRPr="003F72A1">
      <w:rPr>
        <w:color w:val="000000"/>
        <w:szCs w:val="32"/>
      </w:rPr>
      <w:t>, 2017</w:t>
    </w:r>
  </w:p>
  <w:p w14:paraId="44E0D251" w14:textId="77777777" w:rsidR="008E180D" w:rsidRDefault="008E1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CC"/>
    <w:rsid w:val="000021A7"/>
    <w:rsid w:val="00015801"/>
    <w:rsid w:val="000442B0"/>
    <w:rsid w:val="00047368"/>
    <w:rsid w:val="000578BB"/>
    <w:rsid w:val="00066C77"/>
    <w:rsid w:val="00073EDE"/>
    <w:rsid w:val="0009430A"/>
    <w:rsid w:val="000B3103"/>
    <w:rsid w:val="000C2479"/>
    <w:rsid w:val="000E4DF9"/>
    <w:rsid w:val="000E6D41"/>
    <w:rsid w:val="00111A04"/>
    <w:rsid w:val="001A5942"/>
    <w:rsid w:val="00234B9A"/>
    <w:rsid w:val="002466E2"/>
    <w:rsid w:val="00285B4C"/>
    <w:rsid w:val="002C30CC"/>
    <w:rsid w:val="002F6D54"/>
    <w:rsid w:val="00322B58"/>
    <w:rsid w:val="003256EB"/>
    <w:rsid w:val="00331B1D"/>
    <w:rsid w:val="00387088"/>
    <w:rsid w:val="003B545C"/>
    <w:rsid w:val="003D2556"/>
    <w:rsid w:val="00403F10"/>
    <w:rsid w:val="004370D0"/>
    <w:rsid w:val="00444A8D"/>
    <w:rsid w:val="00445CEB"/>
    <w:rsid w:val="00451D9F"/>
    <w:rsid w:val="00461100"/>
    <w:rsid w:val="004938C1"/>
    <w:rsid w:val="00496E6E"/>
    <w:rsid w:val="00527D4E"/>
    <w:rsid w:val="00570501"/>
    <w:rsid w:val="00596C05"/>
    <w:rsid w:val="005A4067"/>
    <w:rsid w:val="005B22AD"/>
    <w:rsid w:val="005B45D4"/>
    <w:rsid w:val="005B5FC6"/>
    <w:rsid w:val="005C3703"/>
    <w:rsid w:val="005D5835"/>
    <w:rsid w:val="005D596A"/>
    <w:rsid w:val="006025F0"/>
    <w:rsid w:val="006348A4"/>
    <w:rsid w:val="00634DEA"/>
    <w:rsid w:val="00651063"/>
    <w:rsid w:val="006600A4"/>
    <w:rsid w:val="0066472B"/>
    <w:rsid w:val="006931AE"/>
    <w:rsid w:val="00711C79"/>
    <w:rsid w:val="00713B7A"/>
    <w:rsid w:val="007C775F"/>
    <w:rsid w:val="00872CBA"/>
    <w:rsid w:val="00890344"/>
    <w:rsid w:val="00891887"/>
    <w:rsid w:val="00892607"/>
    <w:rsid w:val="008D66ED"/>
    <w:rsid w:val="008D7359"/>
    <w:rsid w:val="008E180D"/>
    <w:rsid w:val="00903DD1"/>
    <w:rsid w:val="009E0FE7"/>
    <w:rsid w:val="00A07C93"/>
    <w:rsid w:val="00AB512B"/>
    <w:rsid w:val="00AD4AA3"/>
    <w:rsid w:val="00B032DE"/>
    <w:rsid w:val="00B2479E"/>
    <w:rsid w:val="00B51F33"/>
    <w:rsid w:val="00B7147C"/>
    <w:rsid w:val="00B75B2C"/>
    <w:rsid w:val="00B9071F"/>
    <w:rsid w:val="00B94774"/>
    <w:rsid w:val="00BB28E0"/>
    <w:rsid w:val="00BB71DD"/>
    <w:rsid w:val="00BF2DCC"/>
    <w:rsid w:val="00C13369"/>
    <w:rsid w:val="00C55896"/>
    <w:rsid w:val="00CB1886"/>
    <w:rsid w:val="00D630C6"/>
    <w:rsid w:val="00D66053"/>
    <w:rsid w:val="00DB710D"/>
    <w:rsid w:val="00DE6FE8"/>
    <w:rsid w:val="00E40F70"/>
    <w:rsid w:val="00E41758"/>
    <w:rsid w:val="00E7492F"/>
    <w:rsid w:val="00E82A4E"/>
    <w:rsid w:val="00EA37AD"/>
    <w:rsid w:val="00EE1B89"/>
    <w:rsid w:val="00F57DD5"/>
    <w:rsid w:val="00F6699D"/>
    <w:rsid w:val="00F860FD"/>
    <w:rsid w:val="00FA050B"/>
    <w:rsid w:val="00FA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CFC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FC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FC6"/>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5B5FC6"/>
  </w:style>
  <w:style w:type="paragraph" w:styleId="FootnoteText">
    <w:name w:val="footnote text"/>
    <w:basedOn w:val="Normal"/>
    <w:link w:val="FootnoteTextChar"/>
    <w:uiPriority w:val="99"/>
    <w:unhideWhenUsed/>
    <w:rsid w:val="00073EDE"/>
  </w:style>
  <w:style w:type="character" w:customStyle="1" w:styleId="FootnoteTextChar">
    <w:name w:val="Footnote Text Char"/>
    <w:basedOn w:val="DefaultParagraphFont"/>
    <w:link w:val="FootnoteText"/>
    <w:uiPriority w:val="99"/>
    <w:rsid w:val="00073EDE"/>
  </w:style>
  <w:style w:type="character" w:styleId="FootnoteReference">
    <w:name w:val="footnote reference"/>
    <w:basedOn w:val="DefaultParagraphFont"/>
    <w:uiPriority w:val="99"/>
    <w:unhideWhenUsed/>
    <w:rsid w:val="00073EDE"/>
    <w:rPr>
      <w:vertAlign w:val="superscript"/>
    </w:rPr>
  </w:style>
  <w:style w:type="paragraph" w:styleId="Footer">
    <w:name w:val="footer"/>
    <w:basedOn w:val="Normal"/>
    <w:link w:val="FooterChar"/>
    <w:uiPriority w:val="99"/>
    <w:unhideWhenUsed/>
    <w:rsid w:val="00322B58"/>
    <w:pPr>
      <w:tabs>
        <w:tab w:val="center" w:pos="4680"/>
        <w:tab w:val="right" w:pos="9360"/>
      </w:tabs>
    </w:pPr>
  </w:style>
  <w:style w:type="character" w:customStyle="1" w:styleId="FooterChar">
    <w:name w:val="Footer Char"/>
    <w:basedOn w:val="DefaultParagraphFont"/>
    <w:link w:val="Footer"/>
    <w:uiPriority w:val="99"/>
    <w:rsid w:val="00322B58"/>
  </w:style>
  <w:style w:type="character" w:styleId="PageNumber">
    <w:name w:val="page number"/>
    <w:basedOn w:val="DefaultParagraphFont"/>
    <w:uiPriority w:val="99"/>
    <w:semiHidden/>
    <w:unhideWhenUsed/>
    <w:rsid w:val="00322B58"/>
  </w:style>
  <w:style w:type="paragraph" w:styleId="Header">
    <w:name w:val="header"/>
    <w:basedOn w:val="Normal"/>
    <w:link w:val="HeaderChar"/>
    <w:uiPriority w:val="99"/>
    <w:unhideWhenUsed/>
    <w:rsid w:val="008E180D"/>
    <w:pPr>
      <w:tabs>
        <w:tab w:val="center" w:pos="4680"/>
        <w:tab w:val="right" w:pos="9360"/>
      </w:tabs>
    </w:pPr>
  </w:style>
  <w:style w:type="character" w:customStyle="1" w:styleId="HeaderChar">
    <w:name w:val="Header Char"/>
    <w:basedOn w:val="DefaultParagraphFont"/>
    <w:link w:val="Header"/>
    <w:uiPriority w:val="99"/>
    <w:rsid w:val="008E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697">
      <w:bodyDiv w:val="1"/>
      <w:marLeft w:val="0"/>
      <w:marRight w:val="0"/>
      <w:marTop w:val="0"/>
      <w:marBottom w:val="0"/>
      <w:divBdr>
        <w:top w:val="none" w:sz="0" w:space="0" w:color="auto"/>
        <w:left w:val="none" w:sz="0" w:space="0" w:color="auto"/>
        <w:bottom w:val="none" w:sz="0" w:space="0" w:color="auto"/>
        <w:right w:val="none" w:sz="0" w:space="0" w:color="auto"/>
      </w:divBdr>
    </w:div>
    <w:div w:id="381565242">
      <w:bodyDiv w:val="1"/>
      <w:marLeft w:val="0"/>
      <w:marRight w:val="0"/>
      <w:marTop w:val="0"/>
      <w:marBottom w:val="0"/>
      <w:divBdr>
        <w:top w:val="none" w:sz="0" w:space="0" w:color="auto"/>
        <w:left w:val="none" w:sz="0" w:space="0" w:color="auto"/>
        <w:bottom w:val="none" w:sz="0" w:space="0" w:color="auto"/>
        <w:right w:val="none" w:sz="0" w:space="0" w:color="auto"/>
      </w:divBdr>
    </w:div>
    <w:div w:id="475342138">
      <w:bodyDiv w:val="1"/>
      <w:marLeft w:val="0"/>
      <w:marRight w:val="0"/>
      <w:marTop w:val="0"/>
      <w:marBottom w:val="0"/>
      <w:divBdr>
        <w:top w:val="none" w:sz="0" w:space="0" w:color="auto"/>
        <w:left w:val="none" w:sz="0" w:space="0" w:color="auto"/>
        <w:bottom w:val="none" w:sz="0" w:space="0" w:color="auto"/>
        <w:right w:val="none" w:sz="0" w:space="0" w:color="auto"/>
      </w:divBdr>
    </w:div>
    <w:div w:id="497379785">
      <w:bodyDiv w:val="1"/>
      <w:marLeft w:val="0"/>
      <w:marRight w:val="0"/>
      <w:marTop w:val="0"/>
      <w:marBottom w:val="0"/>
      <w:divBdr>
        <w:top w:val="none" w:sz="0" w:space="0" w:color="auto"/>
        <w:left w:val="none" w:sz="0" w:space="0" w:color="auto"/>
        <w:bottom w:val="none" w:sz="0" w:space="0" w:color="auto"/>
        <w:right w:val="none" w:sz="0" w:space="0" w:color="auto"/>
      </w:divBdr>
    </w:div>
    <w:div w:id="508834386">
      <w:bodyDiv w:val="1"/>
      <w:marLeft w:val="0"/>
      <w:marRight w:val="0"/>
      <w:marTop w:val="0"/>
      <w:marBottom w:val="0"/>
      <w:divBdr>
        <w:top w:val="none" w:sz="0" w:space="0" w:color="auto"/>
        <w:left w:val="none" w:sz="0" w:space="0" w:color="auto"/>
        <w:bottom w:val="none" w:sz="0" w:space="0" w:color="auto"/>
        <w:right w:val="none" w:sz="0" w:space="0" w:color="auto"/>
      </w:divBdr>
    </w:div>
    <w:div w:id="555817407">
      <w:bodyDiv w:val="1"/>
      <w:marLeft w:val="0"/>
      <w:marRight w:val="0"/>
      <w:marTop w:val="0"/>
      <w:marBottom w:val="0"/>
      <w:divBdr>
        <w:top w:val="none" w:sz="0" w:space="0" w:color="auto"/>
        <w:left w:val="none" w:sz="0" w:space="0" w:color="auto"/>
        <w:bottom w:val="none" w:sz="0" w:space="0" w:color="auto"/>
        <w:right w:val="none" w:sz="0" w:space="0" w:color="auto"/>
      </w:divBdr>
    </w:div>
    <w:div w:id="845756057">
      <w:bodyDiv w:val="1"/>
      <w:marLeft w:val="0"/>
      <w:marRight w:val="0"/>
      <w:marTop w:val="0"/>
      <w:marBottom w:val="0"/>
      <w:divBdr>
        <w:top w:val="none" w:sz="0" w:space="0" w:color="auto"/>
        <w:left w:val="none" w:sz="0" w:space="0" w:color="auto"/>
        <w:bottom w:val="none" w:sz="0" w:space="0" w:color="auto"/>
        <w:right w:val="none" w:sz="0" w:space="0" w:color="auto"/>
      </w:divBdr>
    </w:div>
    <w:div w:id="849828944">
      <w:bodyDiv w:val="1"/>
      <w:marLeft w:val="0"/>
      <w:marRight w:val="0"/>
      <w:marTop w:val="0"/>
      <w:marBottom w:val="0"/>
      <w:divBdr>
        <w:top w:val="none" w:sz="0" w:space="0" w:color="auto"/>
        <w:left w:val="none" w:sz="0" w:space="0" w:color="auto"/>
        <w:bottom w:val="none" w:sz="0" w:space="0" w:color="auto"/>
        <w:right w:val="none" w:sz="0" w:space="0" w:color="auto"/>
      </w:divBdr>
    </w:div>
    <w:div w:id="868569206">
      <w:bodyDiv w:val="1"/>
      <w:marLeft w:val="0"/>
      <w:marRight w:val="0"/>
      <w:marTop w:val="0"/>
      <w:marBottom w:val="0"/>
      <w:divBdr>
        <w:top w:val="none" w:sz="0" w:space="0" w:color="auto"/>
        <w:left w:val="none" w:sz="0" w:space="0" w:color="auto"/>
        <w:bottom w:val="none" w:sz="0" w:space="0" w:color="auto"/>
        <w:right w:val="none" w:sz="0" w:space="0" w:color="auto"/>
      </w:divBdr>
    </w:div>
    <w:div w:id="946816677">
      <w:bodyDiv w:val="1"/>
      <w:marLeft w:val="0"/>
      <w:marRight w:val="0"/>
      <w:marTop w:val="0"/>
      <w:marBottom w:val="0"/>
      <w:divBdr>
        <w:top w:val="none" w:sz="0" w:space="0" w:color="auto"/>
        <w:left w:val="none" w:sz="0" w:space="0" w:color="auto"/>
        <w:bottom w:val="none" w:sz="0" w:space="0" w:color="auto"/>
        <w:right w:val="none" w:sz="0" w:space="0" w:color="auto"/>
      </w:divBdr>
    </w:div>
    <w:div w:id="974216475">
      <w:bodyDiv w:val="1"/>
      <w:marLeft w:val="0"/>
      <w:marRight w:val="0"/>
      <w:marTop w:val="0"/>
      <w:marBottom w:val="0"/>
      <w:divBdr>
        <w:top w:val="none" w:sz="0" w:space="0" w:color="auto"/>
        <w:left w:val="none" w:sz="0" w:space="0" w:color="auto"/>
        <w:bottom w:val="none" w:sz="0" w:space="0" w:color="auto"/>
        <w:right w:val="none" w:sz="0" w:space="0" w:color="auto"/>
      </w:divBdr>
    </w:div>
    <w:div w:id="1167286083">
      <w:bodyDiv w:val="1"/>
      <w:marLeft w:val="0"/>
      <w:marRight w:val="0"/>
      <w:marTop w:val="0"/>
      <w:marBottom w:val="0"/>
      <w:divBdr>
        <w:top w:val="none" w:sz="0" w:space="0" w:color="auto"/>
        <w:left w:val="none" w:sz="0" w:space="0" w:color="auto"/>
        <w:bottom w:val="none" w:sz="0" w:space="0" w:color="auto"/>
        <w:right w:val="none" w:sz="0" w:space="0" w:color="auto"/>
      </w:divBdr>
    </w:div>
    <w:div w:id="1240678380">
      <w:bodyDiv w:val="1"/>
      <w:marLeft w:val="0"/>
      <w:marRight w:val="0"/>
      <w:marTop w:val="0"/>
      <w:marBottom w:val="0"/>
      <w:divBdr>
        <w:top w:val="none" w:sz="0" w:space="0" w:color="auto"/>
        <w:left w:val="none" w:sz="0" w:space="0" w:color="auto"/>
        <w:bottom w:val="none" w:sz="0" w:space="0" w:color="auto"/>
        <w:right w:val="none" w:sz="0" w:space="0" w:color="auto"/>
      </w:divBdr>
    </w:div>
    <w:div w:id="1240943651">
      <w:bodyDiv w:val="1"/>
      <w:marLeft w:val="0"/>
      <w:marRight w:val="0"/>
      <w:marTop w:val="0"/>
      <w:marBottom w:val="0"/>
      <w:divBdr>
        <w:top w:val="none" w:sz="0" w:space="0" w:color="auto"/>
        <w:left w:val="none" w:sz="0" w:space="0" w:color="auto"/>
        <w:bottom w:val="none" w:sz="0" w:space="0" w:color="auto"/>
        <w:right w:val="none" w:sz="0" w:space="0" w:color="auto"/>
      </w:divBdr>
    </w:div>
    <w:div w:id="1410157312">
      <w:bodyDiv w:val="1"/>
      <w:marLeft w:val="0"/>
      <w:marRight w:val="0"/>
      <w:marTop w:val="0"/>
      <w:marBottom w:val="0"/>
      <w:divBdr>
        <w:top w:val="none" w:sz="0" w:space="0" w:color="auto"/>
        <w:left w:val="none" w:sz="0" w:space="0" w:color="auto"/>
        <w:bottom w:val="none" w:sz="0" w:space="0" w:color="auto"/>
        <w:right w:val="none" w:sz="0" w:space="0" w:color="auto"/>
      </w:divBdr>
    </w:div>
    <w:div w:id="1496022982">
      <w:bodyDiv w:val="1"/>
      <w:marLeft w:val="0"/>
      <w:marRight w:val="0"/>
      <w:marTop w:val="0"/>
      <w:marBottom w:val="0"/>
      <w:divBdr>
        <w:top w:val="none" w:sz="0" w:space="0" w:color="auto"/>
        <w:left w:val="none" w:sz="0" w:space="0" w:color="auto"/>
        <w:bottom w:val="none" w:sz="0" w:space="0" w:color="auto"/>
        <w:right w:val="none" w:sz="0" w:space="0" w:color="auto"/>
      </w:divBdr>
    </w:div>
    <w:div w:id="1532186778">
      <w:bodyDiv w:val="1"/>
      <w:marLeft w:val="0"/>
      <w:marRight w:val="0"/>
      <w:marTop w:val="0"/>
      <w:marBottom w:val="0"/>
      <w:divBdr>
        <w:top w:val="none" w:sz="0" w:space="0" w:color="auto"/>
        <w:left w:val="none" w:sz="0" w:space="0" w:color="auto"/>
        <w:bottom w:val="none" w:sz="0" w:space="0" w:color="auto"/>
        <w:right w:val="none" w:sz="0" w:space="0" w:color="auto"/>
      </w:divBdr>
    </w:div>
    <w:div w:id="1689604863">
      <w:bodyDiv w:val="1"/>
      <w:marLeft w:val="0"/>
      <w:marRight w:val="0"/>
      <w:marTop w:val="0"/>
      <w:marBottom w:val="0"/>
      <w:divBdr>
        <w:top w:val="none" w:sz="0" w:space="0" w:color="auto"/>
        <w:left w:val="none" w:sz="0" w:space="0" w:color="auto"/>
        <w:bottom w:val="none" w:sz="0" w:space="0" w:color="auto"/>
        <w:right w:val="none" w:sz="0" w:space="0" w:color="auto"/>
      </w:divBdr>
    </w:div>
    <w:div w:id="1777872270">
      <w:bodyDiv w:val="1"/>
      <w:marLeft w:val="0"/>
      <w:marRight w:val="0"/>
      <w:marTop w:val="0"/>
      <w:marBottom w:val="0"/>
      <w:divBdr>
        <w:top w:val="none" w:sz="0" w:space="0" w:color="auto"/>
        <w:left w:val="none" w:sz="0" w:space="0" w:color="auto"/>
        <w:bottom w:val="none" w:sz="0" w:space="0" w:color="auto"/>
        <w:right w:val="none" w:sz="0" w:space="0" w:color="auto"/>
      </w:divBdr>
    </w:div>
    <w:div w:id="1872646263">
      <w:bodyDiv w:val="1"/>
      <w:marLeft w:val="0"/>
      <w:marRight w:val="0"/>
      <w:marTop w:val="0"/>
      <w:marBottom w:val="0"/>
      <w:divBdr>
        <w:top w:val="none" w:sz="0" w:space="0" w:color="auto"/>
        <w:left w:val="none" w:sz="0" w:space="0" w:color="auto"/>
        <w:bottom w:val="none" w:sz="0" w:space="0" w:color="auto"/>
        <w:right w:val="none" w:sz="0" w:space="0" w:color="auto"/>
      </w:divBdr>
    </w:div>
    <w:div w:id="2046905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Abb12</b:Tag>
    <b:SourceType>BookSection</b:SourceType>
    <b:Guid>{F51B0496-6EEF-A648-AF38-75DC1D20BE13}</b:Guid>
    <b:Author>
      <b:Author>
        <b:NameList>
          <b:Person>
            <b:Last>Abbott</b:Last>
            <b:First>Alana</b:First>
            <b:Middle>Joli</b:Middle>
          </b:Person>
        </b:NameList>
      </b:Author>
      <b:Editor>
        <b:NameList>
          <b:Person>
            <b:Last>Avery</b:Last>
            <b:First>Laura</b:First>
          </b:Person>
        </b:NameList>
      </b:Editor>
      <b:BookAuthor>
        <b:NameList>
          <b:Person>
            <b:Last>Avery</b:Last>
            <b:First>Laura</b:First>
          </b:Person>
        </b:NameList>
      </b:BookAuthor>
    </b:Author>
    <b:Title>Daly, Mary</b:Title>
    <b:City>Detroit</b:City>
    <b:Publisher>Gale Virtual Reference Library</b:Publisher>
    <b:Year>2012</b:Year>
    <b:Pages>510-512</b:Pages>
    <b:Comments>accessed May 7, 2017</b:Comments>
    <b:PublicationTitle>Newsmakers 2012 Cumulation</b:PublicationTitle>
    <b:PeriodicalTitle>Newsmakers 2012 Cumulation</b:PeriodicalTitle>
    <b:BookTitle>Newsmakers 2012 Cumulation</b:BookTitle>
    <b:RefOrder>1</b:RefOrder>
  </b:Source>
  <b:Source>
    <b:Tag>Mar04</b:Tag>
    <b:SourceType>BookSection</b:SourceType>
    <b:Guid>{D2153FEA-43B1-A54F-8AC2-8EFBE32D974D}</b:Guid>
    <b:Title>Mary Daly</b:Title>
    <b:BookTitle>Encyclopedia of World Biography, 2nd Edition</b:BookTitle>
    <b:City>Detroit</b:City>
    <b:Publisher>Gale Virual Reference Library</b:Publisher>
    <b:Year>2004</b:Year>
    <b:Volume>4</b:Volume>
    <b:Pages>380-381</b:Pages>
    <b:RefOrder>2</b:RefOrder>
  </b:Source>
  <b:Source>
    <b:Tag>Don96</b:Tag>
    <b:SourceType>Book</b:SourceType>
    <b:Guid>{5BE22102-D5E4-B244-BC04-A4C99EEC8863}</b:Guid>
    <b:Author>
      <b:Author>
        <b:NameList>
          <b:Person>
            <b:Last>Donald W. Musser and Joseph L. Price</b:Last>
            <b:First>eds.</b:First>
          </b:Person>
        </b:NameList>
      </b:Author>
    </b:Author>
    <b:Title>A new Handbook of Christian Theologians</b:Title>
    <b:City>Nashville</b:City>
    <b:Publisher>Abingdon Press</b:Publisher>
    <b:Year>1996</b:Year>
    <b:RefOrder>3</b:RefOrder>
  </b:Source>
  <b:Source>
    <b:Tag>Jen17</b:Tag>
    <b:SourceType>Book</b:SourceType>
    <b:Guid>{E1B6FD24-3123-CE44-9C32-4462BEF22B36}</b:Guid>
    <b:Author>
      <b:Author>
        <b:NameList>
          <b:Person>
            <b:Last>Rycenga</b:Last>
            <b:First>Jennifer</b:First>
            <b:Middle>and Barufaldi, Linda</b:Middle>
          </b:Person>
        </b:NameList>
      </b:Author>
    </b:Author>
    <b:Title>The Mary Daly Reader</b:Title>
    <b:City>New York</b:City>
    <b:Publisher>New York University Press</b:Publisher>
    <b:Year>2017</b:Year>
    <b:RefOrder>4</b:RefOrder>
  </b:Source>
  <b:Source>
    <b:Tag>Mar93</b:Tag>
    <b:SourceType>Book</b:SourceType>
    <b:Guid>{5E5B2C99-BF1F-9A40-98FF-D432A5427AD6}</b:Guid>
    <b:Author>
      <b:Author>
        <b:NameList>
          <b:Person>
            <b:Last>Daly</b:Last>
            <b:First>Mary</b:First>
          </b:Person>
        </b:NameList>
      </b:Author>
    </b:Author>
    <b:Title>Outercourse</b:Title>
    <b:City>London</b:City>
    <b:Publisher>The Women's Press Ltd</b:Publisher>
    <b:Year>1993</b:Year>
    <b:RefOrder>5</b:RefOrder>
  </b:Source>
  <b:Source>
    <b:Tag>Mar73</b:Tag>
    <b:SourceType>Book</b:SourceType>
    <b:Guid>{E39CE30F-D808-D746-B690-24F9E8D6A89F}</b:Guid>
    <b:Author>
      <b:Author>
        <b:NameList>
          <b:Person>
            <b:Last>Daly</b:Last>
            <b:First>Mary</b:First>
          </b:Person>
        </b:NameList>
      </b:Author>
    </b:Author>
    <b:Title>Beyond God the Father, A Philosophy Toward a Women's Liberation</b:Title>
    <b:City>Boston</b:City>
    <b:Publisher>Beacon Press</b:Publisher>
    <b:Year>1973</b:Year>
    <b:RefOrder>6</b:RefOrder>
  </b:Source>
</b:Sources>
</file>

<file path=customXml/itemProps1.xml><?xml version="1.0" encoding="utf-8"?>
<ds:datastoreItem xmlns:ds="http://schemas.openxmlformats.org/officeDocument/2006/customXml" ds:itemID="{374C61EE-0850-D445-A5E8-62A6C612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cp:revision>
  <cp:lastPrinted>2017-05-14T21:45:00Z</cp:lastPrinted>
  <dcterms:created xsi:type="dcterms:W3CDTF">2017-05-07T22:45:00Z</dcterms:created>
  <dcterms:modified xsi:type="dcterms:W3CDTF">2017-05-14T23:19:00Z</dcterms:modified>
</cp:coreProperties>
</file>