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b/>
          <w:bCs/>
        </w:rPr>
      </w:pPr>
      <w:r w:rsidRPr="00F10938">
        <w:rPr>
          <w:rFonts w:ascii="Times New Roman" w:hAnsi="Times New Roman" w:cs="Times New Roman"/>
          <w:b/>
          <w:bCs/>
        </w:rPr>
        <w:t>BIBLICAL TOOLS</w:t>
      </w:r>
    </w:p>
    <w:p w:rsidR="00F10938"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bCs/>
        </w:rPr>
      </w:pPr>
      <w:r>
        <w:rPr>
          <w:rFonts w:ascii="Times New Roman" w:hAnsi="Times New Roman" w:cs="Times New Roman"/>
          <w:bCs/>
        </w:rPr>
        <w:t>COMMENTARIES AND BIBLICAL RESOURCES</w:t>
      </w:r>
    </w:p>
    <w:p w:rsidR="00F10938" w:rsidRPr="00BF5E6E"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 xml:space="preserve">The interpretive process presumes that you will be your own interpreter, and in a sense your own expert.  But you may still want to know what other scholars and experts have </w:t>
      </w:r>
      <w:r>
        <w:rPr>
          <w:rFonts w:ascii="Times New Roman" w:hAnsi="Times New Roman" w:cs="Times New Roman"/>
        </w:rPr>
        <w:t xml:space="preserve">said </w:t>
      </w:r>
      <w:r w:rsidRPr="00BF5E6E">
        <w:rPr>
          <w:rFonts w:ascii="Times New Roman" w:hAnsi="Times New Roman" w:cs="Times New Roman"/>
        </w:rPr>
        <w:t xml:space="preserve">about the text.  I recommend going to them only </w:t>
      </w:r>
      <w:r w:rsidRPr="00BF5E6E">
        <w:rPr>
          <w:rFonts w:ascii="Times New Roman" w:hAnsi="Times New Roman" w:cs="Times New Roman"/>
          <w:i/>
          <w:iCs/>
        </w:rPr>
        <w:t>after</w:t>
      </w:r>
      <w:r w:rsidRPr="00BF5E6E">
        <w:rPr>
          <w:rFonts w:ascii="Times New Roman" w:hAnsi="Times New Roman" w:cs="Times New Roman"/>
        </w:rPr>
        <w:t xml:space="preserve"> you have done your own </w:t>
      </w:r>
      <w:r>
        <w:rPr>
          <w:rFonts w:ascii="Times New Roman" w:hAnsi="Times New Roman" w:cs="Times New Roman"/>
        </w:rPr>
        <w:t>“</w:t>
      </w:r>
      <w:r w:rsidRPr="00BF5E6E">
        <w:rPr>
          <w:rFonts w:ascii="Times New Roman" w:hAnsi="Times New Roman" w:cs="Times New Roman"/>
        </w:rPr>
        <w:t xml:space="preserve">listening </w:t>
      </w:r>
      <w:r>
        <w:rPr>
          <w:rFonts w:ascii="Times New Roman" w:hAnsi="Times New Roman" w:cs="Times New Roman"/>
        </w:rPr>
        <w:t xml:space="preserve">to the text </w:t>
      </w:r>
      <w:r w:rsidRPr="00BF5E6E">
        <w:rPr>
          <w:rFonts w:ascii="Times New Roman" w:hAnsi="Times New Roman" w:cs="Times New Roman"/>
        </w:rPr>
        <w:t>with imagination.</w:t>
      </w:r>
      <w:r>
        <w:rPr>
          <w:rFonts w:ascii="Times New Roman" w:hAnsi="Times New Roman" w:cs="Times New Roman"/>
        </w:rPr>
        <w:t>”</w:t>
      </w:r>
      <w:r w:rsidRPr="00BF5E6E">
        <w:rPr>
          <w:rFonts w:ascii="Times New Roman" w:hAnsi="Times New Roman" w:cs="Times New Roman"/>
        </w:rPr>
        <w:t xml:space="preserve">  Then you may want to consult some of the various commentaries and study Bibles.  Here are some I've found useful.</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numPr>
          <w:ilvl w:val="0"/>
          <w:numId w:val="1"/>
        </w:numPr>
        <w:autoSpaceDE/>
        <w:autoSpaceDN/>
        <w:spacing w:before="0"/>
        <w:jc w:val="left"/>
        <w:rPr>
          <w:rFonts w:ascii="Times New Roman" w:hAnsi="Times New Roman" w:cs="Times New Roman"/>
          <w:i/>
          <w:iCs/>
        </w:rPr>
      </w:pPr>
      <w:r>
        <w:rPr>
          <w:rFonts w:ascii="Times New Roman" w:hAnsi="Times New Roman" w:cs="Times New Roman"/>
          <w:i/>
          <w:iCs/>
        </w:rPr>
        <w:t xml:space="preserve">Feasting on the Word </w:t>
      </w:r>
      <w:r w:rsidRPr="00447AEF">
        <w:rPr>
          <w:rFonts w:ascii="Times New Roman" w:hAnsi="Times New Roman" w:cs="Times New Roman"/>
          <w:iCs/>
        </w:rPr>
        <w:t>(a RCL-based commentary</w:t>
      </w:r>
      <w:r>
        <w:rPr>
          <w:rFonts w:ascii="Times New Roman" w:hAnsi="Times New Roman" w:cs="Times New Roman"/>
          <w:iCs/>
        </w:rPr>
        <w:t xml:space="preserve"> series</w:t>
      </w:r>
      <w:r w:rsidRPr="00447AEF">
        <w:rPr>
          <w:rFonts w:ascii="Times New Roman" w:hAnsi="Times New Roman" w:cs="Times New Roman"/>
          <w:iCs/>
        </w:rPr>
        <w:t xml:space="preserve">. Each text </w:t>
      </w:r>
      <w:r w:rsidR="002E2D9E">
        <w:rPr>
          <w:rFonts w:ascii="Times New Roman" w:hAnsi="Times New Roman" w:cs="Times New Roman"/>
          <w:iCs/>
        </w:rPr>
        <w:t>is</w:t>
      </w:r>
      <w:r w:rsidRPr="00447AEF">
        <w:rPr>
          <w:rFonts w:ascii="Times New Roman" w:hAnsi="Times New Roman" w:cs="Times New Roman"/>
          <w:iCs/>
        </w:rPr>
        <w:t xml:space="preserve"> explored from </w:t>
      </w:r>
      <w:r>
        <w:rPr>
          <w:rFonts w:ascii="Times New Roman" w:hAnsi="Times New Roman" w:cs="Times New Roman"/>
          <w:iCs/>
        </w:rPr>
        <w:t xml:space="preserve">the </w:t>
      </w:r>
      <w:r w:rsidRPr="00447AEF">
        <w:rPr>
          <w:rFonts w:ascii="Times New Roman" w:hAnsi="Times New Roman" w:cs="Times New Roman"/>
          <w:iCs/>
        </w:rPr>
        <w:t>four perspective</w:t>
      </w:r>
      <w:r w:rsidR="002E2D9E">
        <w:rPr>
          <w:rFonts w:ascii="Times New Roman" w:hAnsi="Times New Roman" w:cs="Times New Roman"/>
          <w:iCs/>
        </w:rPr>
        <w:t>s</w:t>
      </w:r>
      <w:r w:rsidRPr="00447AEF">
        <w:rPr>
          <w:rFonts w:ascii="Times New Roman" w:hAnsi="Times New Roman" w:cs="Times New Roman"/>
          <w:iCs/>
        </w:rPr>
        <w:t>—the biblical, the theological, the homiletical, and the pa</w:t>
      </w:r>
      <w:r>
        <w:rPr>
          <w:rFonts w:ascii="Times New Roman" w:hAnsi="Times New Roman" w:cs="Times New Roman"/>
          <w:iCs/>
        </w:rPr>
        <w:t>s</w:t>
      </w:r>
      <w:r w:rsidRPr="00447AEF">
        <w:rPr>
          <w:rFonts w:ascii="Times New Roman" w:hAnsi="Times New Roman" w:cs="Times New Roman"/>
          <w:iCs/>
        </w:rPr>
        <w:t>toral</w:t>
      </w:r>
      <w:r>
        <w:rPr>
          <w:rFonts w:ascii="Times New Roman" w:hAnsi="Times New Roman" w:cs="Times New Roman"/>
          <w:iCs/>
        </w:rPr>
        <w:t>)</w:t>
      </w:r>
      <w:r w:rsidRPr="00447AEF">
        <w:rPr>
          <w:rFonts w:ascii="Times New Roman" w:hAnsi="Times New Roman" w:cs="Times New Roman"/>
          <w:iCs/>
        </w:rPr>
        <w:t xml:space="preserve"> </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Harper’s Bible Commentary</w:t>
      </w:r>
      <w:r w:rsidRPr="00BF5E6E">
        <w:rPr>
          <w:rFonts w:ascii="Times New Roman" w:hAnsi="Times New Roman" w:cs="Times New Roman"/>
          <w:iCs/>
        </w:rPr>
        <w:t xml:space="preserve"> (One Volume)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Anchor Bible Series</w:t>
      </w:r>
      <w:r>
        <w:rPr>
          <w:rFonts w:ascii="Times New Roman" w:hAnsi="Times New Roman" w:cs="Times New Roman"/>
          <w:i/>
          <w:iCs/>
        </w:rPr>
        <w:t xml:space="preserve"> </w:t>
      </w:r>
      <w:r>
        <w:rPr>
          <w:rFonts w:ascii="Times New Roman" w:hAnsi="Times New Roman" w:cs="Times New Roman"/>
          <w:iCs/>
        </w:rPr>
        <w:t>(a commentary series focused on historical and philological criticisms)</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Interpretation: A Bible commentary for Teaching and Preaching</w:t>
      </w:r>
      <w:r>
        <w:rPr>
          <w:rFonts w:ascii="Times New Roman" w:hAnsi="Times New Roman" w:cs="Times New Roman"/>
          <w:iCs/>
        </w:rPr>
        <w:t xml:space="preserve"> (a collaborative work of biblical scholars and </w:t>
      </w:r>
      <w:proofErr w:type="spellStart"/>
      <w:r>
        <w:rPr>
          <w:rFonts w:ascii="Times New Roman" w:hAnsi="Times New Roman" w:cs="Times New Roman"/>
          <w:iCs/>
        </w:rPr>
        <w:t>homileticians</w:t>
      </w:r>
      <w:proofErr w:type="spellEnd"/>
      <w:r>
        <w:rPr>
          <w:rFonts w:ascii="Times New Roman" w:hAnsi="Times New Roman" w:cs="Times New Roman"/>
          <w:iCs/>
        </w:rPr>
        <w:t>)</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(New) Interpreter’s Bible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Westminster Bible Companion</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Global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proofErr w:type="spellStart"/>
      <w:r w:rsidRPr="00BF5E6E">
        <w:rPr>
          <w:rFonts w:ascii="Times New Roman" w:hAnsi="Times New Roman" w:cs="Times New Roman"/>
          <w:i/>
          <w:iCs/>
        </w:rPr>
        <w:t>Hermeneia</w:t>
      </w:r>
      <w:proofErr w:type="spellEnd"/>
      <w:r>
        <w:rPr>
          <w:rFonts w:ascii="Times New Roman" w:hAnsi="Times New Roman" w:cs="Times New Roman"/>
          <w:i/>
          <w:iCs/>
        </w:rPr>
        <w:t xml:space="preserve"> </w:t>
      </w:r>
      <w:r>
        <w:rPr>
          <w:rFonts w:ascii="Times New Roman" w:hAnsi="Times New Roman" w:cs="Times New Roman"/>
          <w:iCs/>
        </w:rPr>
        <w:t>(a commentary series focused on literary criticism)</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 xml:space="preserve">Sacra </w:t>
      </w:r>
      <w:proofErr w:type="spellStart"/>
      <w:r w:rsidRPr="00BF5E6E">
        <w:rPr>
          <w:rFonts w:ascii="Times New Roman" w:hAnsi="Times New Roman" w:cs="Times New Roman"/>
          <w:i/>
          <w:iCs/>
        </w:rPr>
        <w:t>Pagina</w:t>
      </w:r>
      <w:proofErr w:type="spellEnd"/>
      <w:r w:rsidR="002E2D9E">
        <w:rPr>
          <w:rFonts w:ascii="Times New Roman" w:hAnsi="Times New Roman" w:cs="Times New Roman"/>
          <w:iCs/>
        </w:rPr>
        <w:t xml:space="preserve"> (a Roman Catholic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Women’s Bible Commentary (Revised)</w:t>
      </w:r>
    </w:p>
    <w:p w:rsidR="00F10938" w:rsidRPr="00BF5E6E" w:rsidRDefault="00F10938" w:rsidP="00F10938">
      <w:pPr>
        <w:ind w:left="360"/>
        <w:rPr>
          <w:rFonts w:ascii="Times New Roman" w:hAnsi="Times New Roman" w:cs="Times New Roman"/>
          <w:iCs/>
          <w:u w:val="single"/>
        </w:rPr>
      </w:pPr>
      <w:r w:rsidRPr="00BF5E6E">
        <w:rPr>
          <w:rFonts w:ascii="Times New Roman" w:hAnsi="Times New Roman" w:cs="Times New Roman"/>
          <w:iCs/>
          <w:u w:val="single"/>
        </w:rPr>
        <w:t>On-line Lectionary Resources”</w:t>
      </w:r>
    </w:p>
    <w:p w:rsidR="00F10938" w:rsidRPr="00BF5E6E" w:rsidRDefault="00F10938" w:rsidP="00F10938">
      <w:pPr>
        <w:autoSpaceDE/>
        <w:autoSpaceDN/>
        <w:spacing w:before="0"/>
        <w:jc w:val="left"/>
        <w:rPr>
          <w:rFonts w:ascii="Times New Roman" w:hAnsi="Times New Roman" w:cs="Times New Roman"/>
          <w:iCs/>
        </w:rPr>
      </w:pPr>
    </w:p>
    <w:p w:rsidR="00F10938" w:rsidRPr="00BF5E6E" w:rsidRDefault="00F10938" w:rsidP="00F10938">
      <w:pPr>
        <w:numPr>
          <w:ilvl w:val="0"/>
          <w:numId w:val="2"/>
        </w:numPr>
        <w:autoSpaceDE/>
        <w:autoSpaceDN/>
        <w:spacing w:before="0"/>
        <w:jc w:val="left"/>
        <w:rPr>
          <w:rFonts w:ascii="Times New Roman" w:hAnsi="Times New Roman" w:cs="Times New Roman"/>
          <w:iCs/>
        </w:rPr>
      </w:pPr>
      <w:r>
        <w:rPr>
          <w:rFonts w:ascii="Times New Roman" w:hAnsi="Times New Roman" w:cs="Times New Roman"/>
          <w:iCs/>
        </w:rPr>
        <w:t>www.festivalofhomiletics.com</w:t>
      </w:r>
      <w:r w:rsidRPr="00BF5E6E">
        <w:rPr>
          <w:rFonts w:ascii="Times New Roman" w:hAnsi="Times New Roman" w:cs="Times New Roman"/>
          <w:iCs/>
        </w:rPr>
        <w:t xml:space="preserve"> </w:t>
      </w:r>
    </w:p>
    <w:p w:rsidR="00F10938" w:rsidRPr="00BF5E6E"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Living Pulpit (pulpit.org)</w:t>
      </w:r>
    </w:p>
    <w:p w:rsidR="00F10938" w:rsidRPr="00BF5E6E"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Workingpreacher.org</w:t>
      </w:r>
    </w:p>
    <w:p w:rsidR="00F10938" w:rsidRPr="00BF5E6E"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Textweek.com</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center"/>
        <w:rPr>
          <w:rFonts w:ascii="Times New Roman" w:hAnsi="Times New Roman" w:cs="Times New Roman"/>
          <w:u w:val="single"/>
        </w:rPr>
      </w:pP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rPr>
      </w:pPr>
      <w:r>
        <w:rPr>
          <w:rFonts w:ascii="Times New Roman" w:hAnsi="Times New Roman" w:cs="Times New Roman"/>
        </w:rPr>
        <w:t>BIBLE VERSIONS</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Pr>
          <w:rFonts w:ascii="Times New Roman" w:hAnsi="Times New Roman" w:cs="Times New Roman"/>
        </w:rPr>
        <w:t>It is</w:t>
      </w:r>
      <w:r w:rsidRPr="00BF5E6E">
        <w:rPr>
          <w:rFonts w:ascii="Times New Roman" w:hAnsi="Times New Roman" w:cs="Times New Roman"/>
        </w:rPr>
        <w:t xml:space="preserve"> important to compare a number of translations of the texts.  If possible, have some of the following availab</w:t>
      </w:r>
      <w:r w:rsidR="002E2D9E">
        <w:rPr>
          <w:rFonts w:ascii="Times New Roman" w:hAnsi="Times New Roman" w:cs="Times New Roman"/>
        </w:rPr>
        <w:t>le for your study:</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KJV</w:t>
      </w:r>
      <w:r w:rsidRPr="00BF5E6E">
        <w:rPr>
          <w:rFonts w:ascii="Times New Roman" w:hAnsi="Times New Roman" w:cs="Times New Roman"/>
        </w:rPr>
        <w:tab/>
        <w:t>= King James Version</w:t>
      </w:r>
      <w:r w:rsidRPr="00BF5E6E">
        <w:rPr>
          <w:rFonts w:ascii="Times New Roman" w:hAnsi="Times New Roman" w:cs="Times New Roman"/>
        </w:rPr>
        <w:br/>
        <w:t>RSV (46) = Revised Standard Version (1946</w:t>
      </w:r>
      <w:proofErr w:type="gramStart"/>
      <w:r w:rsidRPr="00BF5E6E">
        <w:rPr>
          <w:rFonts w:ascii="Times New Roman" w:hAnsi="Times New Roman" w:cs="Times New Roman"/>
        </w:rPr>
        <w:t>)</w:t>
      </w:r>
      <w:proofErr w:type="gramEnd"/>
      <w:r w:rsidRPr="00BF5E6E">
        <w:rPr>
          <w:rFonts w:ascii="Times New Roman" w:hAnsi="Times New Roman" w:cs="Times New Roman"/>
        </w:rPr>
        <w:br/>
        <w:t>RSV (72) = Revised Standard Version (1972)</w:t>
      </w:r>
      <w:r w:rsidRPr="00BF5E6E">
        <w:rPr>
          <w:rFonts w:ascii="Times New Roman" w:hAnsi="Times New Roman" w:cs="Times New Roman"/>
        </w:rPr>
        <w:br/>
        <w:t>NRSV = New Revised Standard Version</w:t>
      </w:r>
      <w:r w:rsidRPr="00BF5E6E">
        <w:rPr>
          <w:rFonts w:ascii="Times New Roman" w:hAnsi="Times New Roman" w:cs="Times New Roman"/>
        </w:rPr>
        <w:br/>
        <w:t>NIV = New International Version</w:t>
      </w:r>
      <w:r w:rsidRPr="00BF5E6E">
        <w:rPr>
          <w:rFonts w:ascii="Times New Roman" w:hAnsi="Times New Roman" w:cs="Times New Roman"/>
        </w:rPr>
        <w:br/>
        <w:t>TEV = Today's English Version</w:t>
      </w:r>
      <w:r w:rsidRPr="00BF5E6E">
        <w:rPr>
          <w:rFonts w:ascii="Times New Roman" w:hAnsi="Times New Roman" w:cs="Times New Roman"/>
        </w:rPr>
        <w:br/>
        <w:t>JB = Jerusalem Bible</w:t>
      </w:r>
      <w:r w:rsidRPr="00BF5E6E">
        <w:rPr>
          <w:rFonts w:ascii="Times New Roman" w:hAnsi="Times New Roman" w:cs="Times New Roman"/>
        </w:rPr>
        <w:br/>
        <w:t>NEB = New English Bible</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7C5E36" w:rsidRDefault="00F10938" w:rsidP="00F10938">
      <w:pPr>
        <w:ind w:left="360"/>
        <w:jc w:val="center"/>
        <w:rPr>
          <w:rFonts w:ascii="Times New Roman" w:hAnsi="Times New Roman" w:cs="Times New Roman"/>
        </w:rPr>
      </w:pPr>
      <w:r>
        <w:rPr>
          <w:rFonts w:ascii="Times New Roman" w:hAnsi="Times New Roman" w:cs="Times New Roman"/>
        </w:rPr>
        <w:lastRenderedPageBreak/>
        <w:t>HISTORICAL AND LITERARY CRITICISMS FOR PREACHING</w:t>
      </w:r>
    </w:p>
    <w:p w:rsidR="00F10938" w:rsidRDefault="00F10938" w:rsidP="00F10938">
      <w:pPr>
        <w:autoSpaceDE/>
        <w:autoSpaceDN/>
        <w:spacing w:before="0"/>
        <w:ind w:left="720"/>
        <w:jc w:val="center"/>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025941">
        <w:rPr>
          <w:rFonts w:ascii="Times New Roman" w:hAnsi="Times New Roman" w:cs="Times New Roman"/>
          <w:u w:val="single"/>
        </w:rPr>
        <w:t>Historical-critical Method</w:t>
      </w:r>
      <w:r>
        <w:rPr>
          <w:rFonts w:ascii="Times New Roman" w:hAnsi="Times New Roman" w:cs="Times New Roman"/>
          <w:u w:val="single"/>
        </w:rPr>
        <w:t>s</w:t>
      </w:r>
    </w:p>
    <w:p w:rsidR="00F10938" w:rsidRPr="00025941" w:rsidRDefault="00F10938" w:rsidP="00F10938">
      <w:pPr>
        <w:autoSpaceDE/>
        <w:autoSpaceDN/>
        <w:spacing w:before="0"/>
        <w:ind w:left="720"/>
        <w:jc w:val="center"/>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Historical Criticism: Who was the author of the text?  Where was the text written?  When was the text written?  For which situation was the text written?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Philological Criticism</w:t>
      </w:r>
      <w:r>
        <w:rPr>
          <w:rFonts w:ascii="Times New Roman" w:hAnsi="Times New Roman" w:cs="Times New Roman"/>
        </w:rPr>
        <w:t xml:space="preserve">: </w:t>
      </w:r>
      <w:r w:rsidRPr="007C5E36">
        <w:rPr>
          <w:rFonts w:ascii="Times New Roman" w:hAnsi="Times New Roman" w:cs="Times New Roman"/>
        </w:rPr>
        <w:t>What are the key words on which this text revolves?  How would the listeners or readers to whom this text was originally addressed have heard these words?  How can we translate these words in our contemporary words, without reducing their original meanings?</w:t>
      </w:r>
    </w:p>
    <w:p w:rsidR="00F10938" w:rsidRPr="00025941"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Form Criticism: What is the form of this text?  What was the function of the form in the an</w:t>
      </w:r>
      <w:r w:rsidRPr="00025941">
        <w:rPr>
          <w:rFonts w:ascii="Times New Roman" w:hAnsi="Times New Roman" w:cs="Times New Roman"/>
        </w:rPr>
        <w:t>cient community?  Does the form of the text suggest a form for the sermon?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Redaction Criticism: Can we identify the approximate shape of the text before it reached the author’s hand? How has the author reshaped the tradition?  Does the literary context cast light on the interpretation of the text by the redactor?  Which passage comes before?  What comes after?  What is the effect of the placement of the text?</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 xml:space="preserve">Structuralism: What is the basic plot of the text?  What is the situation at the beginning and end of the text?  What </w:t>
      </w:r>
      <w:r>
        <w:rPr>
          <w:rFonts w:ascii="Times New Roman" w:hAnsi="Times New Roman" w:cs="Times New Roman"/>
        </w:rPr>
        <w:t xml:space="preserve">kind of </w:t>
      </w:r>
      <w:r w:rsidRPr="007C5E36">
        <w:rPr>
          <w:rFonts w:ascii="Times New Roman" w:hAnsi="Times New Roman" w:cs="Times New Roman"/>
        </w:rPr>
        <w:t>transformation take</w:t>
      </w:r>
      <w:r>
        <w:rPr>
          <w:rFonts w:ascii="Times New Roman" w:hAnsi="Times New Roman" w:cs="Times New Roman"/>
        </w:rPr>
        <w:t>s</w:t>
      </w:r>
      <w:r w:rsidRPr="007C5E36">
        <w:rPr>
          <w:rFonts w:ascii="Times New Roman" w:hAnsi="Times New Roman" w:cs="Times New Roman"/>
        </w:rPr>
        <w:t xml:space="preserve"> place as the text moves from beginning to end? </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Sociological Criticism: What was the social position of the community to which the text was addressed?  Does the text or background reading suggest that an aspect of social history might be important to the interpretation of the text?  Is the congregation to which the sermon will be preached in a social position that is similar or dissimilar to that of the community to which the text was originally addressed?</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Canonical Criticism: What was the function of this text in the community to which it was addressed?  Does the text confirm or call for a reform of the present situation of the community?</w:t>
      </w:r>
    </w:p>
    <w:p w:rsidR="00F10938" w:rsidRDefault="00F10938" w:rsidP="00F10938">
      <w:pPr>
        <w:autoSpaceDE/>
        <w:autoSpaceDN/>
        <w:spacing w:before="0"/>
        <w:ind w:left="720"/>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935662">
        <w:rPr>
          <w:rFonts w:ascii="Times New Roman" w:hAnsi="Times New Roman" w:cs="Times New Roman"/>
          <w:u w:val="single"/>
        </w:rPr>
        <w:t>Literary</w:t>
      </w:r>
      <w:r>
        <w:rPr>
          <w:rFonts w:ascii="Times New Roman" w:hAnsi="Times New Roman" w:cs="Times New Roman"/>
          <w:u w:val="single"/>
        </w:rPr>
        <w:t>-critical</w:t>
      </w:r>
      <w:r w:rsidRPr="00935662">
        <w:rPr>
          <w:rFonts w:ascii="Times New Roman" w:hAnsi="Times New Roman" w:cs="Times New Roman"/>
          <w:u w:val="single"/>
        </w:rPr>
        <w:t xml:space="preserve"> Methods</w:t>
      </w:r>
    </w:p>
    <w:p w:rsidR="00F10938" w:rsidRPr="00935662" w:rsidRDefault="00F10938" w:rsidP="00F10938">
      <w:pPr>
        <w:autoSpaceDE/>
        <w:autoSpaceDN/>
        <w:spacing w:before="0"/>
        <w:ind w:left="1080"/>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New Literary Criticism:  what is the literary genre of the text?  Why did the author use this particular literary genre?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Narrative Criticism: What is the setting of the story?  How does the story unfold its plot (a deep and surface structure of the story)?  What are the functions of the characters in the story?  How does an event(s) occur in the story?  How is the event arranged in chronological order (liner, spiral, etc.)?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Rhetorical Criticism: What is the character of the author (“implied author”)?  How does the author try to persuade his/her audience?  What kind of communicative methods does the author use? How do we experience the dynamics between the author and the original audience?  </w:t>
      </w:r>
    </w:p>
    <w:p w:rsidR="00F10938" w:rsidRPr="007C5E36" w:rsidRDefault="00F10938" w:rsidP="00F10938">
      <w:pPr>
        <w:numPr>
          <w:ilvl w:val="0"/>
          <w:numId w:val="3"/>
        </w:numPr>
        <w:autoSpaceDE/>
        <w:autoSpaceDN/>
        <w:spacing w:before="0"/>
        <w:rPr>
          <w:rFonts w:ascii="Times New Roman" w:hAnsi="Times New Roman" w:cs="Times New Roman"/>
        </w:rPr>
      </w:pPr>
      <w:r w:rsidRPr="000C7E78">
        <w:rPr>
          <w:rFonts w:ascii="Times New Roman" w:hAnsi="Times New Roman" w:cs="Times New Roman"/>
        </w:rPr>
        <w:t>Performance Criticism: How can the text be performed</w:t>
      </w:r>
      <w:r>
        <w:rPr>
          <w:rFonts w:ascii="Times New Roman" w:hAnsi="Times New Roman" w:cs="Times New Roman"/>
        </w:rPr>
        <w:t xml:space="preserve"> as a way to </w:t>
      </w:r>
      <w:r w:rsidRPr="000C7E78">
        <w:rPr>
          <w:rFonts w:ascii="Times New Roman" w:hAnsi="Times New Roman" w:cs="Times New Roman"/>
        </w:rPr>
        <w:t xml:space="preserve">experience a new meaning of the text?  Can the text be presented (performed) without violating the truthfulness of the performer’s presence (persona)?    </w:t>
      </w:r>
    </w:p>
    <w:p w:rsidR="00735C31" w:rsidRDefault="00735C31">
      <w:bookmarkStart w:id="0" w:name="_GoBack"/>
      <w:bookmarkEnd w:id="0"/>
    </w:p>
    <w:sectPr w:rsidR="00735C31">
      <w:headerReference w:type="default" r:id="rId5"/>
      <w:pgSz w:w="12240" w:h="15840"/>
      <w:pgMar w:top="1440" w:right="1872"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08" w:rsidRDefault="002E2D9E">
    <w:pPr>
      <w:pStyle w:val="Header"/>
      <w:framePr w:w="576" w:wrap="auto" w:vAnchor="page" w:hAnchor="page" w:x="10945" w:y="721"/>
      <w:jc w:val="right"/>
      <w:rPr>
        <w:rStyle w:val="PageNumber"/>
        <w:rFonts w:cs="Palatino"/>
        <w:sz w:val="20"/>
        <w:szCs w:val="20"/>
      </w:rPr>
    </w:pPr>
    <w:r>
      <w:rPr>
        <w:rStyle w:val="PageNumber"/>
        <w:rFonts w:cs="Palatino"/>
        <w:sz w:val="20"/>
        <w:szCs w:val="20"/>
      </w:rPr>
      <w:fldChar w:fldCharType="begin"/>
    </w:r>
    <w:r>
      <w:rPr>
        <w:rStyle w:val="PageNumber"/>
        <w:rFonts w:cs="Palatino"/>
        <w:sz w:val="20"/>
        <w:szCs w:val="20"/>
      </w:rPr>
      <w:instrText xml:space="preserve">PAGE  </w:instrText>
    </w:r>
    <w:r>
      <w:rPr>
        <w:rStyle w:val="PageNumber"/>
        <w:rFonts w:cs="Palatino"/>
        <w:sz w:val="20"/>
        <w:szCs w:val="20"/>
      </w:rPr>
      <w:fldChar w:fldCharType="separate"/>
    </w:r>
    <w:r w:rsidR="00F10938">
      <w:rPr>
        <w:rStyle w:val="PageNumber"/>
        <w:rFonts w:cs="Palatino"/>
        <w:noProof/>
        <w:sz w:val="20"/>
        <w:szCs w:val="20"/>
      </w:rPr>
      <w:t>2</w:t>
    </w:r>
    <w:r>
      <w:rPr>
        <w:rStyle w:val="PageNumber"/>
        <w:rFonts w:cs="Palatino"/>
        <w:sz w:val="20"/>
        <w:szCs w:val="20"/>
      </w:rPr>
      <w:fldChar w:fldCharType="end"/>
    </w:r>
  </w:p>
  <w:p w:rsidR="00D55808" w:rsidRDefault="002E2D9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5CA"/>
    <w:multiLevelType w:val="hybridMultilevel"/>
    <w:tmpl w:val="08D2A200"/>
    <w:lvl w:ilvl="0" w:tplc="787CBE1A">
      <w:start w:val="1"/>
      <w:numFmt w:val="decimal"/>
      <w:lvlText w:val="%1."/>
      <w:lvlJc w:val="left"/>
      <w:pPr>
        <w:tabs>
          <w:tab w:val="num" w:pos="720"/>
        </w:tabs>
        <w:ind w:left="720" w:hanging="360"/>
      </w:pPr>
      <w:rPr>
        <w:rFonts w:cs="Times New Roman" w:hint="eastAsia"/>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3237EF"/>
    <w:multiLevelType w:val="hybridMultilevel"/>
    <w:tmpl w:val="46E2B526"/>
    <w:lvl w:ilvl="0" w:tplc="9E909E3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B0E29CF"/>
    <w:multiLevelType w:val="hybridMultilevel"/>
    <w:tmpl w:val="25B2A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8164A5"/>
    <w:multiLevelType w:val="singleLevel"/>
    <w:tmpl w:val="330A528A"/>
    <w:lvl w:ilvl="0">
      <w:start w:val="1"/>
      <w:numFmt w:val="decimal"/>
      <w:lvlText w:val="%1."/>
      <w:lvlJc w:val="left"/>
      <w:pPr>
        <w:tabs>
          <w:tab w:val="num" w:pos="720"/>
        </w:tabs>
        <w:ind w:left="720" w:hanging="360"/>
      </w:pPr>
      <w:rPr>
        <w:rFonts w:cs="Times New Roman"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8"/>
    <w:rsid w:val="002E2D9E"/>
    <w:rsid w:val="00735C31"/>
    <w:rsid w:val="00922DAC"/>
    <w:rsid w:val="00B347D8"/>
    <w:rsid w:val="00F10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1FFA-6D20-4B3C-BD48-4E23DC03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38"/>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938"/>
    <w:pPr>
      <w:tabs>
        <w:tab w:val="center" w:pos="4320"/>
        <w:tab w:val="right" w:pos="8640"/>
      </w:tabs>
    </w:pPr>
  </w:style>
  <w:style w:type="character" w:customStyle="1" w:styleId="HeaderChar">
    <w:name w:val="Header Char"/>
    <w:basedOn w:val="DefaultParagraphFont"/>
    <w:link w:val="Header"/>
    <w:uiPriority w:val="99"/>
    <w:rsid w:val="00F10938"/>
    <w:rPr>
      <w:rFonts w:ascii="Palatino" w:hAnsi="Palatino" w:cs="Palatino"/>
      <w:sz w:val="24"/>
      <w:szCs w:val="24"/>
      <w:lang w:eastAsia="en-US"/>
    </w:rPr>
  </w:style>
  <w:style w:type="character" w:styleId="PageNumber">
    <w:name w:val="page number"/>
    <w:basedOn w:val="DefaultParagraphFont"/>
    <w:uiPriority w:val="99"/>
    <w:rsid w:val="00F109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660</Words>
  <Characters>3763</Characters>
  <Application>Microsoft Office Word</Application>
  <DocSecurity>0</DocSecurity>
  <Lines>31</Lines>
  <Paragraphs>8</Paragraphs>
  <ScaleCrop>false</ScaleCrop>
  <Company>Iliff School of Theology</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2</cp:revision>
  <dcterms:created xsi:type="dcterms:W3CDTF">2017-04-03T00:20:00Z</dcterms:created>
  <dcterms:modified xsi:type="dcterms:W3CDTF">2017-04-03T01:05:00Z</dcterms:modified>
</cp:coreProperties>
</file>