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D73DC" w14:textId="77777777" w:rsidR="00AC674D" w:rsidRPr="009D1011" w:rsidRDefault="00AC674D" w:rsidP="000E46E3">
      <w:pPr>
        <w:spacing w:after="200" w:line="240" w:lineRule="auto"/>
        <w:contextualSpacing/>
        <w:rPr>
          <w:rFonts w:ascii="Times New Roman" w:eastAsia="Calibri" w:hAnsi="Times New Roman" w:cs="Times New Roman"/>
          <w:b/>
          <w:sz w:val="24"/>
          <w:szCs w:val="24"/>
        </w:rPr>
      </w:pPr>
      <w:bookmarkStart w:id="0" w:name="_Hlk61974181"/>
      <w:r w:rsidRPr="009D1011">
        <w:rPr>
          <w:rFonts w:ascii="Times New Roman" w:eastAsia="Calibri" w:hAnsi="Times New Roman" w:cs="Times New Roman"/>
          <w:b/>
          <w:sz w:val="24"/>
          <w:szCs w:val="24"/>
        </w:rPr>
        <w:t>Journal Assignment Outline</w:t>
      </w:r>
    </w:p>
    <w:p w14:paraId="4862A31A" w14:textId="77777777" w:rsidR="00AC674D" w:rsidRPr="009D1011" w:rsidRDefault="00AC674D" w:rsidP="000E46E3">
      <w:pPr>
        <w:spacing w:after="200" w:line="240" w:lineRule="auto"/>
        <w:contextualSpacing/>
        <w:rPr>
          <w:rStyle w:val="Strong"/>
          <w:rFonts w:ascii="Times New Roman" w:hAnsi="Times New Roman" w:cs="Times New Roman"/>
          <w:sz w:val="24"/>
          <w:szCs w:val="24"/>
          <w:shd w:val="clear" w:color="auto" w:fill="FFFFFF"/>
        </w:rPr>
      </w:pPr>
      <w:r w:rsidRPr="009D1011">
        <w:rPr>
          <w:rStyle w:val="Strong"/>
          <w:rFonts w:ascii="Times New Roman" w:hAnsi="Times New Roman" w:cs="Times New Roman"/>
          <w:sz w:val="24"/>
          <w:szCs w:val="24"/>
          <w:shd w:val="clear" w:color="auto" w:fill="FFFFFF"/>
        </w:rPr>
        <w:t xml:space="preserve">Final Assignment (30%) Due Sunday, March 7 </w:t>
      </w:r>
    </w:p>
    <w:p w14:paraId="0B17F0AB" w14:textId="77777777" w:rsidR="00AC674D" w:rsidRPr="009D1011" w:rsidRDefault="00AC674D" w:rsidP="000E46E3">
      <w:pPr>
        <w:spacing w:after="200" w:line="240" w:lineRule="auto"/>
        <w:contextualSpacing/>
        <w:rPr>
          <w:rStyle w:val="Strong"/>
          <w:rFonts w:ascii="Times New Roman" w:hAnsi="Times New Roman" w:cs="Times New Roman"/>
          <w:sz w:val="24"/>
          <w:szCs w:val="24"/>
          <w:shd w:val="clear" w:color="auto" w:fill="FFFFFF"/>
        </w:rPr>
      </w:pPr>
      <w:r w:rsidRPr="009D1011">
        <w:rPr>
          <w:rStyle w:val="Strong"/>
          <w:rFonts w:ascii="Times New Roman" w:hAnsi="Times New Roman" w:cs="Times New Roman"/>
          <w:sz w:val="24"/>
          <w:szCs w:val="24"/>
          <w:shd w:val="clear" w:color="auto" w:fill="FFFFFF"/>
        </w:rPr>
        <w:t>Word length: approximately 4000 words</w:t>
      </w:r>
    </w:p>
    <w:p w14:paraId="307889E4" w14:textId="77777777" w:rsidR="00AC674D" w:rsidRDefault="00AC674D" w:rsidP="000E46E3">
      <w:pPr>
        <w:spacing w:after="200" w:line="240" w:lineRule="auto"/>
        <w:contextualSpacing/>
        <w:rPr>
          <w:rStyle w:val="Strong"/>
          <w:rFonts w:ascii="Helvetica Neue" w:hAnsi="Helvetica Neue"/>
          <w:color w:val="2D3B45"/>
          <w:shd w:val="clear" w:color="auto" w:fill="FFFFFF"/>
        </w:rPr>
      </w:pPr>
    </w:p>
    <w:p w14:paraId="1B4ECB65" w14:textId="262EE440" w:rsidR="00AC674D" w:rsidRPr="0037269D" w:rsidRDefault="00AC674D" w:rsidP="0037269D">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Each course assignment</w:t>
      </w:r>
      <w:r w:rsidRPr="0037269D">
        <w:rPr>
          <w:rFonts w:ascii="Times New Roman" w:eastAsia="Times New Roman" w:hAnsi="Times New Roman" w:cs="Times New Roman"/>
          <w:sz w:val="24"/>
          <w:szCs w:val="24"/>
        </w:rPr>
        <w:t xml:space="preserve"> will require students </w:t>
      </w:r>
      <w:r w:rsidR="009D1011">
        <w:rPr>
          <w:rFonts w:ascii="Times New Roman" w:eastAsia="Times New Roman" w:hAnsi="Times New Roman" w:cs="Times New Roman"/>
          <w:sz w:val="24"/>
          <w:szCs w:val="24"/>
        </w:rPr>
        <w:t>to</w:t>
      </w:r>
      <w:r w:rsidRPr="0037269D">
        <w:rPr>
          <w:rFonts w:ascii="Times New Roman" w:eastAsia="Times New Roman" w:hAnsi="Times New Roman" w:cs="Times New Roman"/>
          <w:sz w:val="24"/>
          <w:szCs w:val="24"/>
        </w:rPr>
        <w:t xml:space="preserve"> do a literature search in the ATLA and psychological databases. You will need to substantively use at least 5 references from your search and at least one needs to be from psychological studies, and/or the journal </w:t>
      </w:r>
      <w:r w:rsidRPr="0037269D">
        <w:rPr>
          <w:rFonts w:ascii="Times New Roman" w:eastAsia="Times New Roman" w:hAnsi="Times New Roman" w:cs="Times New Roman"/>
          <w:i/>
          <w:iCs/>
          <w:sz w:val="24"/>
          <w:szCs w:val="24"/>
        </w:rPr>
        <w:t>Pastoral Psychology</w:t>
      </w:r>
      <w:r w:rsidRPr="0037269D">
        <w:rPr>
          <w:rFonts w:ascii="Times New Roman" w:eastAsia="Times New Roman" w:hAnsi="Times New Roman" w:cs="Times New Roman"/>
          <w:sz w:val="24"/>
          <w:szCs w:val="24"/>
        </w:rPr>
        <w:t xml:space="preserve">. In assignments like the sermon and educational program, literature search references can be discussed in footnotes/commentaries that elaborate on how these projects utilize your critical thinking skills. Here is a guide to how to do a literature search: </w:t>
      </w:r>
      <w:hyperlink r:id="rId7" w:tooltip="HOW TO DO A LITERATURE SEARCH" w:history="1">
        <w:r w:rsidRPr="0037269D">
          <w:rPr>
            <w:rFonts w:ascii="Times New Roman" w:eastAsia="Times New Roman" w:hAnsi="Times New Roman" w:cs="Times New Roman"/>
            <w:color w:val="0000FF"/>
            <w:sz w:val="24"/>
            <w:szCs w:val="24"/>
            <w:u w:val="single"/>
          </w:rPr>
          <w:t>HOW TO DO A LITERATURE SEARCH  </w:t>
        </w:r>
      </w:hyperlink>
      <w:r w:rsidRPr="0037269D">
        <w:rPr>
          <w:rFonts w:ascii="Times New Roman" w:eastAsia="Times New Roman" w:hAnsi="Times New Roman" w:cs="Times New Roman"/>
          <w:sz w:val="24"/>
          <w:szCs w:val="24"/>
        </w:rPr>
        <w:t xml:space="preserve">In this course, we use APA format for citations and references.  </w:t>
      </w:r>
      <w:hyperlink r:id="rId8" w:history="1">
        <w:r w:rsidRPr="0037269D">
          <w:rPr>
            <w:rFonts w:ascii="Times New Roman" w:eastAsia="Times New Roman" w:hAnsi="Times New Roman" w:cs="Times New Roman"/>
            <w:color w:val="0000FF"/>
            <w:sz w:val="24"/>
            <w:szCs w:val="24"/>
            <w:u w:val="single"/>
          </w:rPr>
          <w:t>Iliff's writing lab</w:t>
        </w:r>
      </w:hyperlink>
      <w:r w:rsidRPr="0037269D">
        <w:rPr>
          <w:rFonts w:ascii="Times New Roman" w:eastAsia="Times New Roman" w:hAnsi="Times New Roman" w:cs="Times New Roman"/>
          <w:sz w:val="24"/>
          <w:szCs w:val="24"/>
        </w:rPr>
        <w:t xml:space="preserve"> has a link to suggested sites for writing resources and style guides. Use this link to find the Purdue </w:t>
      </w:r>
      <w:proofErr w:type="spellStart"/>
      <w:r w:rsidRPr="0037269D">
        <w:rPr>
          <w:rFonts w:ascii="Times New Roman" w:eastAsia="Times New Roman" w:hAnsi="Times New Roman" w:cs="Times New Roman"/>
          <w:sz w:val="24"/>
          <w:szCs w:val="24"/>
        </w:rPr>
        <w:t>OnlineWriting</w:t>
      </w:r>
      <w:proofErr w:type="spellEnd"/>
      <w:r w:rsidRPr="0037269D">
        <w:rPr>
          <w:rFonts w:ascii="Times New Roman" w:eastAsia="Times New Roman" w:hAnsi="Times New Roman" w:cs="Times New Roman"/>
          <w:sz w:val="24"/>
          <w:szCs w:val="24"/>
        </w:rPr>
        <w:t xml:space="preserve"> Lab, and their guide to APA 7 formatting.  </w:t>
      </w:r>
    </w:p>
    <w:p w14:paraId="38DD93D2" w14:textId="77777777" w:rsidR="00AC674D" w:rsidRPr="0037269D" w:rsidRDefault="00AC674D" w:rsidP="0037269D">
      <w:pPr>
        <w:spacing w:before="100" w:beforeAutospacing="1" w:after="100" w:afterAutospacing="1" w:line="240" w:lineRule="auto"/>
        <w:ind w:firstLine="720"/>
        <w:rPr>
          <w:rFonts w:ascii="Times New Roman" w:eastAsia="Times New Roman" w:hAnsi="Times New Roman" w:cs="Times New Roman"/>
          <w:sz w:val="24"/>
          <w:szCs w:val="24"/>
        </w:rPr>
      </w:pPr>
      <w:r w:rsidRPr="0037269D">
        <w:rPr>
          <w:rFonts w:ascii="Times New Roman" w:eastAsia="Times New Roman" w:hAnsi="Times New Roman" w:cs="Times New Roman"/>
          <w:sz w:val="24"/>
          <w:szCs w:val="24"/>
        </w:rPr>
        <w:t xml:space="preserve">Students will focus on an aspect of sexuality using the </w:t>
      </w:r>
      <w:hyperlink r:id="rId9" w:tooltip="OWL definition of sexuality" w:history="1">
        <w:r w:rsidRPr="0037269D">
          <w:rPr>
            <w:rFonts w:ascii="Times New Roman" w:eastAsia="Times New Roman" w:hAnsi="Times New Roman" w:cs="Times New Roman"/>
            <w:color w:val="0000FF"/>
            <w:sz w:val="24"/>
            <w:szCs w:val="24"/>
            <w:u w:val="single"/>
          </w:rPr>
          <w:t>OWL definition of sexuality,</w:t>
        </w:r>
      </w:hyperlink>
      <w:r w:rsidRPr="0037269D">
        <w:rPr>
          <w:rFonts w:ascii="Times New Roman" w:eastAsia="Times New Roman" w:hAnsi="Times New Roman" w:cs="Times New Roman"/>
          <w:sz w:val="24"/>
          <w:szCs w:val="24"/>
        </w:rPr>
        <w:t xml:space="preserve"> which we are exploring in our weekly topics, and will include commentary on how this assignment helps you pursue </w:t>
      </w:r>
      <w:hyperlink r:id="rId10" w:tooltip="Learning Goals  " w:history="1">
        <w:r w:rsidRPr="0037269D">
          <w:rPr>
            <w:rFonts w:ascii="Times New Roman" w:eastAsia="Times New Roman" w:hAnsi="Times New Roman" w:cs="Times New Roman"/>
            <w:color w:val="0000FF"/>
            <w:sz w:val="24"/>
            <w:szCs w:val="24"/>
            <w:u w:val="single"/>
          </w:rPr>
          <w:t>Learning Goals</w:t>
        </w:r>
      </w:hyperlink>
      <w:r w:rsidRPr="0037269D">
        <w:rPr>
          <w:rFonts w:ascii="Times New Roman" w:eastAsia="Times New Roman" w:hAnsi="Times New Roman" w:cs="Times New Roman"/>
          <w:sz w:val="24"/>
          <w:szCs w:val="24"/>
        </w:rPr>
        <w:t xml:space="preserve"> in socially just, interreligious, evidence-based spiritual care.</w:t>
      </w:r>
    </w:p>
    <w:bookmarkEnd w:id="0"/>
    <w:p w14:paraId="277CA69F" w14:textId="77777777" w:rsidR="00AC674D" w:rsidRPr="00B33D9F" w:rsidRDefault="00AC674D" w:rsidP="00B33D9F">
      <w:pPr>
        <w:spacing w:before="100" w:beforeAutospacing="1" w:after="100" w:afterAutospacing="1"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Pr="00B33D9F">
        <w:rPr>
          <w:rFonts w:ascii="Times New Roman" w:eastAsia="Times New Roman" w:hAnsi="Times New Roman" w:cs="Times New Roman"/>
          <w:sz w:val="24"/>
          <w:szCs w:val="24"/>
        </w:rPr>
        <w:t xml:space="preserve"> assignment </w:t>
      </w:r>
      <w:r>
        <w:rPr>
          <w:rFonts w:ascii="Times New Roman" w:eastAsia="Times New Roman" w:hAnsi="Times New Roman" w:cs="Times New Roman"/>
          <w:sz w:val="24"/>
          <w:szCs w:val="24"/>
        </w:rPr>
        <w:t xml:space="preserve">is available for students who have previously done a journal assignment with Dr. Doehring. A journal assignment </w:t>
      </w:r>
      <w:r w:rsidRPr="00B33D9F">
        <w:rPr>
          <w:rFonts w:ascii="Times New Roman" w:eastAsia="Times New Roman" w:hAnsi="Times New Roman" w:cs="Times New Roman"/>
          <w:sz w:val="24"/>
          <w:szCs w:val="24"/>
        </w:rPr>
        <w:t xml:space="preserve">gives you the opportunity to reflect upon some </w:t>
      </w:r>
      <w:r>
        <w:rPr>
          <w:rFonts w:ascii="Times New Roman" w:eastAsia="Times New Roman" w:hAnsi="Times New Roman" w:cs="Times New Roman"/>
          <w:sz w:val="24"/>
          <w:szCs w:val="24"/>
        </w:rPr>
        <w:t>aspect</w:t>
      </w:r>
      <w:r w:rsidRPr="00B33D9F">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your </w:t>
      </w:r>
      <w:r w:rsidRPr="00B33D9F">
        <w:rPr>
          <w:rFonts w:ascii="Times New Roman" w:eastAsia="Times New Roman" w:hAnsi="Times New Roman" w:cs="Times New Roman"/>
          <w:sz w:val="24"/>
          <w:szCs w:val="24"/>
        </w:rPr>
        <w:t>sexuality that generated religious/spiritual/moral struggles</w:t>
      </w:r>
      <w:r w:rsidRPr="00B33D9F">
        <w:rPr>
          <w:rFonts w:ascii="Times New Roman" w:eastAsia="Times New Roman" w:hAnsi="Times New Roman" w:cs="Times New Roman"/>
          <w:sz w:val="24"/>
          <w:szCs w:val="24"/>
          <w:vertAlign w:val="superscript"/>
        </w:rPr>
        <w:endnoteReference w:id="1"/>
      </w:r>
      <w:r w:rsidRPr="00B33D9F">
        <w:rPr>
          <w:rFonts w:ascii="Times New Roman" w:eastAsia="Times New Roman" w:hAnsi="Times New Roman" w:cs="Times New Roman"/>
          <w:sz w:val="24"/>
          <w:szCs w:val="24"/>
        </w:rPr>
        <w:t>---experiences of tension, strain, and conflict---about sexuality.</w:t>
      </w:r>
      <w:r w:rsidRPr="00B33D9F">
        <w:rPr>
          <w:rFonts w:ascii="Times New Roman" w:eastAsia="Times New Roman" w:hAnsi="Times New Roman" w:cs="Times New Roman"/>
          <w:sz w:val="24"/>
          <w:szCs w:val="24"/>
          <w:vertAlign w:val="superscript"/>
        </w:rPr>
        <w:endnoteReference w:id="2"/>
      </w:r>
      <w:r w:rsidRPr="00B33D9F">
        <w:rPr>
          <w:rFonts w:ascii="Times New Roman" w:eastAsia="Times New Roman" w:hAnsi="Times New Roman" w:cs="Times New Roman"/>
          <w:sz w:val="24"/>
          <w:szCs w:val="24"/>
        </w:rPr>
        <w:t xml:space="preserve">  Religious and spiritual struggles are widespread across a range of faith orientations; for example, among atheists </w:t>
      </w:r>
      <w:r w:rsidRPr="00B33D9F">
        <w:rPr>
          <w:rFonts w:ascii="Times New Roman" w:eastAsia="Times New Roman" w:hAnsi="Times New Roman" w:cs="Times New Roman"/>
          <w:noProof/>
          <w:sz w:val="24"/>
          <w:szCs w:val="24"/>
        </w:rPr>
        <w:t>(Bradley, Uzdavines, Pargament, &amp; Exline, 2016)</w:t>
      </w:r>
      <w:r w:rsidRPr="00B33D9F">
        <w:rPr>
          <w:rFonts w:ascii="Times New Roman" w:eastAsia="Times New Roman" w:hAnsi="Times New Roman" w:cs="Times New Roman"/>
          <w:sz w:val="24"/>
          <w:szCs w:val="24"/>
        </w:rPr>
        <w:t xml:space="preserve">, Muslims, Jews </w:t>
      </w:r>
      <w:r w:rsidRPr="00B33D9F">
        <w:rPr>
          <w:rFonts w:ascii="Times New Roman" w:eastAsia="Times New Roman" w:hAnsi="Times New Roman" w:cs="Times New Roman"/>
          <w:noProof/>
          <w:sz w:val="24"/>
          <w:szCs w:val="24"/>
        </w:rPr>
        <w:t>(Abu-Raiya, Pargament, Weissberger, &amp; Exline, 2016)</w:t>
      </w:r>
      <w:r w:rsidRPr="00B33D9F">
        <w:rPr>
          <w:rFonts w:ascii="Times New Roman" w:eastAsia="Times New Roman" w:hAnsi="Times New Roman" w:cs="Times New Roman"/>
          <w:sz w:val="24"/>
          <w:szCs w:val="24"/>
        </w:rPr>
        <w:t xml:space="preserve">, as well as the general population. Pargament et al. </w:t>
      </w:r>
      <w:r w:rsidRPr="00B33D9F">
        <w:rPr>
          <w:rFonts w:ascii="Times New Roman" w:eastAsia="Times New Roman" w:hAnsi="Times New Roman" w:cs="Times New Roman"/>
          <w:noProof/>
          <w:sz w:val="24"/>
          <w:szCs w:val="24"/>
        </w:rPr>
        <w:t>(Pargament, Wong, &amp; Exline, 2016)</w:t>
      </w:r>
      <w:r w:rsidRPr="00B33D9F">
        <w:rPr>
          <w:rFonts w:ascii="Times New Roman" w:eastAsia="Times New Roman" w:hAnsi="Times New Roman" w:cs="Times New Roman"/>
          <w:sz w:val="24"/>
          <w:szCs w:val="24"/>
        </w:rPr>
        <w:t xml:space="preserve"> note that spiritual struggles are common and can have either life-giving or life-limiting outcomes:</w:t>
      </w:r>
    </w:p>
    <w:p w14:paraId="7410F89A" w14:textId="77777777" w:rsidR="00AC674D" w:rsidRPr="00B33D9F" w:rsidRDefault="00AC674D" w:rsidP="00B33D9F">
      <w:pPr>
        <w:spacing w:before="100" w:beforeAutospacing="1" w:after="100" w:afterAutospacing="1" w:line="240" w:lineRule="auto"/>
        <w:ind w:left="720"/>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Spiritual struggles have to do with the most fundamental issues of life – questions of ultimate meaning, good and evil, religious doubts, intimacy, the divine and one’s relationship with a higher power (Exline et al., 2014). These struggles are fundamentally dis-orienting; they shake people to their very core.  A number of studies have linked struggles in the spiritual domain to psychological, social and physical signs of distress (Exline, 2013).  But distress and dis-orientation are not the end of the story. </w:t>
      </w:r>
    </w:p>
    <w:p w14:paraId="4A1E19CA" w14:textId="77777777" w:rsidR="00AC674D" w:rsidRPr="00B33D9F" w:rsidRDefault="00AC674D" w:rsidP="00B33D9F">
      <w:pPr>
        <w:spacing w:before="100" w:beforeAutospacing="1" w:after="100" w:afterAutospacing="1" w:line="240" w:lineRule="auto"/>
        <w:ind w:left="720"/>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 xml:space="preserve">As people struggle, they try to re-orient themselves to the challenges posed by internal transitions and external events.  Although popular culture has sentimentalized the value of difficult life experiences, as we hear in statements such as “no pain, no gain” and “suffering builds character,” it must be stressed that efforts to re-orient following difficult life experiences are not necessarily successful. Some people experience only pain, suffering, and brokenness through their struggles.  In this regard, higher levels of spiritual struggles have been associated with decline in immune functioning (Trevino, Pargament, Cotton, Leonard, Hahn, </w:t>
      </w:r>
      <w:proofErr w:type="spellStart"/>
      <w:r w:rsidRPr="00B33D9F">
        <w:rPr>
          <w:rFonts w:ascii="Times New Roman" w:eastAsia="Times New Roman" w:hAnsi="Times New Roman" w:cs="Times New Roman"/>
          <w:sz w:val="24"/>
          <w:szCs w:val="24"/>
        </w:rPr>
        <w:t>Caprini-Faigin</w:t>
      </w:r>
      <w:proofErr w:type="spellEnd"/>
      <w:r w:rsidRPr="00B33D9F">
        <w:rPr>
          <w:rFonts w:ascii="Times New Roman" w:eastAsia="Times New Roman" w:hAnsi="Times New Roman" w:cs="Times New Roman"/>
          <w:sz w:val="24"/>
          <w:szCs w:val="24"/>
        </w:rPr>
        <w:t xml:space="preserve">, &amp; </w:t>
      </w:r>
      <w:proofErr w:type="spellStart"/>
      <w:r w:rsidRPr="00B33D9F">
        <w:rPr>
          <w:rFonts w:ascii="Times New Roman" w:eastAsia="Times New Roman" w:hAnsi="Times New Roman" w:cs="Times New Roman"/>
          <w:sz w:val="24"/>
          <w:szCs w:val="24"/>
        </w:rPr>
        <w:t>Tsevat</w:t>
      </w:r>
      <w:proofErr w:type="spellEnd"/>
      <w:r w:rsidRPr="00B33D9F">
        <w:rPr>
          <w:rFonts w:ascii="Times New Roman" w:eastAsia="Times New Roman" w:hAnsi="Times New Roman" w:cs="Times New Roman"/>
          <w:sz w:val="24"/>
          <w:szCs w:val="24"/>
        </w:rPr>
        <w:t xml:space="preserve">, 2010), increases in depression (e.g., </w:t>
      </w:r>
      <w:proofErr w:type="spellStart"/>
      <w:r w:rsidRPr="00B33D9F">
        <w:rPr>
          <w:rFonts w:ascii="Times New Roman" w:eastAsia="Times New Roman" w:hAnsi="Times New Roman" w:cs="Times New Roman"/>
          <w:sz w:val="24"/>
          <w:szCs w:val="24"/>
        </w:rPr>
        <w:t>Pirutinsky</w:t>
      </w:r>
      <w:proofErr w:type="spellEnd"/>
      <w:r w:rsidRPr="00B33D9F">
        <w:rPr>
          <w:rFonts w:ascii="Times New Roman" w:eastAsia="Times New Roman" w:hAnsi="Times New Roman" w:cs="Times New Roman"/>
          <w:sz w:val="24"/>
          <w:szCs w:val="24"/>
        </w:rPr>
        <w:t xml:space="preserve">, </w:t>
      </w:r>
      <w:proofErr w:type="spellStart"/>
      <w:r w:rsidRPr="00B33D9F">
        <w:rPr>
          <w:rFonts w:ascii="Times New Roman" w:eastAsia="Times New Roman" w:hAnsi="Times New Roman" w:cs="Times New Roman"/>
          <w:sz w:val="24"/>
          <w:szCs w:val="24"/>
        </w:rPr>
        <w:t>Rosmarin</w:t>
      </w:r>
      <w:proofErr w:type="spellEnd"/>
      <w:r w:rsidRPr="00B33D9F">
        <w:rPr>
          <w:rFonts w:ascii="Times New Roman" w:eastAsia="Times New Roman" w:hAnsi="Times New Roman" w:cs="Times New Roman"/>
          <w:sz w:val="24"/>
          <w:szCs w:val="24"/>
        </w:rPr>
        <w:t xml:space="preserve">, Pargament, &amp; </w:t>
      </w:r>
      <w:proofErr w:type="spellStart"/>
      <w:r w:rsidRPr="00B33D9F">
        <w:rPr>
          <w:rFonts w:ascii="Times New Roman" w:eastAsia="Times New Roman" w:hAnsi="Times New Roman" w:cs="Times New Roman"/>
          <w:sz w:val="24"/>
          <w:szCs w:val="24"/>
        </w:rPr>
        <w:t>Midlarsky</w:t>
      </w:r>
      <w:proofErr w:type="spellEnd"/>
      <w:r w:rsidRPr="00B33D9F">
        <w:rPr>
          <w:rFonts w:ascii="Times New Roman" w:eastAsia="Times New Roman" w:hAnsi="Times New Roman" w:cs="Times New Roman"/>
          <w:sz w:val="24"/>
          <w:szCs w:val="24"/>
        </w:rPr>
        <w:t xml:space="preserve">, 2011), and even greater risk of dying (Pargament, Koenig, </w:t>
      </w:r>
      <w:proofErr w:type="spellStart"/>
      <w:r w:rsidRPr="00B33D9F">
        <w:rPr>
          <w:rFonts w:ascii="Times New Roman" w:eastAsia="Times New Roman" w:hAnsi="Times New Roman" w:cs="Times New Roman"/>
          <w:sz w:val="24"/>
          <w:szCs w:val="24"/>
        </w:rPr>
        <w:t>Tarakeshwar</w:t>
      </w:r>
      <w:proofErr w:type="spellEnd"/>
      <w:r w:rsidRPr="00B33D9F">
        <w:rPr>
          <w:rFonts w:ascii="Times New Roman" w:eastAsia="Times New Roman" w:hAnsi="Times New Roman" w:cs="Times New Roman"/>
          <w:sz w:val="24"/>
          <w:szCs w:val="24"/>
        </w:rPr>
        <w:t>, &amp; Hahn, 2001).</w:t>
      </w:r>
    </w:p>
    <w:p w14:paraId="7FD03F4F" w14:textId="77777777" w:rsidR="00AC674D" w:rsidRPr="00B33D9F" w:rsidRDefault="00AC674D" w:rsidP="00B33D9F">
      <w:pPr>
        <w:spacing w:before="100" w:beforeAutospacing="1" w:after="100" w:afterAutospacing="1" w:line="240" w:lineRule="auto"/>
        <w:ind w:left="720"/>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It is true, however, that spiritual struggles can be a source of growth and greater wholeness… Empirical studies have shown some ties between spiritual struggles and reports of growth following trauma and major life events (e.g., Gall et al., 2011; Magyar-</w:t>
      </w:r>
      <w:r w:rsidRPr="00B33D9F">
        <w:rPr>
          <w:rFonts w:ascii="Times New Roman" w:eastAsia="Times New Roman" w:hAnsi="Times New Roman" w:cs="Times New Roman"/>
          <w:sz w:val="24"/>
          <w:szCs w:val="24"/>
        </w:rPr>
        <w:lastRenderedPageBreak/>
        <w:t xml:space="preserve">Russell et al., 2013; Trevino et al., 2012).  We suspect this growth is manifested by shifts in orienting systems that become more whole; that is, more deeply purposive, </w:t>
      </w:r>
      <w:proofErr w:type="gramStart"/>
      <w:r w:rsidRPr="00B33D9F">
        <w:rPr>
          <w:rFonts w:ascii="Times New Roman" w:eastAsia="Times New Roman" w:hAnsi="Times New Roman" w:cs="Times New Roman"/>
          <w:sz w:val="24"/>
          <w:szCs w:val="24"/>
        </w:rPr>
        <w:t>broader</w:t>
      </w:r>
      <w:proofErr w:type="gramEnd"/>
      <w:r w:rsidRPr="00B33D9F">
        <w:rPr>
          <w:rFonts w:ascii="Times New Roman" w:eastAsia="Times New Roman" w:hAnsi="Times New Roman" w:cs="Times New Roman"/>
          <w:sz w:val="24"/>
          <w:szCs w:val="24"/>
        </w:rPr>
        <w:t xml:space="preserve"> and deeper, more flexible, more coherent and discerning, and more benevolent and life-affirming.  In support of this notion, Desai and Pargament (2015) compared college students following a period of spiritual struggle who experienced growth or decline.  Those who reported greater growth were able to find greater meaning from their struggle, were able to draw on more positive religious coping resources, had a more secure relationship with God, and had integrated religion more fully into their lives. (Pargament et al., 2016, pp. 387-388)</w:t>
      </w:r>
    </w:p>
    <w:p w14:paraId="7319AD3C" w14:textId="77777777" w:rsidR="00AC674D" w:rsidRPr="00B33D9F" w:rsidRDefault="00AC674D" w:rsidP="00B33D9F">
      <w:p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Emerging research is demonstrating that if these kinds of struggles remain private they tend to become a source of shame, anger, and guilt that generate life-limiting theologies/orienting systems of sexuality triggered by stress.  </w:t>
      </w:r>
    </w:p>
    <w:p w14:paraId="3B17DA99" w14:textId="77777777" w:rsidR="00AC674D" w:rsidRPr="00B33D9F" w:rsidRDefault="00AC674D" w:rsidP="00B33D9F">
      <w:pPr>
        <w:spacing w:before="100" w:beforeAutospacing="1" w:after="100" w:afterAutospacing="1" w:line="240" w:lineRule="auto"/>
        <w:ind w:firstLine="360"/>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Throughout this course we consider life experiences you or others have had that generate religious/spiritual/moral struggles over some aspect of sexuality</w:t>
      </w:r>
      <w:r>
        <w:rPr>
          <w:rFonts w:ascii="Times New Roman" w:eastAsia="Times New Roman" w:hAnsi="Times New Roman" w:cs="Times New Roman"/>
          <w:sz w:val="24"/>
          <w:szCs w:val="24"/>
        </w:rPr>
        <w:t>, such as the following:</w:t>
      </w:r>
    </w:p>
    <w:p w14:paraId="1D29E68B" w14:textId="77777777" w:rsidR="00AC674D" w:rsidRPr="00B33D9F" w:rsidRDefault="00AC674D" w:rsidP="00B33D9F">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Aspects of one’s gender and/or sexual orientation identity that do not conform to societal/religious norms and/or that make one a target for prejudice/aggression/violence.</w:t>
      </w:r>
    </w:p>
    <w:p w14:paraId="6B7E167E" w14:textId="77777777" w:rsidR="00AC674D" w:rsidRPr="00B33D9F" w:rsidRDefault="00AC674D" w:rsidP="00B33D9F">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Work and family balance that generates moral stress over one’s gender roles and responsibilities.</w:t>
      </w:r>
    </w:p>
    <w:p w14:paraId="5F31E239" w14:textId="77777777" w:rsidR="00AC674D" w:rsidRPr="00B33D9F" w:rsidRDefault="00AC674D" w:rsidP="00B33D9F">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Experiencing sexual pleasure in ways that do not conform to societal/religious norms.</w:t>
      </w:r>
    </w:p>
    <w:p w14:paraId="17C087B1" w14:textId="77777777" w:rsidR="00AC674D" w:rsidRPr="00B33D9F" w:rsidRDefault="00AC674D" w:rsidP="00B33D9F">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Working through conflicts/power struggles in intimate and/or caregiving relationships that generate moral stress/spiritual struggles because of aspects of one’s sexuality (i.e., gender roles)</w:t>
      </w:r>
      <w:r>
        <w:rPr>
          <w:rFonts w:ascii="Times New Roman" w:eastAsia="Times New Roman" w:hAnsi="Times New Roman" w:cs="Times New Roman"/>
          <w:sz w:val="24"/>
          <w:szCs w:val="24"/>
        </w:rPr>
        <w:t xml:space="preserve"> or struggles typical of long-term intimate partnerships</w:t>
      </w:r>
      <w:r w:rsidRPr="00B33D9F">
        <w:rPr>
          <w:rFonts w:ascii="Times New Roman" w:eastAsia="Times New Roman" w:hAnsi="Times New Roman" w:cs="Times New Roman"/>
          <w:sz w:val="24"/>
          <w:szCs w:val="24"/>
        </w:rPr>
        <w:t>.</w:t>
      </w:r>
    </w:p>
    <w:p w14:paraId="502242C1" w14:textId="77777777" w:rsidR="00AC674D" w:rsidRPr="00B33D9F" w:rsidRDefault="00AC674D" w:rsidP="00B33D9F">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Seeking personal and relational wholeness amidst the challenges of being single, dating, negotiating transitions in intimate relationships, and ending intimate relationships.</w:t>
      </w:r>
    </w:p>
    <w:p w14:paraId="4D67BB75" w14:textId="77777777" w:rsidR="00AC674D" w:rsidRPr="00B33D9F" w:rsidRDefault="00AC674D" w:rsidP="00B33D9F">
      <w:pPr>
        <w:numPr>
          <w:ilvl w:val="0"/>
          <w:numId w:val="12"/>
        </w:num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 xml:space="preserve">Experiencing sexual trauma (abuse, harassment, assault). </w:t>
      </w:r>
    </w:p>
    <w:p w14:paraId="1F8F4D13" w14:textId="77777777" w:rsidR="00AC674D" w:rsidRPr="00B33D9F" w:rsidRDefault="00AC674D" w:rsidP="00B33D9F">
      <w:pPr>
        <w:spacing w:before="100" w:beforeAutospacing="1" w:after="100" w:afterAutospacing="1"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 xml:space="preserve">These are the kinds of experiences that could be used in a </w:t>
      </w:r>
      <w:r>
        <w:rPr>
          <w:rFonts w:ascii="Times New Roman" w:eastAsia="Times New Roman" w:hAnsi="Times New Roman" w:cs="Times New Roman"/>
          <w:sz w:val="24"/>
          <w:szCs w:val="24"/>
        </w:rPr>
        <w:t xml:space="preserve">journal assignment. </w:t>
      </w:r>
    </w:p>
    <w:p w14:paraId="578C9603" w14:textId="77777777" w:rsidR="00AC674D" w:rsidRPr="00B33D9F" w:rsidRDefault="00AC674D" w:rsidP="00B33D9F">
      <w:pPr>
        <w:spacing w:after="0" w:line="240" w:lineRule="auto"/>
        <w:contextualSpacing/>
        <w:rPr>
          <w:rFonts w:ascii="Times New Roman" w:eastAsia="Times New Roman" w:hAnsi="Times New Roman" w:cs="Times New Roman"/>
          <w:sz w:val="24"/>
          <w:szCs w:val="24"/>
        </w:rPr>
      </w:pPr>
    </w:p>
    <w:p w14:paraId="3BD15174" w14:textId="5C56C7CA" w:rsidR="00724AEF" w:rsidRPr="00724AEF" w:rsidRDefault="00AC674D" w:rsidP="00724AEF">
      <w:pPr>
        <w:contextualSpacing/>
        <w:rPr>
          <w:rFonts w:ascii="Times New Roman" w:hAnsi="Times New Roman" w:cs="Times New Roman"/>
          <w:i/>
          <w:sz w:val="24"/>
          <w:szCs w:val="24"/>
        </w:rPr>
      </w:pPr>
      <w:r w:rsidRPr="00B33D9F">
        <w:rPr>
          <w:rFonts w:ascii="Times New Roman" w:eastAsia="Times New Roman" w:hAnsi="Times New Roman" w:cs="Times New Roman"/>
          <w:i/>
          <w:sz w:val="24"/>
          <w:szCs w:val="24"/>
        </w:rPr>
        <w:t xml:space="preserve">Note: The final assignment should be about </w:t>
      </w:r>
      <w:r>
        <w:rPr>
          <w:rFonts w:ascii="Times New Roman" w:eastAsia="Times New Roman" w:hAnsi="Times New Roman" w:cs="Times New Roman"/>
          <w:i/>
          <w:sz w:val="24"/>
          <w:szCs w:val="24"/>
        </w:rPr>
        <w:t>4000 words (</w:t>
      </w:r>
      <w:r w:rsidRPr="00B33D9F">
        <w:rPr>
          <w:rFonts w:ascii="Times New Roman" w:eastAsia="Times New Roman" w:hAnsi="Times New Roman" w:cs="Times New Roman"/>
          <w:i/>
          <w:sz w:val="24"/>
          <w:szCs w:val="24"/>
        </w:rPr>
        <w:t>single-spaced</w:t>
      </w:r>
      <w:r>
        <w:rPr>
          <w:rFonts w:ascii="Times New Roman" w:eastAsia="Times New Roman" w:hAnsi="Times New Roman" w:cs="Times New Roman"/>
          <w:i/>
          <w:sz w:val="24"/>
          <w:szCs w:val="24"/>
        </w:rPr>
        <w:t>)</w:t>
      </w:r>
      <w:r w:rsidRPr="00B33D9F">
        <w:rPr>
          <w:rFonts w:ascii="Times New Roman" w:eastAsia="Times New Roman" w:hAnsi="Times New Roman" w:cs="Times New Roman"/>
          <w:i/>
          <w:sz w:val="24"/>
          <w:szCs w:val="24"/>
        </w:rPr>
        <w:t xml:space="preserve"> including references. Word lengths are suggested </w:t>
      </w:r>
      <w:r>
        <w:rPr>
          <w:rFonts w:ascii="Times New Roman" w:eastAsia="Times New Roman" w:hAnsi="Times New Roman" w:cs="Times New Roman"/>
          <w:i/>
          <w:sz w:val="24"/>
          <w:szCs w:val="24"/>
        </w:rPr>
        <w:t>in the sections below. S</w:t>
      </w:r>
      <w:r w:rsidRPr="00B33D9F">
        <w:rPr>
          <w:rFonts w:ascii="Times New Roman" w:eastAsia="Times New Roman" w:hAnsi="Times New Roman" w:cs="Times New Roman"/>
          <w:i/>
          <w:sz w:val="24"/>
          <w:szCs w:val="24"/>
        </w:rPr>
        <w:t xml:space="preserve">ome sections may be shorter or longer, but the </w:t>
      </w:r>
      <w:r w:rsidRPr="00724AEF">
        <w:rPr>
          <w:rFonts w:ascii="Times New Roman" w:eastAsia="Times New Roman" w:hAnsi="Times New Roman" w:cs="Times New Roman"/>
          <w:i/>
          <w:sz w:val="24"/>
          <w:szCs w:val="24"/>
        </w:rPr>
        <w:t>entire assignment needs to be about 4000 words. Please use all relevant readings and discussions from the course forums. Please refer to the grading rubric to ensure you have done an adequate literature search and demonstrated course learning goals in competing this assignment.</w:t>
      </w:r>
      <w:r w:rsidR="00724AEF" w:rsidRPr="00724AEF">
        <w:rPr>
          <w:rFonts w:ascii="Times New Roman" w:eastAsia="Calibri" w:hAnsi="Times New Roman" w:cs="Times New Roman"/>
          <w:i/>
          <w:color w:val="FF0000"/>
          <w:sz w:val="24"/>
          <w:szCs w:val="24"/>
        </w:rPr>
        <w:t xml:space="preserve"> </w:t>
      </w:r>
      <w:r w:rsidR="00724AEF" w:rsidRPr="00724AEF">
        <w:rPr>
          <w:rFonts w:ascii="Times New Roman" w:eastAsia="Calibri" w:hAnsi="Times New Roman" w:cs="Times New Roman"/>
          <w:i/>
          <w:color w:val="FF0000"/>
          <w:sz w:val="24"/>
          <w:szCs w:val="24"/>
        </w:rPr>
        <w:t>You will need to substantively use at least 5 references from your search and at least one needs to be from psychological studies.</w:t>
      </w:r>
    </w:p>
    <w:p w14:paraId="4763CF33" w14:textId="60CABA37" w:rsidR="00AC674D" w:rsidRPr="00B33D9F" w:rsidRDefault="00AC674D" w:rsidP="00B33D9F">
      <w:pPr>
        <w:spacing w:after="0" w:line="240" w:lineRule="auto"/>
        <w:contextualSpacing/>
        <w:rPr>
          <w:rFonts w:ascii="Times New Roman" w:eastAsia="Times New Roman" w:hAnsi="Times New Roman" w:cs="Times New Roman"/>
          <w:i/>
          <w:sz w:val="24"/>
          <w:szCs w:val="24"/>
        </w:rPr>
      </w:pPr>
    </w:p>
    <w:p w14:paraId="5B10B6C3" w14:textId="77777777" w:rsidR="00AC674D" w:rsidRPr="00B33D9F" w:rsidRDefault="00AC674D" w:rsidP="00B33D9F">
      <w:pPr>
        <w:spacing w:after="0" w:line="240" w:lineRule="auto"/>
        <w:contextualSpacing/>
        <w:rPr>
          <w:rFonts w:ascii="Times New Roman" w:eastAsia="Times New Roman" w:hAnsi="Times New Roman" w:cs="Times New Roman"/>
          <w:b/>
          <w:sz w:val="24"/>
          <w:szCs w:val="24"/>
        </w:rPr>
      </w:pPr>
    </w:p>
    <w:p w14:paraId="2B402B83" w14:textId="73C79C7F" w:rsidR="00AC674D" w:rsidRPr="00B33D9F" w:rsidRDefault="00AC674D" w:rsidP="00B33D9F">
      <w:pPr>
        <w:spacing w:after="200" w:line="240" w:lineRule="auto"/>
        <w:contextualSpacing/>
        <w:rPr>
          <w:rFonts w:ascii="Times New Roman" w:eastAsia="Calibri" w:hAnsi="Times New Roman" w:cs="Times New Roman"/>
          <w:sz w:val="24"/>
          <w:szCs w:val="24"/>
        </w:rPr>
      </w:pPr>
      <w:r w:rsidRPr="00B33D9F">
        <w:rPr>
          <w:rFonts w:ascii="Times New Roman" w:eastAsia="Calibri" w:hAnsi="Times New Roman" w:cs="Times New Roman"/>
          <w:b/>
          <w:sz w:val="24"/>
          <w:szCs w:val="24"/>
        </w:rPr>
        <w:t>Preface:</w:t>
      </w:r>
      <w:r w:rsidRPr="00B33D9F">
        <w:rPr>
          <w:rFonts w:ascii="Times New Roman" w:eastAsia="Calibri" w:hAnsi="Times New Roman" w:cs="Times New Roman"/>
          <w:sz w:val="24"/>
          <w:szCs w:val="24"/>
        </w:rPr>
        <w:t xml:space="preserve"> Why did you choose this assignment; what do you hope to gain from doing this assignment? </w:t>
      </w:r>
      <w:r w:rsidR="00881816">
        <w:rPr>
          <w:rFonts w:ascii="Times New Roman" w:eastAsia="Calibri" w:hAnsi="Times New Roman" w:cs="Times New Roman"/>
          <w:sz w:val="24"/>
          <w:szCs w:val="24"/>
        </w:rPr>
        <w:t>(&lt;50 words)</w:t>
      </w:r>
    </w:p>
    <w:p w14:paraId="57D1FDCE" w14:textId="77777777" w:rsidR="00AC674D" w:rsidRDefault="00AC674D" w:rsidP="00A2395D">
      <w:pPr>
        <w:shd w:val="clear" w:color="auto" w:fill="FFFFFF"/>
        <w:spacing w:after="0" w:line="240" w:lineRule="auto"/>
        <w:rPr>
          <w:rFonts w:ascii="Times New Roman" w:eastAsia="Calibri" w:hAnsi="Times New Roman" w:cs="Times New Roman"/>
          <w:sz w:val="24"/>
          <w:szCs w:val="24"/>
        </w:rPr>
      </w:pPr>
    </w:p>
    <w:p w14:paraId="2E02B109" w14:textId="1EFE294D" w:rsidR="00AC674D" w:rsidRPr="00A2395D" w:rsidRDefault="00AC674D" w:rsidP="00A2395D">
      <w:pPr>
        <w:shd w:val="clear" w:color="auto" w:fill="FFFFFF"/>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Part 1. </w:t>
      </w:r>
      <w:r w:rsidRPr="00881816">
        <w:rPr>
          <w:rFonts w:ascii="Times New Roman" w:eastAsia="Calibri" w:hAnsi="Times New Roman" w:cs="Times New Roman"/>
          <w:b/>
          <w:sz w:val="24"/>
          <w:szCs w:val="24"/>
        </w:rPr>
        <w:t>Your spiritual practices</w:t>
      </w:r>
      <w:r w:rsidR="00881816" w:rsidRPr="00881816">
        <w:rPr>
          <w:rFonts w:ascii="Times New Roman" w:eastAsia="Calibri" w:hAnsi="Times New Roman" w:cs="Times New Roman"/>
          <w:b/>
          <w:sz w:val="24"/>
          <w:szCs w:val="24"/>
        </w:rPr>
        <w:t xml:space="preserve"> </w:t>
      </w:r>
      <w:r w:rsidR="00881816" w:rsidRPr="00881816">
        <w:rPr>
          <w:rFonts w:ascii="Times New Roman" w:eastAsia="Calibri" w:hAnsi="Times New Roman" w:cs="Times New Roman"/>
          <w:sz w:val="24"/>
          <w:szCs w:val="24"/>
        </w:rPr>
        <w:t>(50 – 75 words)</w:t>
      </w:r>
      <w:r w:rsidRPr="00881816">
        <w:rPr>
          <w:rFonts w:ascii="Times New Roman" w:eastAsia="Times New Roman" w:hAnsi="Times New Roman" w:cs="Times New Roman"/>
          <w:b/>
          <w:sz w:val="24"/>
          <w:szCs w:val="24"/>
        </w:rPr>
        <w:t>:</w:t>
      </w:r>
      <w:r w:rsidRPr="00881816">
        <w:rPr>
          <w:rFonts w:ascii="Times New Roman" w:eastAsia="Times New Roman" w:hAnsi="Times New Roman" w:cs="Times New Roman"/>
          <w:sz w:val="24"/>
          <w:szCs w:val="24"/>
        </w:rPr>
        <w:t xml:space="preserve"> Describe the intrinsically meaningful body-aware settling and/or calming practices you used in working</w:t>
      </w:r>
      <w:r w:rsidRPr="00A2395D">
        <w:rPr>
          <w:rFonts w:ascii="Times New Roman" w:eastAsia="Times New Roman" w:hAnsi="Times New Roman" w:cs="Times New Roman"/>
          <w:sz w:val="24"/>
          <w:szCs w:val="24"/>
        </w:rPr>
        <w:t xml:space="preserve"> on this assignment that: </w:t>
      </w:r>
    </w:p>
    <w:p w14:paraId="384E8102" w14:textId="77777777" w:rsidR="00AC674D" w:rsidRPr="00B33D9F" w:rsidRDefault="00AC674D" w:rsidP="00B33D9F">
      <w:pPr>
        <w:numPr>
          <w:ilvl w:val="0"/>
          <w:numId w:val="14"/>
        </w:numPr>
        <w:shd w:val="clear" w:color="auto" w:fill="FFFFFF"/>
        <w:spacing w:after="0"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 xml:space="preserve">Increased self-awareness of </w:t>
      </w:r>
      <w:r>
        <w:rPr>
          <w:rFonts w:ascii="Times New Roman" w:eastAsia="Times New Roman" w:hAnsi="Times New Roman" w:cs="Times New Roman"/>
          <w:sz w:val="24"/>
          <w:szCs w:val="24"/>
        </w:rPr>
        <w:t>your</w:t>
      </w:r>
      <w:r w:rsidRPr="00B33D9F">
        <w:rPr>
          <w:rFonts w:ascii="Times New Roman" w:eastAsia="Times New Roman" w:hAnsi="Times New Roman" w:cs="Times New Roman"/>
          <w:sz w:val="24"/>
          <w:szCs w:val="24"/>
        </w:rPr>
        <w:t xml:space="preserve"> stress-based reactions/emotions that give rise to life-limiting, socially oppressive beliefs, values, and consumer ways of coping.</w:t>
      </w:r>
    </w:p>
    <w:p w14:paraId="36B8024B" w14:textId="77777777" w:rsidR="00AC674D" w:rsidRPr="00B33D9F" w:rsidRDefault="00AC674D" w:rsidP="00B33D9F">
      <w:pPr>
        <w:numPr>
          <w:ilvl w:val="0"/>
          <w:numId w:val="14"/>
        </w:numPr>
        <w:shd w:val="clear" w:color="auto" w:fill="FFFFFF"/>
        <w:spacing w:after="0"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Increased self-compassion, self-transcendence, and relational systems that support use of meaningful body-aware practices as a basis for searching for meanings about one’s stress responses and life experiences.</w:t>
      </w:r>
    </w:p>
    <w:p w14:paraId="4C3CC58C" w14:textId="77777777" w:rsidR="00AC674D" w:rsidRPr="00814607" w:rsidRDefault="00AC674D" w:rsidP="00814607">
      <w:pPr>
        <w:spacing w:after="200" w:line="240" w:lineRule="auto"/>
        <w:contextualSpacing/>
        <w:rPr>
          <w:rFonts w:ascii="Times New Roman" w:eastAsia="Calibri" w:hAnsi="Times New Roman" w:cs="Times New Roman"/>
          <w:b/>
          <w:sz w:val="24"/>
          <w:szCs w:val="24"/>
        </w:rPr>
      </w:pPr>
    </w:p>
    <w:p w14:paraId="52735E94" w14:textId="77777777" w:rsidR="00AC674D" w:rsidRPr="00814607" w:rsidRDefault="00AC674D" w:rsidP="00814607">
      <w:pPr>
        <w:spacing w:after="20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Part 2. </w:t>
      </w:r>
      <w:r w:rsidRPr="00814607">
        <w:rPr>
          <w:rFonts w:ascii="Times New Roman" w:eastAsia="Calibri" w:hAnsi="Times New Roman" w:cs="Times New Roman"/>
          <w:b/>
          <w:sz w:val="24"/>
          <w:szCs w:val="24"/>
        </w:rPr>
        <w:t>Describe a life-changing experience of stress</w:t>
      </w:r>
      <w:r>
        <w:rPr>
          <w:rFonts w:ascii="Times New Roman" w:eastAsia="Calibri" w:hAnsi="Times New Roman" w:cs="Times New Roman"/>
          <w:b/>
          <w:sz w:val="24"/>
          <w:szCs w:val="24"/>
        </w:rPr>
        <w:t>/suffering</w:t>
      </w:r>
      <w:r w:rsidRPr="00814607">
        <w:rPr>
          <w:rFonts w:ascii="Times New Roman" w:eastAsia="Calibri" w:hAnsi="Times New Roman" w:cs="Times New Roman"/>
          <w:b/>
          <w:sz w:val="24"/>
          <w:szCs w:val="24"/>
        </w:rPr>
        <w:t xml:space="preserve"> that involved core values and beliefs (up to 300 words)</w:t>
      </w:r>
    </w:p>
    <w:p w14:paraId="2F0041FD" w14:textId="77777777" w:rsidR="00AC674D" w:rsidRDefault="00AC674D" w:rsidP="00814607">
      <w:pPr>
        <w:spacing w:after="200" w:line="240" w:lineRule="auto"/>
        <w:contextualSpacing/>
        <w:rPr>
          <w:rFonts w:ascii="Times New Roman" w:eastAsia="Calibri" w:hAnsi="Times New Roman" w:cs="Times New Roman"/>
          <w:sz w:val="24"/>
          <w:szCs w:val="24"/>
        </w:rPr>
      </w:pPr>
      <w:r w:rsidRPr="00814607">
        <w:rPr>
          <w:rFonts w:ascii="Times New Roman" w:eastAsia="Calibri" w:hAnsi="Times New Roman" w:cs="Times New Roman"/>
          <w:sz w:val="24"/>
          <w:szCs w:val="24"/>
        </w:rPr>
        <w:t xml:space="preserve">Describe a life-changing experience </w:t>
      </w:r>
      <w:r>
        <w:rPr>
          <w:rFonts w:ascii="Times New Roman" w:eastAsia="Calibri" w:hAnsi="Times New Roman" w:cs="Times New Roman"/>
          <w:sz w:val="24"/>
          <w:szCs w:val="24"/>
        </w:rPr>
        <w:t xml:space="preserve">involving an aspect of your sexuality </w:t>
      </w:r>
      <w:r w:rsidRPr="00814607">
        <w:rPr>
          <w:rFonts w:ascii="Times New Roman" w:eastAsia="Calibri" w:hAnsi="Times New Roman" w:cs="Times New Roman"/>
          <w:sz w:val="24"/>
          <w:szCs w:val="24"/>
        </w:rPr>
        <w:t xml:space="preserve">that was stressful </w:t>
      </w:r>
      <w:r>
        <w:rPr>
          <w:rFonts w:ascii="Times New Roman" w:eastAsia="Calibri" w:hAnsi="Times New Roman" w:cs="Times New Roman"/>
          <w:sz w:val="24"/>
          <w:szCs w:val="24"/>
        </w:rPr>
        <w:t xml:space="preserve">and/or transformative </w:t>
      </w:r>
      <w:r w:rsidRPr="00814607">
        <w:rPr>
          <w:rFonts w:ascii="Times New Roman" w:eastAsia="Calibri" w:hAnsi="Times New Roman" w:cs="Times New Roman"/>
          <w:sz w:val="24"/>
          <w:szCs w:val="24"/>
        </w:rPr>
        <w:t xml:space="preserve">because it involved core beliefs and values. </w:t>
      </w:r>
      <w:r>
        <w:rPr>
          <w:rFonts w:ascii="Times New Roman" w:eastAsia="Calibri" w:hAnsi="Times New Roman" w:cs="Times New Roman"/>
          <w:sz w:val="24"/>
          <w:szCs w:val="24"/>
        </w:rPr>
        <w:t>You must</w:t>
      </w:r>
      <w:r w:rsidRPr="00814607">
        <w:rPr>
          <w:rFonts w:ascii="Times New Roman" w:eastAsia="Calibri" w:hAnsi="Times New Roman" w:cs="Times New Roman"/>
          <w:sz w:val="24"/>
          <w:szCs w:val="24"/>
        </w:rPr>
        <w:t xml:space="preserve"> edit your narrative description so that it is no longer than 300 words.</w:t>
      </w:r>
    </w:p>
    <w:p w14:paraId="37F041CE" w14:textId="77777777" w:rsidR="00AC674D" w:rsidRPr="00047D96" w:rsidRDefault="00AC674D" w:rsidP="00047D96">
      <w:pPr>
        <w:contextualSpacing/>
        <w:rPr>
          <w:rFonts w:ascii="Times New Roman" w:eastAsia="Times New Roman" w:hAnsi="Times New Roman" w:cs="Times New Roman"/>
          <w:bCs/>
          <w:i/>
          <w:color w:val="2E74B5" w:themeColor="accent5" w:themeShade="BF"/>
          <w:sz w:val="24"/>
          <w:szCs w:val="24"/>
        </w:rPr>
      </w:pPr>
      <w:r w:rsidRPr="00047D96">
        <w:rPr>
          <w:rFonts w:ascii="Times New Roman" w:eastAsia="Calibri" w:hAnsi="Times New Roman" w:cs="Times New Roman"/>
          <w:i/>
          <w:color w:val="2E74B5" w:themeColor="accent5" w:themeShade="BF"/>
          <w:sz w:val="24"/>
          <w:szCs w:val="24"/>
        </w:rPr>
        <w:t xml:space="preserve">As our learning covenant notes in referencing </w:t>
      </w:r>
      <w:r>
        <w:rPr>
          <w:rFonts w:ascii="Times New Roman" w:eastAsia="Times New Roman" w:hAnsi="Times New Roman" w:cs="Times New Roman"/>
          <w:bCs/>
          <w:i/>
          <w:color w:val="2E74B5" w:themeColor="accent5" w:themeShade="BF"/>
          <w:sz w:val="24"/>
          <w:szCs w:val="24"/>
        </w:rPr>
        <w:t>l</w:t>
      </w:r>
      <w:r w:rsidRPr="00047D96">
        <w:rPr>
          <w:rFonts w:ascii="Times New Roman" w:eastAsia="Times New Roman" w:hAnsi="Times New Roman" w:cs="Times New Roman"/>
          <w:bCs/>
          <w:i/>
          <w:color w:val="2E74B5" w:themeColor="accent5" w:themeShade="BF"/>
          <w:sz w:val="24"/>
          <w:szCs w:val="24"/>
        </w:rPr>
        <w:t xml:space="preserve">evels of self-disclosure: </w:t>
      </w:r>
      <w:r w:rsidRPr="00047D96">
        <w:rPr>
          <w:rFonts w:ascii="Times New Roman" w:eastAsia="Times New Roman" w:hAnsi="Times New Roman" w:cs="Times New Roman"/>
          <w:i/>
          <w:color w:val="2E74B5" w:themeColor="accent5" w:themeShade="BF"/>
          <w:sz w:val="24"/>
          <w:szCs w:val="24"/>
        </w:rPr>
        <w:t xml:space="preserve">The purpose of self-disclosure is to develop competencies in spiritual care, </w:t>
      </w:r>
      <w:r>
        <w:rPr>
          <w:rFonts w:ascii="Times New Roman" w:eastAsia="Times New Roman" w:hAnsi="Times New Roman" w:cs="Times New Roman"/>
          <w:i/>
          <w:color w:val="2E74B5" w:themeColor="accent5" w:themeShade="BF"/>
          <w:sz w:val="24"/>
          <w:szCs w:val="24"/>
        </w:rPr>
        <w:t xml:space="preserve">especially a commitment to one’s own process of spiritual integration that enhances self-differentiation and a capacity for empathy. </w:t>
      </w:r>
      <w:r w:rsidRPr="00047D96">
        <w:rPr>
          <w:rFonts w:ascii="Times New Roman" w:eastAsia="Times New Roman" w:hAnsi="Times New Roman" w:cs="Times New Roman"/>
          <w:i/>
          <w:color w:val="2E74B5" w:themeColor="accent5" w:themeShade="BF"/>
          <w:sz w:val="24"/>
          <w:szCs w:val="24"/>
        </w:rPr>
        <w:t xml:space="preserve">In deciding how to use/disclose personal experiences in assignments, students need </w:t>
      </w:r>
      <w:r>
        <w:rPr>
          <w:rFonts w:ascii="Times New Roman" w:eastAsia="Times New Roman" w:hAnsi="Times New Roman" w:cs="Times New Roman"/>
          <w:i/>
          <w:color w:val="2E74B5" w:themeColor="accent5" w:themeShade="BF"/>
          <w:sz w:val="24"/>
          <w:szCs w:val="24"/>
        </w:rPr>
        <w:t xml:space="preserve">to </w:t>
      </w:r>
      <w:r w:rsidRPr="00047D96">
        <w:rPr>
          <w:rFonts w:ascii="Times New Roman" w:eastAsia="Times New Roman" w:hAnsi="Times New Roman" w:cs="Times New Roman"/>
          <w:i/>
          <w:color w:val="2E74B5" w:themeColor="accent5" w:themeShade="BF"/>
          <w:sz w:val="24"/>
          <w:szCs w:val="24"/>
        </w:rPr>
        <w:t>track their levels of stress as they work on assignments, and to not use/disclose experiences that overwhelm their capacities for self-differentiation, spiritual integration, and critical thinking skills. Students need to use their support systems when they become overwhelmed and in making decisions about what perso</w:t>
      </w:r>
      <w:r>
        <w:rPr>
          <w:rFonts w:ascii="Times New Roman" w:eastAsia="Times New Roman" w:hAnsi="Times New Roman" w:cs="Times New Roman"/>
          <w:i/>
          <w:color w:val="2E74B5" w:themeColor="accent5" w:themeShade="BF"/>
          <w:sz w:val="24"/>
          <w:szCs w:val="24"/>
        </w:rPr>
        <w:t xml:space="preserve">nal experiences to share in journal </w:t>
      </w:r>
      <w:r w:rsidRPr="00047D96">
        <w:rPr>
          <w:rFonts w:ascii="Times New Roman" w:eastAsia="Times New Roman" w:hAnsi="Times New Roman" w:cs="Times New Roman"/>
          <w:i/>
          <w:color w:val="2E74B5" w:themeColor="accent5" w:themeShade="BF"/>
          <w:sz w:val="24"/>
          <w:szCs w:val="24"/>
        </w:rPr>
        <w:t xml:space="preserve">assignments. </w:t>
      </w:r>
    </w:p>
    <w:p w14:paraId="17194CD6" w14:textId="77777777" w:rsidR="00AC674D" w:rsidRPr="00814607" w:rsidRDefault="00AC674D" w:rsidP="00814607">
      <w:pPr>
        <w:spacing w:after="200" w:line="240" w:lineRule="auto"/>
        <w:contextualSpacing/>
        <w:rPr>
          <w:rFonts w:ascii="Times New Roman" w:eastAsia="Calibri" w:hAnsi="Times New Roman" w:cs="Times New Roman"/>
          <w:sz w:val="24"/>
          <w:szCs w:val="24"/>
        </w:rPr>
      </w:pPr>
    </w:p>
    <w:p w14:paraId="40A56EC8" w14:textId="77777777" w:rsidR="00AC674D" w:rsidRDefault="00AC674D" w:rsidP="00814607">
      <w:pPr>
        <w:spacing w:after="200" w:line="240" w:lineRule="auto"/>
        <w:contextualSpacing/>
        <w:rPr>
          <w:rFonts w:ascii="Times New Roman" w:eastAsia="Calibri" w:hAnsi="Times New Roman" w:cs="Times New Roman"/>
          <w:b/>
          <w:color w:val="FF0000"/>
          <w:sz w:val="24"/>
          <w:szCs w:val="24"/>
        </w:rPr>
      </w:pPr>
      <w:r w:rsidRPr="00814607">
        <w:rPr>
          <w:rFonts w:ascii="Times New Roman" w:eastAsia="Calibri" w:hAnsi="Times New Roman" w:cs="Times New Roman"/>
          <w:b/>
          <w:sz w:val="24"/>
          <w:szCs w:val="24"/>
        </w:rPr>
        <w:t xml:space="preserve">Part 3: Elaborate the automatic stress/emotion-based </w:t>
      </w:r>
      <w:r>
        <w:rPr>
          <w:rFonts w:ascii="Times New Roman" w:eastAsia="Calibri" w:hAnsi="Times New Roman" w:cs="Times New Roman"/>
          <w:b/>
          <w:sz w:val="24"/>
          <w:szCs w:val="24"/>
        </w:rPr>
        <w:t>beliefs and values, and ways of coping</w:t>
      </w:r>
      <w:r w:rsidRPr="0081460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that arose in the immediate aftermath of this experience</w:t>
      </w:r>
      <w:r w:rsidRPr="00814607">
        <w:rPr>
          <w:rFonts w:ascii="Times New Roman" w:eastAsia="Calibri" w:hAnsi="Times New Roman" w:cs="Times New Roman"/>
          <w:b/>
          <w:sz w:val="24"/>
          <w:szCs w:val="24"/>
        </w:rPr>
        <w:t xml:space="preserve"> by answering the following questions</w:t>
      </w:r>
      <w:r w:rsidRPr="00814607">
        <w:rPr>
          <w:rFonts w:ascii="Times New Roman" w:eastAsia="Calibri" w:hAnsi="Times New Roman" w:cs="Times New Roman"/>
          <w:b/>
          <w:color w:val="FF0000"/>
          <w:sz w:val="24"/>
          <w:szCs w:val="24"/>
        </w:rPr>
        <w:t xml:space="preserve"> </w:t>
      </w:r>
      <w:r w:rsidRPr="00814607">
        <w:rPr>
          <w:rFonts w:ascii="Times New Roman" w:eastAsia="Calibri" w:hAnsi="Times New Roman" w:cs="Times New Roman"/>
          <w:b/>
          <w:sz w:val="24"/>
          <w:szCs w:val="24"/>
        </w:rPr>
        <w:t>(</w:t>
      </w:r>
      <w:r>
        <w:rPr>
          <w:rFonts w:ascii="Times New Roman" w:eastAsia="Calibri" w:hAnsi="Times New Roman" w:cs="Times New Roman"/>
          <w:b/>
          <w:sz w:val="24"/>
          <w:szCs w:val="24"/>
        </w:rPr>
        <w:t>1000-20</w:t>
      </w:r>
      <w:r w:rsidRPr="00814607">
        <w:rPr>
          <w:rFonts w:ascii="Times New Roman" w:eastAsia="Calibri" w:hAnsi="Times New Roman" w:cs="Times New Roman"/>
          <w:b/>
          <w:sz w:val="24"/>
          <w:szCs w:val="24"/>
        </w:rPr>
        <w:t>00 words)</w:t>
      </w:r>
      <w:r w:rsidRPr="00814607">
        <w:rPr>
          <w:rFonts w:ascii="Times New Roman" w:eastAsia="Calibri" w:hAnsi="Times New Roman" w:cs="Times New Roman"/>
          <w:b/>
          <w:color w:val="FF0000"/>
          <w:sz w:val="24"/>
          <w:szCs w:val="24"/>
        </w:rPr>
        <w:t xml:space="preserve"> </w:t>
      </w:r>
    </w:p>
    <w:p w14:paraId="2597BB9C" w14:textId="77777777" w:rsidR="00AC674D" w:rsidRPr="00814607" w:rsidRDefault="00AC674D" w:rsidP="00814607">
      <w:pPr>
        <w:spacing w:after="200" w:line="240" w:lineRule="auto"/>
        <w:contextualSpacing/>
        <w:rPr>
          <w:rFonts w:ascii="Times New Roman" w:eastAsia="Calibri" w:hAnsi="Times New Roman" w:cs="Times New Roman"/>
          <w:sz w:val="24"/>
          <w:szCs w:val="24"/>
        </w:rPr>
      </w:pPr>
      <w:r w:rsidRPr="00814607">
        <w:rPr>
          <w:rFonts w:ascii="Times New Roman" w:eastAsia="Calibri" w:hAnsi="Times New Roman" w:cs="Times New Roman"/>
          <w:sz w:val="24"/>
          <w:szCs w:val="24"/>
        </w:rPr>
        <w:t xml:space="preserve">EMBEDDED/INITIAL STRESS/EMOTION-BASED </w:t>
      </w:r>
      <w:r>
        <w:rPr>
          <w:rFonts w:ascii="Times New Roman" w:eastAsia="Calibri" w:hAnsi="Times New Roman" w:cs="Times New Roman"/>
          <w:sz w:val="24"/>
          <w:szCs w:val="24"/>
        </w:rPr>
        <w:t>VALUES, BELIEFS, AND COPING</w:t>
      </w:r>
    </w:p>
    <w:p w14:paraId="4905180D" w14:textId="77777777" w:rsidR="00AC674D" w:rsidRPr="00814607" w:rsidRDefault="00AC674D" w:rsidP="00814607">
      <w:pPr>
        <w:spacing w:after="200" w:line="240" w:lineRule="auto"/>
        <w:contextualSpacing/>
        <w:rPr>
          <w:rFonts w:ascii="Times New Roman" w:eastAsia="Calibri" w:hAnsi="Times New Roman" w:cs="Times New Roman"/>
          <w:sz w:val="24"/>
          <w:szCs w:val="24"/>
        </w:rPr>
      </w:pPr>
      <w:r w:rsidRPr="00814607">
        <w:rPr>
          <w:rFonts w:ascii="Times New Roman" w:eastAsia="Calibri" w:hAnsi="Times New Roman" w:cs="Times New Roman"/>
          <w:b/>
          <w:i/>
          <w:sz w:val="24"/>
          <w:szCs w:val="24"/>
        </w:rPr>
        <w:t xml:space="preserve">Emotions: </w:t>
      </w:r>
      <w:r w:rsidRPr="00814607">
        <w:rPr>
          <w:rFonts w:ascii="Times New Roman" w:eastAsia="Calibri" w:hAnsi="Times New Roman" w:cs="Times New Roman"/>
          <w:sz w:val="24"/>
          <w:szCs w:val="24"/>
        </w:rPr>
        <w:t xml:space="preserve">describe what emotions (like shame, guilt, anxiety, fear of causing harm or being judged, anger, loneliness, sadness, relief, guilt, or joy) shaped your immediate response. </w:t>
      </w:r>
    </w:p>
    <w:p w14:paraId="63789665" w14:textId="77777777" w:rsidR="00AC674D" w:rsidRDefault="00AC674D" w:rsidP="00814607">
      <w:pPr>
        <w:spacing w:after="200" w:line="240" w:lineRule="auto"/>
        <w:contextualSpacing/>
        <w:rPr>
          <w:rFonts w:ascii="Times New Roman" w:eastAsia="Calibri" w:hAnsi="Times New Roman" w:cs="Times New Roman"/>
          <w:sz w:val="24"/>
          <w:szCs w:val="24"/>
        </w:rPr>
      </w:pPr>
      <w:r w:rsidRPr="00814607">
        <w:rPr>
          <w:rFonts w:ascii="Times New Roman" w:eastAsia="Calibri" w:hAnsi="Times New Roman" w:cs="Times New Roman"/>
          <w:b/>
          <w:i/>
          <w:sz w:val="24"/>
          <w:szCs w:val="24"/>
        </w:rPr>
        <w:t xml:space="preserve">Values: </w:t>
      </w:r>
      <w:r w:rsidRPr="00814607">
        <w:rPr>
          <w:rFonts w:ascii="Times New Roman" w:eastAsia="Calibri" w:hAnsi="Times New Roman" w:cs="Times New Roman"/>
          <w:sz w:val="24"/>
          <w:szCs w:val="24"/>
        </w:rPr>
        <w:t xml:space="preserve">describe </w:t>
      </w:r>
      <w:r>
        <w:rPr>
          <w:rFonts w:ascii="Times New Roman" w:eastAsia="Calibri" w:hAnsi="Times New Roman" w:cs="Times New Roman"/>
          <w:sz w:val="24"/>
          <w:szCs w:val="24"/>
        </w:rPr>
        <w:t>three to four relevant values that did or could have generated</w:t>
      </w:r>
      <w:r w:rsidRPr="00814607">
        <w:rPr>
          <w:rFonts w:ascii="Times New Roman" w:eastAsia="Calibri" w:hAnsi="Times New Roman" w:cs="Times New Roman"/>
          <w:sz w:val="24"/>
          <w:szCs w:val="24"/>
        </w:rPr>
        <w:t xml:space="preserve"> spiritual struggle</w:t>
      </w:r>
      <w:r>
        <w:rPr>
          <w:rFonts w:ascii="Times New Roman" w:eastAsia="Calibri" w:hAnsi="Times New Roman" w:cs="Times New Roman"/>
          <w:sz w:val="24"/>
          <w:szCs w:val="24"/>
        </w:rPr>
        <w:t xml:space="preserve">s/moral stress </w:t>
      </w:r>
      <w:r w:rsidRPr="00814607">
        <w:rPr>
          <w:rFonts w:ascii="Times New Roman" w:eastAsia="Calibri" w:hAnsi="Times New Roman" w:cs="Times New Roman"/>
          <w:sz w:val="24"/>
          <w:szCs w:val="24"/>
        </w:rPr>
        <w:t>(see shortened list of v</w:t>
      </w:r>
      <w:r>
        <w:rPr>
          <w:rFonts w:ascii="Times New Roman" w:eastAsia="Calibri" w:hAnsi="Times New Roman" w:cs="Times New Roman"/>
          <w:sz w:val="24"/>
          <w:szCs w:val="24"/>
        </w:rPr>
        <w:t>alues if you have difficulty identifying what values were at stake</w:t>
      </w:r>
      <w:r w:rsidRPr="00814607">
        <w:rPr>
          <w:rFonts w:ascii="Times New Roman" w:eastAsia="Calibri" w:hAnsi="Times New Roman" w:cs="Times New Roman"/>
          <w:sz w:val="24"/>
          <w:szCs w:val="24"/>
          <w:vertAlign w:val="superscript"/>
        </w:rPr>
        <w:endnoteReference w:id="3"/>
      </w:r>
      <w:r w:rsidRPr="00814607">
        <w:rPr>
          <w:rFonts w:ascii="Times New Roman" w:eastAsia="Calibri" w:hAnsi="Times New Roman" w:cs="Times New Roman"/>
          <w:sz w:val="24"/>
          <w:szCs w:val="24"/>
        </w:rPr>
        <w:t>). Add a narrative description of whether/how this value might come from your family’s ethnic/religious/cultural identity. If you are describing a recent experience, use this section to identify immediate values and beliefs and whether these came from childhood/family or from your current relationships and communities.</w:t>
      </w:r>
      <w:r w:rsidRPr="00A2395D">
        <w:rPr>
          <w:rFonts w:ascii="Times New Roman" w:eastAsia="Calibri" w:hAnsi="Times New Roman" w:cs="Times New Roman"/>
          <w:sz w:val="24"/>
          <w:szCs w:val="24"/>
        </w:rPr>
        <w:t xml:space="preserve"> </w:t>
      </w:r>
      <w:r>
        <w:rPr>
          <w:rFonts w:ascii="Times New Roman" w:eastAsia="Calibri" w:hAnsi="Times New Roman" w:cs="Times New Roman"/>
          <w:sz w:val="24"/>
          <w:szCs w:val="24"/>
        </w:rPr>
        <w:t>Assess whether/how each value was helpful in giving you a sense of purpose, or whether it intensified moral stress.</w:t>
      </w:r>
    </w:p>
    <w:p w14:paraId="242E7B35" w14:textId="77777777" w:rsidR="00AC674D" w:rsidRPr="006666F6" w:rsidRDefault="00AC674D" w:rsidP="00814607">
      <w:pPr>
        <w:spacing w:after="200" w:line="240" w:lineRule="auto"/>
        <w:contextualSpacing/>
        <w:rPr>
          <w:rFonts w:ascii="Times New Roman" w:eastAsia="Calibri" w:hAnsi="Times New Roman" w:cs="Times New Roman"/>
          <w:sz w:val="24"/>
          <w:szCs w:val="24"/>
        </w:rPr>
      </w:pPr>
      <w:r w:rsidRPr="00A2395D">
        <w:rPr>
          <w:rFonts w:ascii="Times New Roman" w:eastAsia="Calibri" w:hAnsi="Times New Roman" w:cs="Times New Roman"/>
          <w:b/>
          <w:bCs/>
          <w:i/>
          <w:iCs/>
          <w:sz w:val="24"/>
          <w:szCs w:val="24"/>
        </w:rPr>
        <w:t>Be</w:t>
      </w:r>
      <w:r w:rsidRPr="00814607">
        <w:rPr>
          <w:rFonts w:ascii="Times New Roman" w:eastAsia="Calibri" w:hAnsi="Times New Roman" w:cs="Times New Roman"/>
          <w:b/>
          <w:i/>
          <w:sz w:val="24"/>
          <w:szCs w:val="24"/>
        </w:rPr>
        <w:t xml:space="preserve">liefs: </w:t>
      </w:r>
      <w:r w:rsidRPr="00814607">
        <w:rPr>
          <w:rFonts w:ascii="Times New Roman" w:eastAsia="Calibri" w:hAnsi="Times New Roman" w:cs="Times New Roman"/>
          <w:sz w:val="24"/>
          <w:szCs w:val="24"/>
        </w:rPr>
        <w:t>what beliefs, particularly about suffering and hope, did you initially have about this experience</w:t>
      </w:r>
      <w:r>
        <w:rPr>
          <w:rFonts w:ascii="Times New Roman" w:eastAsia="Calibri" w:hAnsi="Times New Roman" w:cs="Times New Roman"/>
          <w:sz w:val="24"/>
          <w:szCs w:val="24"/>
        </w:rPr>
        <w:t>?</w:t>
      </w:r>
      <w:r w:rsidRPr="00814607">
        <w:rPr>
          <w:rFonts w:ascii="Times New Roman" w:eastAsia="Calibri" w:hAnsi="Times New Roman" w:cs="Times New Roman"/>
          <w:sz w:val="24"/>
          <w:szCs w:val="24"/>
        </w:rPr>
        <w:t xml:space="preserve"> Use </w:t>
      </w:r>
      <w:r>
        <w:rPr>
          <w:rFonts w:ascii="Times New Roman" w:eastAsia="Calibri" w:hAnsi="Times New Roman" w:cs="Times New Roman"/>
          <w:sz w:val="24"/>
          <w:szCs w:val="24"/>
        </w:rPr>
        <w:t xml:space="preserve">Key readings from our course as well as from your literature search to use </w:t>
      </w:r>
      <w:r w:rsidRPr="00814607">
        <w:rPr>
          <w:rFonts w:ascii="Times New Roman" w:eastAsia="Calibri" w:hAnsi="Times New Roman" w:cs="Times New Roman"/>
          <w:sz w:val="24"/>
          <w:szCs w:val="24"/>
        </w:rPr>
        <w:t xml:space="preserve">readings </w:t>
      </w:r>
      <w:r>
        <w:rPr>
          <w:rFonts w:ascii="Times New Roman" w:eastAsia="Calibri" w:hAnsi="Times New Roman" w:cs="Times New Roman"/>
          <w:sz w:val="24"/>
          <w:szCs w:val="24"/>
        </w:rPr>
        <w:t xml:space="preserve">on how religious and theological perspectives have been used to understanding stress/suffering related to this aspect of sexuality. Nelson </w:t>
      </w:r>
      <w:r>
        <w:rPr>
          <w:rFonts w:ascii="Times New Roman" w:eastAsia="Calibri" w:hAnsi="Times New Roman" w:cs="Times New Roman"/>
          <w:noProof/>
          <w:sz w:val="24"/>
          <w:szCs w:val="24"/>
        </w:rPr>
        <w:t>(2003)</w:t>
      </w:r>
      <w:r>
        <w:rPr>
          <w:rFonts w:ascii="Times New Roman" w:eastAsia="Calibri" w:hAnsi="Times New Roman" w:cs="Times New Roman"/>
          <w:sz w:val="24"/>
          <w:szCs w:val="24"/>
        </w:rPr>
        <w:t xml:space="preserve"> provides a helpful orientation to traditional and contemporary ways of understanding suffering and evil in theistic traditions. Assess whether/how these perspectives are relevant and meaningful or harmful.</w:t>
      </w:r>
    </w:p>
    <w:p w14:paraId="263963EB" w14:textId="77777777" w:rsidR="00AC674D" w:rsidRPr="00814607" w:rsidRDefault="00AC674D" w:rsidP="00814607">
      <w:pPr>
        <w:spacing w:after="200" w:line="240" w:lineRule="auto"/>
        <w:contextualSpacing/>
        <w:rPr>
          <w:rFonts w:ascii="Times New Roman" w:eastAsia="Calibri" w:hAnsi="Times New Roman" w:cs="Times New Roman"/>
          <w:sz w:val="24"/>
          <w:szCs w:val="24"/>
        </w:rPr>
      </w:pPr>
      <w:r w:rsidRPr="00814607">
        <w:rPr>
          <w:rFonts w:ascii="Times New Roman" w:eastAsia="Calibri" w:hAnsi="Times New Roman" w:cs="Times New Roman"/>
          <w:b/>
          <w:i/>
          <w:sz w:val="24"/>
          <w:szCs w:val="24"/>
        </w:rPr>
        <w:t xml:space="preserve">Coping: </w:t>
      </w:r>
      <w:r w:rsidRPr="00814607">
        <w:rPr>
          <w:rFonts w:ascii="Times New Roman" w:eastAsia="Calibri" w:hAnsi="Times New Roman" w:cs="Times New Roman"/>
          <w:sz w:val="24"/>
          <w:szCs w:val="24"/>
        </w:rPr>
        <w:t xml:space="preserve">How did you cope? If you are describing a more recent experience, see if you can separate out ways of coping that were </w:t>
      </w:r>
      <w:r>
        <w:rPr>
          <w:rFonts w:ascii="Times New Roman" w:eastAsia="Calibri" w:hAnsi="Times New Roman" w:cs="Times New Roman"/>
          <w:sz w:val="24"/>
          <w:szCs w:val="24"/>
        </w:rPr>
        <w:t xml:space="preserve">automatic </w:t>
      </w:r>
      <w:r w:rsidRPr="00814607">
        <w:rPr>
          <w:rFonts w:ascii="Times New Roman" w:eastAsia="Calibri" w:hAnsi="Times New Roman" w:cs="Times New Roman"/>
          <w:sz w:val="24"/>
          <w:szCs w:val="24"/>
        </w:rPr>
        <w:t>habits from the past/childhood</w:t>
      </w:r>
      <w:r>
        <w:rPr>
          <w:rFonts w:ascii="Times New Roman" w:eastAsia="Calibri" w:hAnsi="Times New Roman" w:cs="Times New Roman"/>
          <w:sz w:val="24"/>
          <w:szCs w:val="24"/>
        </w:rPr>
        <w:t>/our consumer culture that are often</w:t>
      </w:r>
      <w:r w:rsidRPr="00814607">
        <w:rPr>
          <w:rFonts w:ascii="Times New Roman" w:eastAsia="Calibri" w:hAnsi="Times New Roman" w:cs="Times New Roman"/>
          <w:sz w:val="24"/>
          <w:szCs w:val="24"/>
        </w:rPr>
        <w:t xml:space="preserve"> d</w:t>
      </w:r>
      <w:r>
        <w:rPr>
          <w:rFonts w:ascii="Times New Roman" w:eastAsia="Calibri" w:hAnsi="Times New Roman" w:cs="Times New Roman"/>
          <w:sz w:val="24"/>
          <w:szCs w:val="24"/>
        </w:rPr>
        <w:t>efault ways of coping</w:t>
      </w:r>
      <w:r w:rsidRPr="00814607">
        <w:rPr>
          <w:rFonts w:ascii="Times New Roman" w:eastAsia="Calibri" w:hAnsi="Times New Roman" w:cs="Times New Roman"/>
          <w:sz w:val="24"/>
          <w:szCs w:val="24"/>
        </w:rPr>
        <w:t>. Add a narrative description of whether/how such coping might be shaped by your family’s ethnic/religious/cultural identity.</w:t>
      </w:r>
      <w:r>
        <w:rPr>
          <w:rFonts w:ascii="Times New Roman" w:eastAsia="Calibri" w:hAnsi="Times New Roman" w:cs="Times New Roman"/>
          <w:sz w:val="24"/>
          <w:szCs w:val="24"/>
        </w:rPr>
        <w:t xml:space="preserve">  Assess the pros and cons of such coping.</w:t>
      </w:r>
    </w:p>
    <w:p w14:paraId="02BAE2AD" w14:textId="77777777" w:rsidR="00AC674D" w:rsidRPr="00814607" w:rsidRDefault="00AC674D" w:rsidP="00814607">
      <w:pPr>
        <w:spacing w:after="200" w:line="240" w:lineRule="auto"/>
        <w:contextualSpacing/>
        <w:rPr>
          <w:rFonts w:ascii="Times New Roman" w:eastAsia="Calibri" w:hAnsi="Times New Roman" w:cs="Times New Roman"/>
          <w:sz w:val="24"/>
          <w:szCs w:val="24"/>
        </w:rPr>
      </w:pPr>
    </w:p>
    <w:p w14:paraId="5696B215" w14:textId="77777777" w:rsidR="00AC674D" w:rsidRPr="00814607" w:rsidRDefault="00AC674D" w:rsidP="00814607">
      <w:pPr>
        <w:shd w:val="clear" w:color="auto" w:fill="FFFFFF"/>
        <w:spacing w:after="0" w:line="240" w:lineRule="auto"/>
        <w:contextualSpacing/>
        <w:rPr>
          <w:rFonts w:ascii="Times New Roman" w:eastAsia="Times New Roman" w:hAnsi="Times New Roman" w:cs="Times New Roman"/>
          <w:color w:val="333333"/>
          <w:sz w:val="24"/>
          <w:szCs w:val="24"/>
        </w:rPr>
      </w:pPr>
      <w:r w:rsidRPr="00814607">
        <w:rPr>
          <w:rFonts w:ascii="Times New Roman" w:eastAsia="Times New Roman" w:hAnsi="Times New Roman" w:cs="Times New Roman"/>
          <w:b/>
          <w:bCs/>
          <w:color w:val="333333"/>
          <w:sz w:val="24"/>
          <w:szCs w:val="24"/>
        </w:rPr>
        <w:t>Part 4:</w:t>
      </w:r>
      <w:r w:rsidRPr="00814607">
        <w:rPr>
          <w:rFonts w:ascii="Times New Roman" w:eastAsia="Times New Roman" w:hAnsi="Times New Roman" w:cs="Times New Roman"/>
          <w:color w:val="333333"/>
          <w:sz w:val="24"/>
          <w:szCs w:val="24"/>
        </w:rPr>
        <w:t> </w:t>
      </w:r>
      <w:r w:rsidRPr="00814607">
        <w:rPr>
          <w:rFonts w:ascii="Times New Roman" w:eastAsia="Calibri" w:hAnsi="Times New Roman" w:cs="Times New Roman"/>
          <w:b/>
          <w:sz w:val="24"/>
          <w:szCs w:val="24"/>
        </w:rPr>
        <w:t>How was your embedded</w:t>
      </w:r>
      <w:r>
        <w:rPr>
          <w:rFonts w:ascii="Times New Roman" w:eastAsia="Calibri" w:hAnsi="Times New Roman" w:cs="Times New Roman"/>
          <w:b/>
          <w:sz w:val="24"/>
          <w:szCs w:val="24"/>
        </w:rPr>
        <w:t>/initial</w:t>
      </w:r>
      <w:r w:rsidRPr="0081460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beliefs and values</w:t>
      </w:r>
      <w:r w:rsidRPr="00814607">
        <w:rPr>
          <w:rFonts w:ascii="Times New Roman" w:eastAsia="Calibri" w:hAnsi="Times New Roman" w:cs="Times New Roman"/>
          <w:b/>
          <w:sz w:val="24"/>
          <w:szCs w:val="24"/>
        </w:rPr>
        <w:t xml:space="preserve"> by intersecting social systems, like religious sexism, heterosexism, racism, classism, ableism….?  (</w:t>
      </w:r>
      <w:r>
        <w:rPr>
          <w:rFonts w:ascii="Times New Roman" w:eastAsia="Calibri" w:hAnsi="Times New Roman" w:cs="Times New Roman"/>
          <w:b/>
          <w:sz w:val="24"/>
          <w:szCs w:val="24"/>
        </w:rPr>
        <w:t>200 to 250 words).</w:t>
      </w:r>
      <w:r w:rsidRPr="00814607">
        <w:rPr>
          <w:rFonts w:ascii="Times New Roman" w:eastAsia="Calibri" w:hAnsi="Times New Roman" w:cs="Times New Roman"/>
          <w:b/>
          <w:sz w:val="24"/>
          <w:szCs w:val="24"/>
        </w:rPr>
        <w:t xml:space="preserve"> </w:t>
      </w:r>
    </w:p>
    <w:p w14:paraId="6E3AA20D" w14:textId="77777777" w:rsidR="00AC674D" w:rsidRPr="00814607" w:rsidRDefault="00AC674D" w:rsidP="00814607">
      <w:pPr>
        <w:shd w:val="clear" w:color="auto" w:fill="FFFFFF"/>
        <w:spacing w:after="150" w:line="240" w:lineRule="auto"/>
        <w:contextualSpacing/>
        <w:rPr>
          <w:rFonts w:ascii="Times New Roman" w:eastAsia="Times New Roman" w:hAnsi="Times New Roman" w:cs="Times New Roman"/>
          <w:color w:val="333333"/>
          <w:sz w:val="24"/>
          <w:szCs w:val="24"/>
        </w:rPr>
      </w:pPr>
      <w:r w:rsidRPr="00814607">
        <w:rPr>
          <w:rFonts w:ascii="Times New Roman" w:eastAsia="Times New Roman" w:hAnsi="Times New Roman" w:cs="Times New Roman"/>
          <w:color w:val="333333"/>
          <w:sz w:val="24"/>
          <w:szCs w:val="24"/>
        </w:rPr>
        <w:t xml:space="preserve">Describe aspects of your social identity that shaped your experience by giving you social disadvantages or social advantages. See if you can identify layers from childhood: like social advantages or disadvantages that shaped your parents’ religious/spiritual existential identities in </w:t>
      </w:r>
      <w:r w:rsidRPr="00814607">
        <w:rPr>
          <w:rFonts w:ascii="Times New Roman" w:eastAsia="Times New Roman" w:hAnsi="Times New Roman" w:cs="Times New Roman"/>
          <w:color w:val="333333"/>
          <w:sz w:val="24"/>
          <w:szCs w:val="24"/>
        </w:rPr>
        <w:lastRenderedPageBreak/>
        <w:t>ways that helped or harmed their coping with life changing events; and the extent to which you internalized and still experience these dynamics inter</w:t>
      </w:r>
      <w:r>
        <w:rPr>
          <w:rFonts w:ascii="Times New Roman" w:eastAsia="Times New Roman" w:hAnsi="Times New Roman" w:cs="Times New Roman"/>
          <w:color w:val="333333"/>
          <w:sz w:val="24"/>
          <w:szCs w:val="24"/>
        </w:rPr>
        <w:t>-</w:t>
      </w:r>
      <w:r w:rsidRPr="00814607">
        <w:rPr>
          <w:rFonts w:ascii="Times New Roman" w:eastAsia="Times New Roman" w:hAnsi="Times New Roman" w:cs="Times New Roman"/>
          <w:color w:val="333333"/>
          <w:sz w:val="24"/>
          <w:szCs w:val="24"/>
        </w:rPr>
        <w:t xml:space="preserve">generationally. </w:t>
      </w:r>
    </w:p>
    <w:p w14:paraId="5A67B612" w14:textId="77777777" w:rsidR="00AC674D" w:rsidRPr="00814607" w:rsidRDefault="00AC674D" w:rsidP="00814607">
      <w:pPr>
        <w:spacing w:after="200" w:line="240" w:lineRule="auto"/>
        <w:contextualSpacing/>
        <w:rPr>
          <w:rFonts w:ascii="Times New Roman" w:eastAsia="Calibri" w:hAnsi="Times New Roman" w:cs="Times New Roman"/>
          <w:b/>
          <w:sz w:val="24"/>
          <w:szCs w:val="24"/>
        </w:rPr>
      </w:pPr>
    </w:p>
    <w:p w14:paraId="57C0B95D" w14:textId="340F2B1F" w:rsidR="00AC674D" w:rsidRPr="00461059" w:rsidRDefault="00AC674D" w:rsidP="00814607">
      <w:pPr>
        <w:spacing w:after="0" w:line="240" w:lineRule="auto"/>
        <w:contextualSpacing/>
        <w:rPr>
          <w:rFonts w:ascii="Times New Roman" w:eastAsia="Calibri" w:hAnsi="Times New Roman" w:cs="Times New Roman"/>
          <w:b/>
          <w:color w:val="FF0000"/>
          <w:sz w:val="24"/>
          <w:szCs w:val="24"/>
        </w:rPr>
      </w:pPr>
      <w:r w:rsidRPr="00814607">
        <w:rPr>
          <w:rFonts w:ascii="Times New Roman" w:eastAsia="Calibri" w:hAnsi="Times New Roman" w:cs="Times New Roman"/>
          <w:b/>
          <w:sz w:val="24"/>
          <w:szCs w:val="24"/>
        </w:rPr>
        <w:t xml:space="preserve">Part 5. Describe the intentional </w:t>
      </w:r>
      <w:r>
        <w:rPr>
          <w:rFonts w:ascii="Times New Roman" w:eastAsia="Calibri" w:hAnsi="Times New Roman" w:cs="Times New Roman"/>
          <w:b/>
          <w:sz w:val="24"/>
          <w:szCs w:val="24"/>
        </w:rPr>
        <w:t>beliefs and values</w:t>
      </w:r>
      <w:r w:rsidRPr="00814607">
        <w:rPr>
          <w:rFonts w:ascii="Times New Roman" w:eastAsia="Calibri" w:hAnsi="Times New Roman" w:cs="Times New Roman"/>
          <w:b/>
          <w:sz w:val="24"/>
          <w:szCs w:val="24"/>
        </w:rPr>
        <w:t xml:space="preserve"> </w:t>
      </w:r>
      <w:r w:rsidRPr="00814607">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are</w:t>
      </w:r>
      <w:r w:rsidRPr="00814607">
        <w:rPr>
          <w:rFonts w:ascii="Times New Roman" w:eastAsia="Calibri" w:hAnsi="Times New Roman" w:cs="Times New Roman"/>
          <w:sz w:val="24"/>
          <w:szCs w:val="24"/>
        </w:rPr>
        <w:t xml:space="preserve"> energized by positive emotions like compassion, joy, gratitude, hope, or sadness</w:t>
      </w:r>
      <w:r>
        <w:rPr>
          <w:rFonts w:ascii="Times New Roman" w:eastAsia="Calibri" w:hAnsi="Times New Roman" w:cs="Times New Roman"/>
          <w:sz w:val="24"/>
          <w:szCs w:val="24"/>
        </w:rPr>
        <w:t xml:space="preserve"> </w:t>
      </w:r>
      <w:r w:rsidRPr="00814607">
        <w:rPr>
          <w:rFonts w:ascii="Times New Roman" w:eastAsia="Calibri" w:hAnsi="Times New Roman" w:cs="Times New Roman"/>
          <w:sz w:val="24"/>
          <w:szCs w:val="24"/>
        </w:rPr>
        <w:t>experience</w:t>
      </w:r>
      <w:r>
        <w:rPr>
          <w:rFonts w:ascii="Times New Roman" w:eastAsia="Calibri" w:hAnsi="Times New Roman" w:cs="Times New Roman"/>
          <w:sz w:val="24"/>
          <w:szCs w:val="24"/>
        </w:rPr>
        <w:t>d</w:t>
      </w:r>
      <w:r w:rsidRPr="00814607">
        <w:rPr>
          <w:rFonts w:ascii="Times New Roman" w:eastAsia="Calibri" w:hAnsi="Times New Roman" w:cs="Times New Roman"/>
          <w:sz w:val="24"/>
          <w:szCs w:val="24"/>
        </w:rPr>
        <w:t xml:space="preserve"> in spiritual practices</w:t>
      </w:r>
      <w:r>
        <w:rPr>
          <w:rFonts w:ascii="Times New Roman" w:eastAsia="Calibri" w:hAnsi="Times New Roman" w:cs="Times New Roman"/>
          <w:sz w:val="24"/>
          <w:szCs w:val="24"/>
        </w:rPr>
        <w:t>.</w:t>
      </w:r>
      <w:r w:rsidRPr="00814607">
        <w:rPr>
          <w:rFonts w:ascii="Times New Roman" w:eastAsia="Calibri" w:hAnsi="Times New Roman" w:cs="Times New Roman"/>
          <w:sz w:val="24"/>
          <w:szCs w:val="24"/>
        </w:rPr>
        <w:t xml:space="preserve"> Your spiritual practices and th</w:t>
      </w:r>
      <w:r>
        <w:rPr>
          <w:rFonts w:ascii="Times New Roman" w:eastAsia="Calibri" w:hAnsi="Times New Roman" w:cs="Times New Roman"/>
          <w:sz w:val="24"/>
          <w:szCs w:val="24"/>
        </w:rPr>
        <w:t>ese intentional values and beliefs</w:t>
      </w:r>
      <w:r w:rsidRPr="00814607">
        <w:rPr>
          <w:rFonts w:ascii="Times New Roman" w:eastAsia="Calibri" w:hAnsi="Times New Roman" w:cs="Times New Roman"/>
          <w:sz w:val="24"/>
          <w:szCs w:val="24"/>
        </w:rPr>
        <w:t xml:space="preserve"> help you integra</w:t>
      </w:r>
      <w:r>
        <w:rPr>
          <w:rFonts w:ascii="Times New Roman" w:eastAsia="Calibri" w:hAnsi="Times New Roman" w:cs="Times New Roman"/>
          <w:sz w:val="24"/>
          <w:szCs w:val="24"/>
        </w:rPr>
        <w:t>te this experience</w:t>
      </w:r>
      <w:r w:rsidRPr="00814607">
        <w:rPr>
          <w:rFonts w:ascii="Times New Roman" w:eastAsia="Calibri" w:hAnsi="Times New Roman" w:cs="Times New Roman"/>
          <w:sz w:val="24"/>
          <w:szCs w:val="24"/>
        </w:rPr>
        <w:t xml:space="preserve"> in ways that resist/protest embedded family, cultural/religious values/beliefs/coping that are perpetuate sexism, racism, classism, heterosexism, </w:t>
      </w:r>
      <w:r w:rsidR="00881816" w:rsidRPr="00814607">
        <w:rPr>
          <w:rFonts w:ascii="Times New Roman" w:eastAsia="Calibri" w:hAnsi="Times New Roman" w:cs="Times New Roman"/>
          <w:sz w:val="24"/>
          <w:szCs w:val="24"/>
        </w:rPr>
        <w:t>ableism,</w:t>
      </w:r>
      <w:r w:rsidRPr="00814607">
        <w:rPr>
          <w:rFonts w:ascii="Times New Roman" w:eastAsia="Calibri" w:hAnsi="Times New Roman" w:cs="Times New Roman"/>
          <w:sz w:val="24"/>
          <w:szCs w:val="24"/>
        </w:rPr>
        <w:t xml:space="preserve"> and other forms of social oppression. Th</w:t>
      </w:r>
      <w:r>
        <w:rPr>
          <w:rFonts w:ascii="Times New Roman" w:eastAsia="Calibri" w:hAnsi="Times New Roman" w:cs="Times New Roman"/>
          <w:sz w:val="24"/>
          <w:szCs w:val="24"/>
        </w:rPr>
        <w:t>e</w:t>
      </w:r>
      <w:r w:rsidRPr="00814607">
        <w:rPr>
          <w:rFonts w:ascii="Times New Roman" w:eastAsia="Calibri" w:hAnsi="Times New Roman" w:cs="Times New Roman"/>
          <w:sz w:val="24"/>
          <w:szCs w:val="24"/>
        </w:rPr>
        <w:t>s</w:t>
      </w:r>
      <w:r>
        <w:rPr>
          <w:rFonts w:ascii="Times New Roman" w:eastAsia="Calibri" w:hAnsi="Times New Roman" w:cs="Times New Roman"/>
          <w:sz w:val="24"/>
          <w:szCs w:val="24"/>
        </w:rPr>
        <w:t>e</w:t>
      </w:r>
      <w:r w:rsidRPr="00814607">
        <w:rPr>
          <w:rFonts w:ascii="Times New Roman" w:eastAsia="Calibri" w:hAnsi="Times New Roman" w:cs="Times New Roman"/>
          <w:sz w:val="24"/>
          <w:szCs w:val="24"/>
        </w:rPr>
        <w:t xml:space="preserve"> intentional </w:t>
      </w:r>
      <w:r>
        <w:rPr>
          <w:rFonts w:ascii="Times New Roman" w:eastAsia="Calibri" w:hAnsi="Times New Roman" w:cs="Times New Roman"/>
          <w:sz w:val="24"/>
          <w:szCs w:val="24"/>
        </w:rPr>
        <w:t>beliefs and values</w:t>
      </w:r>
      <w:r w:rsidRPr="00814607">
        <w:rPr>
          <w:rFonts w:ascii="Times New Roman" w:eastAsia="Calibri" w:hAnsi="Times New Roman" w:cs="Times New Roman"/>
          <w:sz w:val="24"/>
          <w:szCs w:val="24"/>
        </w:rPr>
        <w:t xml:space="preserve"> may be what you want to experience, and/or may have evolved for you over a </w:t>
      </w:r>
      <w:r w:rsidR="00881816" w:rsidRPr="00814607">
        <w:rPr>
          <w:rFonts w:ascii="Times New Roman" w:eastAsia="Calibri" w:hAnsi="Times New Roman" w:cs="Times New Roman"/>
          <w:sz w:val="24"/>
          <w:szCs w:val="24"/>
        </w:rPr>
        <w:t>long-term</w:t>
      </w:r>
      <w:r w:rsidRPr="00814607">
        <w:rPr>
          <w:rFonts w:ascii="Times New Roman" w:eastAsia="Calibri" w:hAnsi="Times New Roman" w:cs="Times New Roman"/>
          <w:sz w:val="24"/>
          <w:szCs w:val="24"/>
        </w:rPr>
        <w:t xml:space="preserve"> process of using spiritual practices and searching for meanings that helped you integrate this life-changing experience into your life. </w:t>
      </w:r>
      <w:r>
        <w:rPr>
          <w:rFonts w:ascii="Times New Roman" w:eastAsia="Calibri" w:hAnsi="Times New Roman" w:cs="Times New Roman"/>
          <w:b/>
          <w:sz w:val="24"/>
          <w:szCs w:val="24"/>
        </w:rPr>
        <w:t>(1000 – 200</w:t>
      </w:r>
      <w:r w:rsidRPr="006650BF">
        <w:rPr>
          <w:rFonts w:ascii="Times New Roman" w:eastAsia="Calibri" w:hAnsi="Times New Roman" w:cs="Times New Roman"/>
          <w:b/>
          <w:sz w:val="24"/>
          <w:szCs w:val="24"/>
        </w:rPr>
        <w:t xml:space="preserve">0 words). </w:t>
      </w:r>
    </w:p>
    <w:p w14:paraId="1794030C" w14:textId="77777777" w:rsidR="00AC674D" w:rsidRPr="00814607" w:rsidRDefault="00AC674D" w:rsidP="00814607">
      <w:pPr>
        <w:spacing w:after="200" w:line="240" w:lineRule="auto"/>
        <w:contextualSpacing/>
        <w:rPr>
          <w:rFonts w:ascii="Times New Roman" w:eastAsia="Calibri" w:hAnsi="Times New Roman" w:cs="Times New Roman"/>
          <w:b/>
          <w:i/>
          <w:sz w:val="24"/>
          <w:szCs w:val="24"/>
        </w:rPr>
      </w:pPr>
      <w:r w:rsidRPr="00814607">
        <w:rPr>
          <w:rFonts w:ascii="Times New Roman" w:eastAsia="Calibri" w:hAnsi="Times New Roman" w:cs="Times New Roman"/>
          <w:b/>
          <w:i/>
          <w:sz w:val="24"/>
          <w:szCs w:val="24"/>
        </w:rPr>
        <w:t xml:space="preserve">Emotions </w:t>
      </w:r>
      <w:r w:rsidRPr="00814607">
        <w:rPr>
          <w:rFonts w:ascii="Times New Roman" w:eastAsia="Calibri" w:hAnsi="Times New Roman" w:cs="Times New Roman"/>
          <w:i/>
          <w:sz w:val="24"/>
          <w:szCs w:val="24"/>
        </w:rPr>
        <w:t>(emotions that arise from life-giving coping and spiritual practices identified below):</w:t>
      </w:r>
    </w:p>
    <w:p w14:paraId="2445AA2B" w14:textId="77777777" w:rsidR="00AC674D" w:rsidRPr="00814607" w:rsidRDefault="00AC674D" w:rsidP="00814607">
      <w:pPr>
        <w:spacing w:after="200" w:line="240" w:lineRule="auto"/>
        <w:contextualSpacing/>
        <w:rPr>
          <w:rFonts w:ascii="Times New Roman" w:eastAsia="Calibri" w:hAnsi="Times New Roman" w:cs="Times New Roman"/>
          <w:b/>
          <w:i/>
          <w:sz w:val="24"/>
          <w:szCs w:val="24"/>
        </w:rPr>
      </w:pPr>
      <w:r w:rsidRPr="00814607">
        <w:rPr>
          <w:rFonts w:ascii="Times New Roman" w:eastAsia="Calibri" w:hAnsi="Times New Roman" w:cs="Times New Roman"/>
          <w:b/>
          <w:i/>
          <w:sz w:val="24"/>
          <w:szCs w:val="24"/>
        </w:rPr>
        <w:t>Spiritual practices:</w:t>
      </w:r>
    </w:p>
    <w:p w14:paraId="1F9E000D" w14:textId="77777777" w:rsidR="00AC674D" w:rsidRPr="00814607" w:rsidRDefault="00AC674D" w:rsidP="00814607">
      <w:pPr>
        <w:spacing w:after="200" w:line="240" w:lineRule="auto"/>
        <w:contextualSpacing/>
        <w:rPr>
          <w:rFonts w:ascii="Times New Roman" w:eastAsia="Calibri" w:hAnsi="Times New Roman" w:cs="Times New Roman"/>
          <w:b/>
          <w:i/>
          <w:sz w:val="24"/>
          <w:szCs w:val="24"/>
        </w:rPr>
      </w:pPr>
      <w:r w:rsidRPr="00814607">
        <w:rPr>
          <w:rFonts w:ascii="Times New Roman" w:eastAsia="Calibri" w:hAnsi="Times New Roman" w:cs="Times New Roman"/>
          <w:b/>
          <w:i/>
          <w:sz w:val="24"/>
          <w:szCs w:val="24"/>
        </w:rPr>
        <w:t>Values:</w:t>
      </w:r>
    </w:p>
    <w:p w14:paraId="0B74B0B1" w14:textId="77777777" w:rsidR="00AC674D" w:rsidRPr="00814607" w:rsidRDefault="00AC674D" w:rsidP="00814607">
      <w:pPr>
        <w:spacing w:after="200" w:line="240" w:lineRule="auto"/>
        <w:contextualSpacing/>
        <w:rPr>
          <w:rFonts w:ascii="Times New Roman" w:eastAsia="Calibri" w:hAnsi="Times New Roman" w:cs="Times New Roman"/>
          <w:b/>
          <w:i/>
          <w:sz w:val="24"/>
          <w:szCs w:val="24"/>
        </w:rPr>
      </w:pPr>
      <w:r w:rsidRPr="00814607">
        <w:rPr>
          <w:rFonts w:ascii="Times New Roman" w:eastAsia="Calibri" w:hAnsi="Times New Roman" w:cs="Times New Roman"/>
          <w:b/>
          <w:i/>
          <w:sz w:val="24"/>
          <w:szCs w:val="24"/>
        </w:rPr>
        <w:t>Beliefs:</w:t>
      </w:r>
    </w:p>
    <w:p w14:paraId="16AB3219" w14:textId="77777777" w:rsidR="00AC674D" w:rsidRPr="00814607" w:rsidRDefault="00AC674D" w:rsidP="00814607">
      <w:pPr>
        <w:spacing w:after="200" w:line="240" w:lineRule="auto"/>
        <w:contextualSpacing/>
        <w:rPr>
          <w:rFonts w:ascii="Times New Roman" w:hAnsi="Times New Roman" w:cs="Times New Roman"/>
          <w:b/>
          <w:sz w:val="24"/>
          <w:szCs w:val="24"/>
        </w:rPr>
      </w:pPr>
    </w:p>
    <w:p w14:paraId="40AD9A9C" w14:textId="77777777" w:rsidR="00AC674D" w:rsidRDefault="00AC674D" w:rsidP="00814607">
      <w:pPr>
        <w:autoSpaceDE w:val="0"/>
        <w:autoSpaceDN w:val="0"/>
        <w:adjustRightInd w:val="0"/>
        <w:spacing w:after="0" w:line="240" w:lineRule="auto"/>
        <w:contextualSpacing/>
        <w:rPr>
          <w:rFonts w:ascii="Times New Roman" w:hAnsi="Times New Roman" w:cs="Times New Roman"/>
          <w:b/>
          <w:sz w:val="24"/>
          <w:szCs w:val="24"/>
        </w:rPr>
      </w:pPr>
    </w:p>
    <w:p w14:paraId="5F112EFB" w14:textId="77B77B87" w:rsidR="00AC674D" w:rsidRDefault="00AC674D" w:rsidP="00814607">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References</w:t>
      </w:r>
    </w:p>
    <w:p w14:paraId="31444AFF" w14:textId="77777777" w:rsidR="00AC674D" w:rsidRPr="00AE30F4" w:rsidRDefault="00AC674D" w:rsidP="00814607">
      <w:pPr>
        <w:autoSpaceDE w:val="0"/>
        <w:autoSpaceDN w:val="0"/>
        <w:adjustRightInd w:val="0"/>
        <w:spacing w:after="0" w:line="240" w:lineRule="auto"/>
        <w:contextualSpacing/>
        <w:rPr>
          <w:rFonts w:ascii="Times New Roman" w:hAnsi="Times New Roman" w:cs="Times New Roman"/>
          <w:sz w:val="24"/>
          <w:szCs w:val="24"/>
        </w:rPr>
      </w:pPr>
    </w:p>
    <w:p w14:paraId="23FDDD20" w14:textId="77777777" w:rsidR="00AC674D" w:rsidRPr="00881816" w:rsidRDefault="00AC674D" w:rsidP="00A527CD">
      <w:pPr>
        <w:pStyle w:val="EndNoteBibliography"/>
        <w:spacing w:after="0"/>
        <w:ind w:left="720" w:hanging="720"/>
        <w:rPr>
          <w:rFonts w:ascii="Times New Roman" w:hAnsi="Times New Roman" w:cs="Times New Roman"/>
          <w:sz w:val="24"/>
          <w:szCs w:val="24"/>
        </w:rPr>
      </w:pPr>
      <w:bookmarkStart w:id="2" w:name="_ENREF_1"/>
      <w:r w:rsidRPr="00881816">
        <w:rPr>
          <w:rFonts w:ascii="Times New Roman" w:hAnsi="Times New Roman" w:cs="Times New Roman"/>
          <w:sz w:val="24"/>
          <w:szCs w:val="24"/>
        </w:rPr>
        <w:t xml:space="preserve">Abu-Raiya, H., Pargament, K. I., Weissberger, A., &amp; Exline, J. (2016). An empirical examination of religious/spiritual struggle among Israeli Jews. </w:t>
      </w:r>
      <w:r w:rsidRPr="00881816">
        <w:rPr>
          <w:rFonts w:ascii="Times New Roman" w:hAnsi="Times New Roman" w:cs="Times New Roman"/>
          <w:i/>
          <w:sz w:val="24"/>
          <w:szCs w:val="24"/>
        </w:rPr>
        <w:t>International Journal for the Psychology of Religion, 26</w:t>
      </w:r>
      <w:r w:rsidRPr="00881816">
        <w:rPr>
          <w:rFonts w:ascii="Times New Roman" w:hAnsi="Times New Roman" w:cs="Times New Roman"/>
          <w:sz w:val="24"/>
          <w:szCs w:val="24"/>
        </w:rPr>
        <w:t>(1), 61-79. doi:10.1080/10508619.2014.1003519</w:t>
      </w:r>
      <w:bookmarkEnd w:id="2"/>
    </w:p>
    <w:p w14:paraId="5D18C8D9" w14:textId="77777777" w:rsidR="00AC674D" w:rsidRPr="00881816" w:rsidRDefault="00AC674D" w:rsidP="00A527CD">
      <w:pPr>
        <w:pStyle w:val="EndNoteBibliography"/>
        <w:spacing w:after="0"/>
        <w:ind w:left="720" w:hanging="720"/>
        <w:rPr>
          <w:rFonts w:ascii="Times New Roman" w:hAnsi="Times New Roman" w:cs="Times New Roman"/>
          <w:sz w:val="24"/>
          <w:szCs w:val="24"/>
        </w:rPr>
      </w:pPr>
      <w:bookmarkStart w:id="3" w:name="_ENREF_2"/>
      <w:r w:rsidRPr="00881816">
        <w:rPr>
          <w:rFonts w:ascii="Times New Roman" w:hAnsi="Times New Roman" w:cs="Times New Roman"/>
          <w:sz w:val="24"/>
          <w:szCs w:val="24"/>
        </w:rPr>
        <w:t xml:space="preserve">Bradley, D. F., Uzdavines, A., Pargament, K. I., &amp; Exline, J. (2016). Counseling atheists who experience religious and spiritual struggles. In A. Schmidt, M. Chow, P. Berendsen, &amp; T. O’Connor (Eds.), </w:t>
      </w:r>
      <w:r w:rsidRPr="00881816">
        <w:rPr>
          <w:rFonts w:ascii="Times New Roman" w:hAnsi="Times New Roman" w:cs="Times New Roman"/>
          <w:i/>
          <w:sz w:val="24"/>
          <w:szCs w:val="24"/>
        </w:rPr>
        <w:t>Thriving on the edge:  Integrating spiritual practice, theory, and research</w:t>
      </w:r>
      <w:r w:rsidRPr="00881816">
        <w:rPr>
          <w:rFonts w:ascii="Times New Roman" w:hAnsi="Times New Roman" w:cs="Times New Roman"/>
          <w:sz w:val="24"/>
          <w:szCs w:val="24"/>
        </w:rPr>
        <w:t>.</w:t>
      </w:r>
      <w:bookmarkEnd w:id="3"/>
    </w:p>
    <w:p w14:paraId="1ADE1DD4" w14:textId="77777777" w:rsidR="00AC674D" w:rsidRPr="00881816" w:rsidRDefault="00AC674D" w:rsidP="00A527CD">
      <w:pPr>
        <w:pStyle w:val="EndNoteBibliography"/>
        <w:spacing w:after="0"/>
        <w:ind w:left="720" w:hanging="720"/>
        <w:rPr>
          <w:rFonts w:ascii="Times New Roman" w:hAnsi="Times New Roman" w:cs="Times New Roman"/>
          <w:sz w:val="24"/>
          <w:szCs w:val="24"/>
        </w:rPr>
      </w:pPr>
      <w:bookmarkStart w:id="4" w:name="_ENREF_3"/>
      <w:r w:rsidRPr="00881816">
        <w:rPr>
          <w:rFonts w:ascii="Times New Roman" w:hAnsi="Times New Roman" w:cs="Times New Roman"/>
          <w:sz w:val="24"/>
          <w:szCs w:val="24"/>
        </w:rPr>
        <w:t xml:space="preserve">Nelson, S. L. (2003). Facing evil: Evil's many faces: Five paradigms for understanding evil. </w:t>
      </w:r>
      <w:r w:rsidRPr="00881816">
        <w:rPr>
          <w:rFonts w:ascii="Times New Roman" w:hAnsi="Times New Roman" w:cs="Times New Roman"/>
          <w:i/>
          <w:sz w:val="24"/>
          <w:szCs w:val="24"/>
        </w:rPr>
        <w:t>Interpretation, 57</w:t>
      </w:r>
      <w:r w:rsidRPr="00881816">
        <w:rPr>
          <w:rFonts w:ascii="Times New Roman" w:hAnsi="Times New Roman" w:cs="Times New Roman"/>
          <w:sz w:val="24"/>
          <w:szCs w:val="24"/>
        </w:rPr>
        <w:t>(4), 399-413. doi:10.1177/002096430005700405</w:t>
      </w:r>
      <w:bookmarkEnd w:id="4"/>
    </w:p>
    <w:p w14:paraId="562AFE32" w14:textId="77777777" w:rsidR="00AC674D" w:rsidRPr="00881816" w:rsidRDefault="00AC674D" w:rsidP="00A527CD">
      <w:pPr>
        <w:pStyle w:val="EndNoteBibliography"/>
        <w:ind w:left="720" w:hanging="720"/>
        <w:rPr>
          <w:rFonts w:ascii="Times New Roman" w:hAnsi="Times New Roman" w:cs="Times New Roman"/>
          <w:sz w:val="24"/>
          <w:szCs w:val="24"/>
        </w:rPr>
      </w:pPr>
      <w:bookmarkStart w:id="5" w:name="_ENREF_4"/>
      <w:r w:rsidRPr="00881816">
        <w:rPr>
          <w:rFonts w:ascii="Times New Roman" w:hAnsi="Times New Roman" w:cs="Times New Roman"/>
          <w:sz w:val="24"/>
          <w:szCs w:val="24"/>
        </w:rPr>
        <w:t xml:space="preserve">Pargament, K., Wong, S., &amp; Exline, J. (2016). Wholeness and holiness: The spiritual dimension of eudaimonics. In J. Vittersø (Ed.), </w:t>
      </w:r>
      <w:r w:rsidRPr="00881816">
        <w:rPr>
          <w:rFonts w:ascii="Times New Roman" w:hAnsi="Times New Roman" w:cs="Times New Roman"/>
          <w:i/>
          <w:sz w:val="24"/>
          <w:szCs w:val="24"/>
        </w:rPr>
        <w:t>The handbook of eudaimonic wellbeing</w:t>
      </w:r>
      <w:r w:rsidRPr="00881816">
        <w:rPr>
          <w:rFonts w:ascii="Times New Roman" w:hAnsi="Times New Roman" w:cs="Times New Roman"/>
          <w:sz w:val="24"/>
          <w:szCs w:val="24"/>
        </w:rPr>
        <w:t xml:space="preserve"> (pp. 379-394): Springer.</w:t>
      </w:r>
      <w:bookmarkEnd w:id="5"/>
    </w:p>
    <w:p w14:paraId="4A669623" w14:textId="77777777" w:rsidR="00AC674D" w:rsidRPr="00461059" w:rsidRDefault="00AC674D" w:rsidP="00814607">
      <w:pPr>
        <w:autoSpaceDE w:val="0"/>
        <w:autoSpaceDN w:val="0"/>
        <w:adjustRightInd w:val="0"/>
        <w:spacing w:after="0" w:line="240" w:lineRule="auto"/>
        <w:contextualSpacing/>
        <w:rPr>
          <w:rFonts w:ascii="Times New Roman" w:hAnsi="Times New Roman" w:cs="Times New Roman"/>
          <w:b/>
          <w:sz w:val="24"/>
          <w:szCs w:val="24"/>
        </w:rPr>
      </w:pPr>
    </w:p>
    <w:p w14:paraId="5C9A8B9D" w14:textId="77777777" w:rsidR="00BF578B" w:rsidRDefault="00BF578B"/>
    <w:sectPr w:rsidR="00BF578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683C6" w14:textId="77777777" w:rsidR="00280F01" w:rsidRDefault="00280F01" w:rsidP="00AC674D">
      <w:pPr>
        <w:spacing w:after="0" w:line="240" w:lineRule="auto"/>
      </w:pPr>
      <w:r>
        <w:separator/>
      </w:r>
    </w:p>
  </w:endnote>
  <w:endnote w:type="continuationSeparator" w:id="0">
    <w:p w14:paraId="323B8E90" w14:textId="77777777" w:rsidR="00280F01" w:rsidRDefault="00280F01" w:rsidP="00AC674D">
      <w:pPr>
        <w:spacing w:after="0" w:line="240" w:lineRule="auto"/>
      </w:pPr>
      <w:r>
        <w:continuationSeparator/>
      </w:r>
    </w:p>
  </w:endnote>
  <w:endnote w:id="1">
    <w:p w14:paraId="71987BA5" w14:textId="77777777" w:rsidR="00AC674D" w:rsidRPr="00E63C58" w:rsidRDefault="00AC674D" w:rsidP="00B33D9F">
      <w:pPr>
        <w:contextualSpacing/>
        <w:rPr>
          <w:rFonts w:ascii="Times New Roman" w:hAnsi="Times New Roman" w:cs="Times New Roman"/>
          <w:sz w:val="24"/>
          <w:szCs w:val="24"/>
        </w:rPr>
      </w:pPr>
      <w:r w:rsidRPr="00E63C58">
        <w:rPr>
          <w:rStyle w:val="EndnoteReference"/>
          <w:rFonts w:ascii="Times New Roman" w:hAnsi="Times New Roman" w:cs="Times New Roman"/>
          <w:sz w:val="24"/>
          <w:szCs w:val="24"/>
        </w:rPr>
        <w:endnoteRef/>
      </w:r>
      <w:r w:rsidRPr="00E63C58">
        <w:rPr>
          <w:rFonts w:ascii="Times New Roman" w:hAnsi="Times New Roman" w:cs="Times New Roman"/>
          <w:sz w:val="24"/>
          <w:szCs w:val="24"/>
        </w:rPr>
        <w:t xml:space="preserve"> There are three types of spiritual or religious struggles (</w:t>
      </w:r>
      <w:hyperlink r:id="rId1" w:anchor="_ENREF_15" w:history="1">
        <w:r w:rsidRPr="00E63C58">
          <w:rPr>
            <w:rFonts w:ascii="Times New Roman" w:hAnsi="Times New Roman" w:cs="Times New Roman"/>
            <w:color w:val="0000FF"/>
            <w:sz w:val="24"/>
            <w:szCs w:val="24"/>
            <w:u w:val="single"/>
          </w:rPr>
          <w:t xml:space="preserve">Exline, Pargament, Grubbs, &amp; </w:t>
        </w:r>
        <w:proofErr w:type="spellStart"/>
        <w:r w:rsidRPr="00E63C58">
          <w:rPr>
            <w:rFonts w:ascii="Times New Roman" w:hAnsi="Times New Roman" w:cs="Times New Roman"/>
            <w:color w:val="0000FF"/>
            <w:sz w:val="24"/>
            <w:szCs w:val="24"/>
            <w:u w:val="single"/>
          </w:rPr>
          <w:t>Yali</w:t>
        </w:r>
        <w:proofErr w:type="spellEnd"/>
        <w:r w:rsidRPr="00E63C58">
          <w:rPr>
            <w:rFonts w:ascii="Times New Roman" w:hAnsi="Times New Roman" w:cs="Times New Roman"/>
            <w:color w:val="0000FF"/>
            <w:sz w:val="24"/>
            <w:szCs w:val="24"/>
            <w:u w:val="single"/>
          </w:rPr>
          <w:t>, 2014</w:t>
        </w:r>
      </w:hyperlink>
      <w:r w:rsidRPr="00E63C58">
        <w:rPr>
          <w:rFonts w:ascii="Times New Roman" w:hAnsi="Times New Roman" w:cs="Times New Roman"/>
          <w:sz w:val="24"/>
          <w:szCs w:val="24"/>
        </w:rPr>
        <w:t>):</w:t>
      </w:r>
    </w:p>
    <w:p w14:paraId="01CC6B05" w14:textId="77777777" w:rsidR="00AC674D" w:rsidRPr="00E63C58" w:rsidRDefault="00AC674D" w:rsidP="00B33D9F">
      <w:pPr>
        <w:pStyle w:val="ListParagraph"/>
        <w:numPr>
          <w:ilvl w:val="0"/>
          <w:numId w:val="13"/>
        </w:numPr>
        <w:spacing w:after="0" w:line="240" w:lineRule="auto"/>
        <w:rPr>
          <w:rFonts w:ascii="Times New Roman" w:hAnsi="Times New Roman" w:cs="Times New Roman"/>
          <w:sz w:val="24"/>
          <w:szCs w:val="24"/>
        </w:rPr>
      </w:pPr>
      <w:r w:rsidRPr="00E63C58">
        <w:rPr>
          <w:rFonts w:ascii="Times New Roman" w:hAnsi="Times New Roman" w:cs="Times New Roman"/>
          <w:i/>
          <w:iCs/>
          <w:sz w:val="24"/>
          <w:szCs w:val="24"/>
        </w:rPr>
        <w:t>Struggles with God</w:t>
      </w:r>
      <w:r w:rsidRPr="00E63C58">
        <w:rPr>
          <w:rFonts w:ascii="Times New Roman" w:hAnsi="Times New Roman" w:cs="Times New Roman"/>
          <w:sz w:val="24"/>
          <w:szCs w:val="24"/>
        </w:rPr>
        <w:t xml:space="preserve"> (e.g., questioning God’s love, feeling angry at God, feeling like God has abandoned or is punishing us because of some aspect of our sexual lives)</w:t>
      </w:r>
    </w:p>
    <w:p w14:paraId="1A325EE2" w14:textId="77777777" w:rsidR="00AC674D" w:rsidRPr="00E63C58" w:rsidRDefault="00AC674D" w:rsidP="00B33D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iCs/>
          <w:sz w:val="24"/>
          <w:szCs w:val="24"/>
        </w:rPr>
        <w:t>Intrapsychic struggles within us:</w:t>
      </w:r>
      <w:r w:rsidRPr="00E63C58">
        <w:rPr>
          <w:rFonts w:ascii="Times New Roman" w:hAnsi="Times New Roman" w:cs="Times New Roman"/>
          <w:sz w:val="24"/>
          <w:szCs w:val="24"/>
        </w:rPr>
        <w:t xml:space="preserve"> conflicting values, ultimate meanings, and doubts about aspects of our sexuality</w:t>
      </w:r>
    </w:p>
    <w:p w14:paraId="196EC332" w14:textId="77777777" w:rsidR="00AC674D" w:rsidRPr="00E63C58" w:rsidRDefault="00AC674D" w:rsidP="00B33D9F">
      <w:pPr>
        <w:pStyle w:val="ListParagraph"/>
        <w:numPr>
          <w:ilvl w:val="0"/>
          <w:numId w:val="13"/>
        </w:numPr>
        <w:spacing w:after="0" w:line="240" w:lineRule="auto"/>
        <w:rPr>
          <w:rFonts w:ascii="Times New Roman" w:hAnsi="Times New Roman" w:cs="Times New Roman"/>
          <w:sz w:val="24"/>
          <w:szCs w:val="24"/>
        </w:rPr>
      </w:pPr>
      <w:r w:rsidRPr="001E72DB">
        <w:rPr>
          <w:rFonts w:ascii="Times New Roman" w:hAnsi="Times New Roman" w:cs="Times New Roman"/>
          <w:i/>
          <w:sz w:val="24"/>
          <w:szCs w:val="24"/>
        </w:rPr>
        <w:t>I</w:t>
      </w:r>
      <w:r w:rsidRPr="00E63C58">
        <w:rPr>
          <w:rFonts w:ascii="Times New Roman" w:hAnsi="Times New Roman" w:cs="Times New Roman"/>
          <w:i/>
          <w:iCs/>
          <w:sz w:val="24"/>
          <w:szCs w:val="24"/>
        </w:rPr>
        <w:t>nterpersonal struggles between us and our significant others</w:t>
      </w:r>
      <w:r w:rsidRPr="00E63C58">
        <w:rPr>
          <w:rFonts w:ascii="Times New Roman" w:hAnsi="Times New Roman" w:cs="Times New Roman"/>
          <w:sz w:val="24"/>
          <w:szCs w:val="24"/>
        </w:rPr>
        <w:t xml:space="preserve"> over aspects of our sexuality.</w:t>
      </w:r>
    </w:p>
    <w:p w14:paraId="49431D65" w14:textId="77777777" w:rsidR="00AC674D" w:rsidRPr="00E63C58" w:rsidRDefault="00AC674D" w:rsidP="00B33D9F">
      <w:pPr>
        <w:contextualSpacing/>
        <w:rPr>
          <w:rFonts w:ascii="Times New Roman" w:hAnsi="Times New Roman" w:cs="Times New Roman"/>
          <w:sz w:val="24"/>
          <w:szCs w:val="24"/>
        </w:rPr>
      </w:pPr>
      <w:r w:rsidRPr="00E63C58">
        <w:rPr>
          <w:rFonts w:ascii="Times New Roman" w:hAnsi="Times New Roman" w:cs="Times New Roman"/>
          <w:sz w:val="24"/>
          <w:szCs w:val="24"/>
        </w:rPr>
        <w:t>These three kinds of religious and spiritual struggles are interconnected. For example, spiritual doubt can lead to interpersonal struggles. Interpersonal struggles lead to guilt and shame. Guilt and shame lead to fear of being punished by God and/or religious authorities/others. Fear of punishment and hell can lead to anger at God and organized religion.</w:t>
      </w:r>
    </w:p>
  </w:endnote>
  <w:endnote w:id="2">
    <w:p w14:paraId="2ECB896E" w14:textId="77777777" w:rsidR="00AC674D" w:rsidRPr="00A151C7" w:rsidRDefault="00AC674D" w:rsidP="00B33D9F">
      <w:pPr>
        <w:pStyle w:val="EndnoteText"/>
        <w:contextualSpacing/>
        <w:rPr>
          <w:rFonts w:ascii="Times New Roman" w:hAnsi="Times New Roman"/>
          <w:sz w:val="24"/>
          <w:szCs w:val="24"/>
        </w:rPr>
      </w:pPr>
      <w:r w:rsidRPr="00E63C58">
        <w:rPr>
          <w:rStyle w:val="EndnoteReference"/>
          <w:rFonts w:ascii="Times New Roman" w:hAnsi="Times New Roman" w:cs="Times New Roman"/>
          <w:sz w:val="24"/>
          <w:szCs w:val="24"/>
        </w:rPr>
        <w:endnoteRef/>
      </w:r>
      <w:r w:rsidRPr="00E63C58">
        <w:rPr>
          <w:rFonts w:ascii="Times New Roman" w:hAnsi="Times New Roman" w:cs="Times New Roman"/>
          <w:sz w:val="24"/>
          <w:szCs w:val="24"/>
        </w:rPr>
        <w:t xml:space="preserve"> </w:t>
      </w:r>
      <w:r w:rsidRPr="00E63C58">
        <w:rPr>
          <w:rFonts w:ascii="Times New Roman" w:eastAsia="Times New Roman" w:hAnsi="Times New Roman" w:cs="Times New Roman"/>
          <w:sz w:val="24"/>
          <w:szCs w:val="24"/>
        </w:rPr>
        <w:t xml:space="preserve"> We are using the </w:t>
      </w:r>
      <w:r w:rsidRPr="00E63C58">
        <w:rPr>
          <w:rFonts w:ascii="Times New Roman" w:eastAsia="Times New Roman" w:hAnsi="Times New Roman" w:cs="Times New Roman"/>
          <w:i/>
          <w:sz w:val="24"/>
          <w:szCs w:val="24"/>
        </w:rPr>
        <w:t>Our Whole Lives</w:t>
      </w:r>
      <w:r w:rsidRPr="00E63C58">
        <w:rPr>
          <w:rFonts w:ascii="Times New Roman" w:eastAsia="Times New Roman" w:hAnsi="Times New Roman" w:cs="Times New Roman"/>
          <w:sz w:val="24"/>
          <w:szCs w:val="24"/>
        </w:rPr>
        <w:t xml:space="preserve"> curriculum to define these five aspects of sexuality: </w:t>
      </w:r>
      <w:r w:rsidRPr="00E63C58">
        <w:rPr>
          <w:rFonts w:ascii="Times New Roman" w:eastAsia="Times New Roman" w:hAnsi="Times New Roman" w:cs="Times New Roman"/>
          <w:i/>
          <w:iCs/>
          <w:sz w:val="24"/>
          <w:szCs w:val="24"/>
        </w:rPr>
        <w:t>sensuality</w:t>
      </w:r>
      <w:r w:rsidRPr="00E63C58">
        <w:rPr>
          <w:rFonts w:ascii="Times New Roman" w:eastAsia="Times New Roman" w:hAnsi="Times New Roman" w:cs="Times New Roman"/>
          <w:sz w:val="24"/>
          <w:szCs w:val="24"/>
        </w:rPr>
        <w:t xml:space="preserve"> (</w:t>
      </w:r>
      <w:proofErr w:type="spellStart"/>
      <w:r w:rsidRPr="00E63C58">
        <w:rPr>
          <w:rFonts w:ascii="Times New Roman" w:eastAsia="Times New Roman" w:hAnsi="Times New Roman" w:cs="Times New Roman"/>
          <w:sz w:val="24"/>
          <w:szCs w:val="24"/>
        </w:rPr>
        <w:t>bodiliness</w:t>
      </w:r>
      <w:proofErr w:type="spellEnd"/>
      <w:r w:rsidRPr="00E63C58">
        <w:rPr>
          <w:rFonts w:ascii="Times New Roman" w:eastAsia="Times New Roman" w:hAnsi="Times New Roman" w:cs="Times New Roman"/>
          <w:sz w:val="24"/>
          <w:szCs w:val="24"/>
        </w:rPr>
        <w:t xml:space="preserve"> and touch), </w:t>
      </w:r>
      <w:r w:rsidRPr="00E63C58">
        <w:rPr>
          <w:rFonts w:ascii="Times New Roman" w:eastAsia="Times New Roman" w:hAnsi="Times New Roman" w:cs="Times New Roman"/>
          <w:i/>
          <w:iCs/>
          <w:sz w:val="24"/>
          <w:szCs w:val="24"/>
        </w:rPr>
        <w:t>intimacy</w:t>
      </w:r>
      <w:r w:rsidRPr="00E63C58">
        <w:rPr>
          <w:rFonts w:ascii="Times New Roman" w:eastAsia="Times New Roman" w:hAnsi="Times New Roman" w:cs="Times New Roman"/>
          <w:sz w:val="24"/>
          <w:szCs w:val="24"/>
        </w:rPr>
        <w:t xml:space="preserve"> (relationality), </w:t>
      </w:r>
      <w:r w:rsidRPr="00E63C58">
        <w:rPr>
          <w:rFonts w:ascii="Times New Roman" w:eastAsia="Times New Roman" w:hAnsi="Times New Roman" w:cs="Times New Roman"/>
          <w:i/>
          <w:iCs/>
          <w:sz w:val="24"/>
          <w:szCs w:val="24"/>
        </w:rPr>
        <w:t>sexual identity</w:t>
      </w:r>
      <w:r w:rsidRPr="00E63C58">
        <w:rPr>
          <w:rFonts w:ascii="Times New Roman" w:eastAsia="Times New Roman" w:hAnsi="Times New Roman" w:cs="Times New Roman"/>
          <w:sz w:val="24"/>
          <w:szCs w:val="24"/>
        </w:rPr>
        <w:t xml:space="preserve"> (orientations and roles), </w:t>
      </w:r>
      <w:r w:rsidRPr="00E63C58">
        <w:rPr>
          <w:rFonts w:ascii="Times New Roman" w:eastAsia="Times New Roman" w:hAnsi="Times New Roman" w:cs="Times New Roman"/>
          <w:i/>
          <w:iCs/>
          <w:sz w:val="24"/>
          <w:szCs w:val="24"/>
        </w:rPr>
        <w:t>sexual health/reproduction</w:t>
      </w:r>
      <w:r w:rsidRPr="00E63C58">
        <w:rPr>
          <w:rFonts w:ascii="Times New Roman" w:eastAsia="Times New Roman" w:hAnsi="Times New Roman" w:cs="Times New Roman"/>
          <w:sz w:val="24"/>
          <w:szCs w:val="24"/>
        </w:rPr>
        <w:t xml:space="preserve"> (physiology, procreation, etc.), and </w:t>
      </w:r>
      <w:r w:rsidRPr="00E63C58">
        <w:rPr>
          <w:rFonts w:ascii="Times New Roman" w:eastAsia="Times New Roman" w:hAnsi="Times New Roman" w:cs="Times New Roman"/>
          <w:i/>
          <w:iCs/>
          <w:sz w:val="24"/>
          <w:szCs w:val="24"/>
        </w:rPr>
        <w:t>sexualization</w:t>
      </w:r>
      <w:r w:rsidRPr="00E63C58">
        <w:rPr>
          <w:rFonts w:ascii="Times New Roman" w:eastAsia="Times New Roman" w:hAnsi="Times New Roman" w:cs="Times New Roman"/>
          <w:sz w:val="24"/>
          <w:szCs w:val="24"/>
        </w:rPr>
        <w:t xml:space="preserve"> (power dynamics).</w:t>
      </w:r>
    </w:p>
  </w:endnote>
  <w:endnote w:id="3">
    <w:p w14:paraId="5163FD5A" w14:textId="77777777" w:rsidR="00AC674D" w:rsidRDefault="00AC674D" w:rsidP="00C203E1">
      <w:pPr>
        <w:pStyle w:val="EndnoteText"/>
      </w:pPr>
      <w:r>
        <w:rPr>
          <w:rStyle w:val="EndnoteReference"/>
        </w:rPr>
        <w:endnoteRef/>
      </w:r>
      <w:r>
        <w:t xml:space="preserve"> </w:t>
      </w:r>
    </w:p>
    <w:tbl>
      <w:tblPr>
        <w:tblStyle w:val="TableGrid"/>
        <w:tblW w:w="9450" w:type="dxa"/>
        <w:tblInd w:w="-5" w:type="dxa"/>
        <w:tblLook w:val="04A0" w:firstRow="1" w:lastRow="0" w:firstColumn="1" w:lastColumn="0" w:noHBand="0" w:noVBand="1"/>
      </w:tblPr>
      <w:tblGrid>
        <w:gridCol w:w="9450"/>
      </w:tblGrid>
      <w:tr w:rsidR="00AC674D" w:rsidRPr="00FA6568" w14:paraId="5B1161CD" w14:textId="77777777" w:rsidTr="008730E9">
        <w:tc>
          <w:tcPr>
            <w:tcW w:w="9450" w:type="dxa"/>
          </w:tcPr>
          <w:p w14:paraId="03FB4EF9" w14:textId="77777777" w:rsidR="00AC674D" w:rsidRPr="00FA6568" w:rsidRDefault="00AC674D" w:rsidP="008730E9">
            <w:pPr>
              <w:ind w:left="720" w:hanging="720"/>
              <w:contextualSpacing/>
              <w:rPr>
                <w:rFonts w:ascii="Times New Roman" w:hAnsi="Times New Roman"/>
                <w:noProof/>
                <w:sz w:val="24"/>
                <w:szCs w:val="24"/>
              </w:rPr>
            </w:pPr>
            <w:r>
              <w:rPr>
                <w:rFonts w:ascii="Times New Roman" w:hAnsi="Times New Roman"/>
                <w:sz w:val="24"/>
                <w:szCs w:val="24"/>
              </w:rPr>
              <w:t>Here are examples of</w:t>
            </w:r>
            <w:r w:rsidRPr="00FA6568">
              <w:rPr>
                <w:rFonts w:ascii="Times New Roman" w:hAnsi="Times New Roman"/>
                <w:sz w:val="24"/>
                <w:szCs w:val="24"/>
              </w:rPr>
              <w:t xml:space="preserve"> values</w:t>
            </w:r>
            <w:r>
              <w:rPr>
                <w:rFonts w:ascii="Times New Roman" w:hAnsi="Times New Roman"/>
                <w:sz w:val="24"/>
                <w:szCs w:val="24"/>
              </w:rPr>
              <w:t xml:space="preserve">. This is </w:t>
            </w:r>
            <w:r w:rsidRPr="00FA6568">
              <w:rPr>
                <w:rFonts w:ascii="Times New Roman" w:hAnsi="Times New Roman"/>
                <w:sz w:val="24"/>
                <w:szCs w:val="24"/>
              </w:rPr>
              <w:t xml:space="preserve">a shortened list taken from </w:t>
            </w:r>
            <w:bookmarkStart w:id="1" w:name="_ENREF_20"/>
            <w:r w:rsidRPr="00F27669">
              <w:rPr>
                <w:rFonts w:ascii="Times New Roman" w:hAnsi="Times New Roman"/>
                <w:noProof/>
                <w:sz w:val="24"/>
                <w:szCs w:val="24"/>
              </w:rPr>
              <w:t xml:space="preserve">Zuckoff, A., &amp; Gorscak, B. (2015). </w:t>
            </w:r>
            <w:r w:rsidRPr="00F27669">
              <w:rPr>
                <w:rFonts w:ascii="Times New Roman" w:hAnsi="Times New Roman"/>
                <w:i/>
                <w:noProof/>
                <w:sz w:val="24"/>
                <w:szCs w:val="24"/>
              </w:rPr>
              <w:t>Finding your way to change: How the power of motivational interviewing can reveal what you want and help you get there</w:t>
            </w:r>
            <w:r w:rsidRPr="00F27669">
              <w:rPr>
                <w:rFonts w:ascii="Times New Roman" w:hAnsi="Times New Roman"/>
                <w:noProof/>
                <w:sz w:val="24"/>
                <w:szCs w:val="24"/>
              </w:rPr>
              <w:t>. New York, NY: Guilford Press.</w:t>
            </w:r>
            <w:bookmarkEnd w:id="1"/>
          </w:p>
        </w:tc>
      </w:tr>
      <w:tr w:rsidR="00AC674D" w:rsidRPr="00FA6568" w14:paraId="250C0B0C" w14:textId="77777777" w:rsidTr="008730E9">
        <w:tc>
          <w:tcPr>
            <w:tcW w:w="9450" w:type="dxa"/>
          </w:tcPr>
          <w:p w14:paraId="44E1C9EB"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Achievement: to have important accomplishments </w:t>
            </w:r>
          </w:p>
        </w:tc>
      </w:tr>
      <w:tr w:rsidR="00AC674D" w:rsidRPr="00FA6568" w14:paraId="4A063990" w14:textId="77777777" w:rsidTr="008730E9">
        <w:tc>
          <w:tcPr>
            <w:tcW w:w="9450" w:type="dxa"/>
          </w:tcPr>
          <w:p w14:paraId="5A109A8F"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Adventure: to have new and exciting experiences </w:t>
            </w:r>
          </w:p>
        </w:tc>
      </w:tr>
      <w:tr w:rsidR="00AC674D" w:rsidRPr="00FA6568" w14:paraId="5244D0CD" w14:textId="77777777" w:rsidTr="008730E9">
        <w:tc>
          <w:tcPr>
            <w:tcW w:w="9450" w:type="dxa"/>
          </w:tcPr>
          <w:p w14:paraId="6BDB2C71"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Authenticity: to be true to who I am </w:t>
            </w:r>
          </w:p>
        </w:tc>
      </w:tr>
      <w:tr w:rsidR="00AC674D" w:rsidRPr="00FA6568" w14:paraId="0B0CFC40" w14:textId="77777777" w:rsidTr="008730E9">
        <w:tc>
          <w:tcPr>
            <w:tcW w:w="9450" w:type="dxa"/>
          </w:tcPr>
          <w:p w14:paraId="350B3C17"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Autonomy: to determine my own actions </w:t>
            </w:r>
          </w:p>
        </w:tc>
      </w:tr>
      <w:tr w:rsidR="00AC674D" w:rsidRPr="00FA6568" w14:paraId="08AF2CEB" w14:textId="77777777" w:rsidTr="008730E9">
        <w:tc>
          <w:tcPr>
            <w:tcW w:w="9450" w:type="dxa"/>
          </w:tcPr>
          <w:p w14:paraId="0C35D814"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Belonging: to feel like a part of something </w:t>
            </w:r>
          </w:p>
        </w:tc>
      </w:tr>
      <w:tr w:rsidR="00AC674D" w:rsidRPr="00FA6568" w14:paraId="11A760E3" w14:textId="77777777" w:rsidTr="008730E9">
        <w:tc>
          <w:tcPr>
            <w:tcW w:w="9450" w:type="dxa"/>
          </w:tcPr>
          <w:p w14:paraId="435AE8F2"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Challenge: to take on difficult tasks and problems </w:t>
            </w:r>
          </w:p>
        </w:tc>
      </w:tr>
      <w:tr w:rsidR="00AC674D" w:rsidRPr="00FA6568" w14:paraId="78810B83" w14:textId="77777777" w:rsidTr="008730E9">
        <w:tc>
          <w:tcPr>
            <w:tcW w:w="9450" w:type="dxa"/>
          </w:tcPr>
          <w:p w14:paraId="5D3C9731"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Contribution: to add something to the world </w:t>
            </w:r>
          </w:p>
        </w:tc>
      </w:tr>
      <w:tr w:rsidR="00AC674D" w:rsidRPr="00FA6568" w14:paraId="65B8595A" w14:textId="77777777" w:rsidTr="008730E9">
        <w:tc>
          <w:tcPr>
            <w:tcW w:w="9450" w:type="dxa"/>
          </w:tcPr>
          <w:p w14:paraId="09A3A332"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Creativity: to have original ideas and create new things </w:t>
            </w:r>
          </w:p>
        </w:tc>
      </w:tr>
      <w:tr w:rsidR="00AC674D" w:rsidRPr="00FA6568" w14:paraId="3F1F67F2" w14:textId="77777777" w:rsidTr="008730E9">
        <w:tc>
          <w:tcPr>
            <w:tcW w:w="9450" w:type="dxa"/>
          </w:tcPr>
          <w:p w14:paraId="6C48C7A1"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Dependability: to be reliable and trustworthy </w:t>
            </w:r>
          </w:p>
        </w:tc>
      </w:tr>
      <w:tr w:rsidR="00AC674D" w:rsidRPr="00FA6568" w14:paraId="5C52F92F" w14:textId="77777777" w:rsidTr="008730E9">
        <w:tc>
          <w:tcPr>
            <w:tcW w:w="9450" w:type="dxa"/>
          </w:tcPr>
          <w:p w14:paraId="32E37D84"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Duty: to carry out my duties and obligations </w:t>
            </w:r>
          </w:p>
        </w:tc>
      </w:tr>
      <w:tr w:rsidR="00AC674D" w:rsidRPr="00FA6568" w14:paraId="6BD1B0F4" w14:textId="77777777" w:rsidTr="008730E9">
        <w:tc>
          <w:tcPr>
            <w:tcW w:w="9450" w:type="dxa"/>
          </w:tcPr>
          <w:p w14:paraId="762E5DCE"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Family: to have a happy, loving family</w:t>
            </w:r>
          </w:p>
        </w:tc>
      </w:tr>
      <w:tr w:rsidR="00AC674D" w:rsidRPr="00FA6568" w14:paraId="1AB7D788" w14:textId="77777777" w:rsidTr="008730E9">
        <w:tc>
          <w:tcPr>
            <w:tcW w:w="9450" w:type="dxa"/>
          </w:tcPr>
          <w:p w14:paraId="667E6A10"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Generosity: to give what I have to others</w:t>
            </w:r>
          </w:p>
        </w:tc>
      </w:tr>
      <w:tr w:rsidR="00AC674D" w:rsidRPr="00FA6568" w14:paraId="00FDAC13" w14:textId="77777777" w:rsidTr="008730E9">
        <w:tc>
          <w:tcPr>
            <w:tcW w:w="9450" w:type="dxa"/>
          </w:tcPr>
          <w:p w14:paraId="19D44F94"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God’s will: to seek and obey the will of god</w:t>
            </w:r>
          </w:p>
        </w:tc>
      </w:tr>
      <w:tr w:rsidR="00AC674D" w:rsidRPr="00FA6568" w14:paraId="1F1940CA" w14:textId="77777777" w:rsidTr="008730E9">
        <w:tc>
          <w:tcPr>
            <w:tcW w:w="9450" w:type="dxa"/>
          </w:tcPr>
          <w:p w14:paraId="1EBEF712"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Growth: to keep changing and growing</w:t>
            </w:r>
          </w:p>
        </w:tc>
      </w:tr>
      <w:tr w:rsidR="00AC674D" w:rsidRPr="00FA6568" w14:paraId="2A440ACE" w14:textId="77777777" w:rsidTr="008730E9">
        <w:tc>
          <w:tcPr>
            <w:tcW w:w="9450" w:type="dxa"/>
          </w:tcPr>
          <w:p w14:paraId="26D73CCB"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Justice: to promote fair and equal treatment for all</w:t>
            </w:r>
          </w:p>
        </w:tc>
      </w:tr>
      <w:tr w:rsidR="00AC674D" w:rsidRPr="00FA6568" w14:paraId="5747AA8B" w14:textId="77777777" w:rsidTr="008730E9">
        <w:tc>
          <w:tcPr>
            <w:tcW w:w="9450" w:type="dxa"/>
          </w:tcPr>
          <w:p w14:paraId="0F5F54DF"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Knowledge: to learn and add to valuable knowledge</w:t>
            </w:r>
          </w:p>
        </w:tc>
      </w:tr>
      <w:tr w:rsidR="00AC674D" w:rsidRPr="00FA6568" w14:paraId="3ADDE13A" w14:textId="77777777" w:rsidTr="008730E9">
        <w:tc>
          <w:tcPr>
            <w:tcW w:w="9450" w:type="dxa"/>
          </w:tcPr>
          <w:p w14:paraId="7366692D"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Passion: to feel strongly and live with intensity </w:t>
            </w:r>
          </w:p>
        </w:tc>
      </w:tr>
      <w:tr w:rsidR="00AC674D" w:rsidRPr="00FA6568" w14:paraId="0BB77CF9" w14:textId="77777777" w:rsidTr="008730E9">
        <w:tc>
          <w:tcPr>
            <w:tcW w:w="9450" w:type="dxa"/>
          </w:tcPr>
          <w:p w14:paraId="6D164DE7"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Purpose: to have meaning and direction in my life </w:t>
            </w:r>
          </w:p>
        </w:tc>
      </w:tr>
      <w:tr w:rsidR="00AC674D" w:rsidRPr="00FA6568" w14:paraId="18B47B1E" w14:textId="77777777" w:rsidTr="008730E9">
        <w:tc>
          <w:tcPr>
            <w:tcW w:w="9450" w:type="dxa"/>
          </w:tcPr>
          <w:p w14:paraId="19421F39"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Responsibility: to make and carry out responsible decisions </w:t>
            </w:r>
          </w:p>
        </w:tc>
      </w:tr>
      <w:tr w:rsidR="00AC674D" w:rsidRPr="00FA6568" w14:paraId="67B72CA1" w14:textId="77777777" w:rsidTr="008730E9">
        <w:tc>
          <w:tcPr>
            <w:tcW w:w="9450" w:type="dxa"/>
          </w:tcPr>
          <w:p w14:paraId="5EE3E438"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Risk: to take risks and chances </w:t>
            </w:r>
          </w:p>
        </w:tc>
      </w:tr>
      <w:tr w:rsidR="00AC674D" w:rsidRPr="00FA6568" w14:paraId="78278A2D" w14:textId="77777777" w:rsidTr="008730E9">
        <w:tc>
          <w:tcPr>
            <w:tcW w:w="9450" w:type="dxa"/>
          </w:tcPr>
          <w:p w14:paraId="79381917"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Spirituality: to live and grow spiritually </w:t>
            </w:r>
          </w:p>
        </w:tc>
      </w:tr>
      <w:tr w:rsidR="00AC674D" w:rsidRPr="00FA6568" w14:paraId="5E49C924" w14:textId="77777777" w:rsidTr="008730E9">
        <w:tc>
          <w:tcPr>
            <w:tcW w:w="9450" w:type="dxa"/>
          </w:tcPr>
          <w:p w14:paraId="1FECE63F"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Tradition: to follow respected patterns of the past </w:t>
            </w:r>
          </w:p>
        </w:tc>
      </w:tr>
      <w:tr w:rsidR="00AC674D" w:rsidRPr="00FA6568" w14:paraId="1E60FFA8" w14:textId="77777777" w:rsidTr="008730E9">
        <w:tc>
          <w:tcPr>
            <w:tcW w:w="9450" w:type="dxa"/>
          </w:tcPr>
          <w:p w14:paraId="4FB64424" w14:textId="77777777" w:rsidR="00AC674D" w:rsidRPr="00FA6568" w:rsidRDefault="00AC674D" w:rsidP="008730E9">
            <w:pPr>
              <w:rPr>
                <w:rFonts w:ascii="Times New Roman" w:hAnsi="Times New Roman"/>
                <w:sz w:val="24"/>
                <w:szCs w:val="24"/>
              </w:rPr>
            </w:pPr>
            <w:r w:rsidRPr="00FA6568">
              <w:rPr>
                <w:rFonts w:ascii="Times New Roman" w:hAnsi="Times New Roman"/>
                <w:sz w:val="24"/>
                <w:szCs w:val="24"/>
              </w:rPr>
              <w:t xml:space="preserve">Work: to work hard and well at my life tasks </w:t>
            </w:r>
          </w:p>
        </w:tc>
      </w:tr>
    </w:tbl>
    <w:p w14:paraId="0A3C9D10" w14:textId="77777777" w:rsidR="00AC674D" w:rsidRDefault="00AC674D" w:rsidP="00C203E1">
      <w:pPr>
        <w:pStyle w:val="EndnoteText"/>
        <w:rPr>
          <w:rFonts w:ascii="Times New Roman" w:hAnsi="Times New Roman"/>
          <w:sz w:val="24"/>
          <w:szCs w:val="24"/>
        </w:rPr>
      </w:pPr>
    </w:p>
    <w:p w14:paraId="526217CC" w14:textId="77777777" w:rsidR="00AC674D" w:rsidRDefault="00AC674D" w:rsidP="00C203E1">
      <w:pPr>
        <w:pStyle w:val="EndnoteText"/>
        <w:rPr>
          <w:rFonts w:ascii="Times New Roman" w:hAnsi="Times New Roman"/>
          <w:sz w:val="24"/>
          <w:szCs w:val="24"/>
        </w:rPr>
      </w:pPr>
    </w:p>
    <w:p w14:paraId="1837D4AA" w14:textId="77777777" w:rsidR="00AC674D" w:rsidRPr="002012DC" w:rsidRDefault="00AC674D" w:rsidP="005868D2">
      <w:pPr>
        <w:pStyle w:val="NormalWeb"/>
        <w:shd w:val="clear" w:color="auto" w:fill="FFFFFF"/>
        <w:spacing w:before="0" w:beforeAutospacing="0" w:after="0" w:afterAutospacing="0" w:line="300" w:lineRule="atLeast"/>
        <w:textAlignment w:val="baseline"/>
        <w:rPr>
          <w:color w:val="333333"/>
        </w:rPr>
      </w:pPr>
      <w:r w:rsidRPr="002012DC">
        <w:rPr>
          <w:color w:val="333333"/>
        </w:rPr>
        <w:t xml:space="preserve">You may also find it helpful to think in broader terms about values, using Moral Foundations Theory, described on their website </w:t>
      </w:r>
      <w:hyperlink r:id="rId2" w:history="1">
        <w:r w:rsidRPr="002012DC">
          <w:rPr>
            <w:rStyle w:val="Hyperlink"/>
          </w:rPr>
          <w:t>https://moralfoundations.org/</w:t>
        </w:r>
      </w:hyperlink>
      <w:r w:rsidRPr="002012DC">
        <w:t>:</w:t>
      </w:r>
    </w:p>
    <w:p w14:paraId="30E63249" w14:textId="77777777" w:rsidR="00AC674D" w:rsidRPr="002012DC" w:rsidRDefault="00AC674D" w:rsidP="005868D2">
      <w:pPr>
        <w:rPr>
          <w:rFonts w:ascii="Times New Roman" w:eastAsia="Times New Roman" w:hAnsi="Times New Roman"/>
          <w:color w:val="333333"/>
          <w:sz w:val="24"/>
          <w:szCs w:val="24"/>
        </w:rPr>
      </w:pPr>
      <w:r w:rsidRPr="002012DC">
        <w:rPr>
          <w:rFonts w:ascii="Times New Roman" w:hAnsi="Times New Roman"/>
          <w:b/>
          <w:bCs/>
          <w:color w:val="333333"/>
          <w:sz w:val="24"/>
          <w:szCs w:val="24"/>
        </w:rPr>
        <w:t xml:space="preserve">Moral Foundations Theory </w:t>
      </w:r>
      <w:r w:rsidRPr="002012DC">
        <w:rPr>
          <w:rFonts w:ascii="Times New Roman" w:hAnsi="Times New Roman"/>
          <w:color w:val="333333"/>
          <w:sz w:val="24"/>
          <w:szCs w:val="24"/>
        </w:rPr>
        <w:t>was created by a group of social and cultural psychologists to understand why morality varies so much across cultures yet still shows so many similarities and recurrent themes. In brief, the theory proposes that several innate and universally available psychological systems are the foundations of “intuitive ethics.” Each culture then constructs virtues, narratives, and institutions on top of these foundations, thereby creating the unique moralities we see around the world and conflicting within nations too. The five foundations for which we think the evidence is best are: </w:t>
      </w:r>
    </w:p>
    <w:p w14:paraId="0A23DAA9" w14:textId="77777777" w:rsidR="00AC674D" w:rsidRPr="002012DC" w:rsidRDefault="00AC674D" w:rsidP="005868D2">
      <w:pPr>
        <w:pStyle w:val="NormalWeb"/>
        <w:shd w:val="clear" w:color="auto" w:fill="FFFFFF"/>
        <w:spacing w:before="0" w:beforeAutospacing="0" w:after="0" w:afterAutospacing="0" w:line="300" w:lineRule="atLeast"/>
        <w:textAlignment w:val="baseline"/>
        <w:rPr>
          <w:color w:val="333333"/>
        </w:rPr>
      </w:pPr>
      <w:r w:rsidRPr="002012DC">
        <w:rPr>
          <w:rStyle w:val="Strong"/>
          <w:color w:val="333333"/>
          <w:bdr w:val="none" w:sz="0" w:space="0" w:color="auto" w:frame="1"/>
        </w:rPr>
        <w:t>1) Care/harm</w:t>
      </w:r>
      <w:r w:rsidRPr="002012DC">
        <w:rPr>
          <w:color w:val="333333"/>
        </w:rPr>
        <w:t xml:space="preserve">: This foundation is related to our long evolution as mammals with attachment systems and an ability to feel (and dislike) the pain of others. It underlies virtues of kindness, gentleness, and nurturance. </w:t>
      </w:r>
      <w:r w:rsidRPr="002012DC">
        <w:rPr>
          <w:i/>
          <w:iCs/>
          <w:color w:val="333333"/>
        </w:rPr>
        <w:t>[Emotions: compassion; fear of causing harm]</w:t>
      </w:r>
      <w:r w:rsidRPr="002012DC">
        <w:rPr>
          <w:color w:val="333333"/>
        </w:rPr>
        <w:br/>
      </w:r>
      <w:r w:rsidRPr="002012DC">
        <w:rPr>
          <w:rStyle w:val="Strong"/>
          <w:color w:val="333333"/>
          <w:bdr w:val="none" w:sz="0" w:space="0" w:color="auto" w:frame="1"/>
        </w:rPr>
        <w:t>2) Fairness/cheating</w:t>
      </w:r>
      <w:r w:rsidRPr="002012DC">
        <w:rPr>
          <w:color w:val="333333"/>
        </w:rPr>
        <w:t>: This foundation is related to the evolutionary process of reciprocal altruism. It generates ideas of justice, rights, and autonomy. [Note: In our original conception, Fairness included concerns about equality, which are more strongly endorsed by political liberals. However, as we reformulated the theory in 2011 based on new data, we emphasize proportionality, which is endorsed by everyone, but is more strongly endorsed by conservatives]</w:t>
      </w:r>
      <w:r w:rsidRPr="002012DC">
        <w:rPr>
          <w:i/>
          <w:iCs/>
          <w:color w:val="333333"/>
        </w:rPr>
        <w:t xml:space="preserve"> [Emotions: anger, gratitude, guilt]</w:t>
      </w:r>
      <w:r w:rsidRPr="002012DC">
        <w:rPr>
          <w:color w:val="333333"/>
        </w:rPr>
        <w:br/>
      </w:r>
      <w:r w:rsidRPr="002012DC">
        <w:rPr>
          <w:rStyle w:val="Strong"/>
          <w:color w:val="333333"/>
          <w:bdr w:val="none" w:sz="0" w:space="0" w:color="auto" w:frame="1"/>
        </w:rPr>
        <w:t>3) Loyalty/betrayal:</w:t>
      </w:r>
      <w:r w:rsidRPr="002012DC">
        <w:rPr>
          <w:color w:val="333333"/>
        </w:rPr>
        <w:t xml:space="preserve"> This foundation is related to our long history as tribal creatures able to form shifting coalitions. It underlies virtues of patriotism and self-sacrifice for the group. It is active anytime people feel that </w:t>
      </w:r>
      <w:proofErr w:type="gramStart"/>
      <w:r w:rsidRPr="002012DC">
        <w:rPr>
          <w:color w:val="333333"/>
        </w:rPr>
        <w:t>it's</w:t>
      </w:r>
      <w:proofErr w:type="gramEnd"/>
      <w:r w:rsidRPr="002012DC">
        <w:rPr>
          <w:color w:val="333333"/>
        </w:rPr>
        <w:t xml:space="preserve"> "one for all, and all for one."</w:t>
      </w:r>
      <w:r w:rsidRPr="002012DC">
        <w:rPr>
          <w:color w:val="333333"/>
        </w:rPr>
        <w:br/>
      </w:r>
      <w:r w:rsidRPr="002012DC">
        <w:rPr>
          <w:rStyle w:val="Strong"/>
          <w:color w:val="333333"/>
          <w:bdr w:val="none" w:sz="0" w:space="0" w:color="auto" w:frame="1"/>
        </w:rPr>
        <w:t>4) Authority/subversion:</w:t>
      </w:r>
      <w:r w:rsidRPr="002012DC">
        <w:rPr>
          <w:color w:val="333333"/>
        </w:rPr>
        <w:t xml:space="preserve"> This foundation was shaped by our long primate history of hierarchical social interactions. It underlies virtues of leadership and followership, including deference to legitimate authority and respect for traditions. </w:t>
      </w:r>
      <w:r w:rsidRPr="002012DC">
        <w:rPr>
          <w:i/>
          <w:iCs/>
          <w:color w:val="333333"/>
        </w:rPr>
        <w:t>[Emotions: respect, fear]</w:t>
      </w:r>
      <w:r w:rsidRPr="002012DC">
        <w:rPr>
          <w:color w:val="333333"/>
        </w:rPr>
        <w:br/>
      </w:r>
      <w:r w:rsidRPr="002012DC">
        <w:rPr>
          <w:rStyle w:val="Strong"/>
          <w:color w:val="333333"/>
          <w:bdr w:val="none" w:sz="0" w:space="0" w:color="auto" w:frame="1"/>
        </w:rPr>
        <w:t>5) Sanctity/degradation:</w:t>
      </w:r>
      <w:r w:rsidRPr="002012DC">
        <w:rPr>
          <w:color w:val="333333"/>
        </w:rPr>
        <w:t> This foundation was shaped by the psychology of disgust and contamination. It underlies religious notions of striving to live in an elevated, less carnal, more noble way. It underlies the widespread idea that the body is a temple which can be desecrated by immoral activities and contaminants (an idea not unique to religious traditions).  </w:t>
      </w:r>
      <w:r w:rsidRPr="002012DC">
        <w:rPr>
          <w:i/>
          <w:iCs/>
          <w:color w:val="333333"/>
        </w:rPr>
        <w:t>[Emotions: disgust, reverence/awe]</w:t>
      </w:r>
    </w:p>
    <w:p w14:paraId="1C884B74" w14:textId="77777777" w:rsidR="00AC674D" w:rsidRPr="002012DC" w:rsidRDefault="00AC674D" w:rsidP="005868D2">
      <w:pPr>
        <w:pStyle w:val="NormalWeb"/>
        <w:shd w:val="clear" w:color="auto" w:fill="FFFFFF"/>
        <w:spacing w:before="150" w:beforeAutospacing="0" w:after="0" w:afterAutospacing="0" w:line="300" w:lineRule="atLeast"/>
        <w:textAlignment w:val="baseline"/>
        <w:rPr>
          <w:color w:val="333333"/>
        </w:rPr>
      </w:pPr>
      <w:r w:rsidRPr="002012DC">
        <w:rPr>
          <w:color w:val="333333"/>
        </w:rPr>
        <w:t>We think there are several other very good candidates for "</w:t>
      </w:r>
      <w:proofErr w:type="spellStart"/>
      <w:r w:rsidRPr="002012DC">
        <w:rPr>
          <w:color w:val="333333"/>
        </w:rPr>
        <w:t>foundationhood</w:t>
      </w:r>
      <w:proofErr w:type="spellEnd"/>
      <w:r w:rsidRPr="002012DC">
        <w:rPr>
          <w:color w:val="333333"/>
        </w:rPr>
        <w:t>," especially:</w:t>
      </w:r>
    </w:p>
    <w:p w14:paraId="33C3749D" w14:textId="77777777" w:rsidR="00AC674D" w:rsidRPr="002012DC" w:rsidRDefault="00AC674D" w:rsidP="005868D2">
      <w:pPr>
        <w:pStyle w:val="NormalWeb"/>
        <w:shd w:val="clear" w:color="auto" w:fill="FFFFFF"/>
        <w:spacing w:before="0" w:beforeAutospacing="0" w:after="0" w:afterAutospacing="0" w:line="300" w:lineRule="atLeast"/>
        <w:textAlignment w:val="baseline"/>
        <w:rPr>
          <w:color w:val="333333"/>
        </w:rPr>
      </w:pPr>
      <w:r w:rsidRPr="002012DC">
        <w:rPr>
          <w:rStyle w:val="Strong"/>
          <w:color w:val="333333"/>
          <w:bdr w:val="none" w:sz="0" w:space="0" w:color="auto" w:frame="1"/>
        </w:rPr>
        <w:t>6) Liberty/oppression</w:t>
      </w:r>
      <w:r w:rsidRPr="002012DC">
        <w:rPr>
          <w:color w:val="333333"/>
        </w:rPr>
        <w:t>: This foundation is about the feelings of reactance and resentment people feel toward those who dominate them and restrict their liberty. Its intuitions are often in tension with those of the authority foundation. The hatred of bullies and dominators motivates people to come together, in solidarity, to oppose or take down the oppressor….</w:t>
      </w:r>
    </w:p>
    <w:p w14:paraId="6C5D6BD9" w14:textId="77777777" w:rsidR="00AC674D" w:rsidRPr="002012DC" w:rsidRDefault="00AC674D" w:rsidP="005868D2">
      <w:pPr>
        <w:pStyle w:val="NormalWeb"/>
        <w:shd w:val="clear" w:color="auto" w:fill="FFFFFF"/>
        <w:spacing w:before="0" w:beforeAutospacing="0" w:after="0" w:afterAutospacing="0" w:line="300" w:lineRule="atLeast"/>
        <w:textAlignment w:val="baseline"/>
        <w:rPr>
          <w:color w:val="333333"/>
        </w:rPr>
      </w:pPr>
      <w:r w:rsidRPr="002012DC">
        <w:rPr>
          <w:color w:val="333333"/>
        </w:rPr>
        <w:t>Much of our present research involves applying the theory to political "cultures" such as those of liberals and conservatives. The current American culture war, we have found, can be seen as arising from the fact that liberals try to create a morality relying primarily on the Care/harm foundation, with additional support from the Fairness/cheating and Liberty/oppression foundations. Conservatives, especially religious conservatives, use all six foundations, including Loyalty/betrayal, Authority/subversion, and Sanctity/degradation. The culture war in the 1990s and early 2000s centered on the legitimacy of these latter three foundations. In 2009, with the rise of the Tea Party, the culture war shifted away from social issues such as abortion and homosexuality and became more about differing conceptions of fairness (equality vs. proportionality) and liberty (is government the oppressor or defender?). The Tea Party and Occupy Wall Street are both populist movements that talk a great deal about fairness and liberty, but in very different ways, as you can see </w:t>
      </w:r>
      <w:hyperlink r:id="rId3" w:history="1">
        <w:r w:rsidRPr="002012DC">
          <w:rPr>
            <w:rStyle w:val="Hyperlink"/>
            <w:color w:val="5CA20D"/>
            <w:bdr w:val="none" w:sz="0" w:space="0" w:color="auto" w:frame="1"/>
          </w:rPr>
          <w:t>here, for the Tea Party</w:t>
        </w:r>
      </w:hyperlink>
      <w:r w:rsidRPr="002012DC">
        <w:rPr>
          <w:color w:val="333333"/>
        </w:rPr>
        <w:t>, and </w:t>
      </w:r>
      <w:hyperlink r:id="rId4" w:history="1">
        <w:r w:rsidRPr="002012DC">
          <w:rPr>
            <w:rStyle w:val="Hyperlink"/>
            <w:color w:val="5CA20D"/>
            <w:bdr w:val="none" w:sz="0" w:space="0" w:color="auto" w:frame="1"/>
          </w:rPr>
          <w:t>here, for OWS</w:t>
        </w:r>
      </w:hyperlink>
      <w:r w:rsidRPr="002012DC">
        <w:rPr>
          <w:color w:val="333333"/>
        </w:rPr>
        <w:t>.   You can find out your own moral foundations profile at </w:t>
      </w:r>
      <w:hyperlink r:id="rId5" w:history="1">
        <w:r w:rsidRPr="002012DC">
          <w:rPr>
            <w:rStyle w:val="Hyperlink"/>
            <w:color w:val="5CA20D"/>
            <w:bdr w:val="none" w:sz="0" w:space="0" w:color="auto" w:frame="1"/>
          </w:rPr>
          <w:t>www.YourMorals.org</w:t>
        </w:r>
      </w:hyperlink>
      <w:r w:rsidRPr="002012DC">
        <w:rPr>
          <w:color w:val="333333"/>
        </w:rPr>
        <w:t>.  </w:t>
      </w:r>
    </w:p>
    <w:p w14:paraId="56FF423E" w14:textId="77777777" w:rsidR="00AC674D" w:rsidRPr="00FA6568" w:rsidRDefault="00AC674D" w:rsidP="005868D2">
      <w:pPr>
        <w:pStyle w:val="EndnoteText"/>
        <w:rPr>
          <w:rFonts w:ascii="Times New Roman" w:hAnsi="Times New Roman"/>
          <w:sz w:val="24"/>
          <w:szCs w:val="24"/>
        </w:rPr>
      </w:pPr>
    </w:p>
    <w:p w14:paraId="199D1945" w14:textId="77777777" w:rsidR="00AC674D" w:rsidRDefault="00AC674D" w:rsidP="005868D2"/>
    <w:p w14:paraId="3ADF3040" w14:textId="77777777" w:rsidR="00AC674D" w:rsidRDefault="00AC674D" w:rsidP="005868D2">
      <w:pPr>
        <w:pStyle w:val="EndnoteText"/>
      </w:pPr>
    </w:p>
    <w:p w14:paraId="1F4AEC55" w14:textId="77777777" w:rsidR="00AC674D" w:rsidRPr="00FA6568" w:rsidRDefault="00AC674D" w:rsidP="00C203E1">
      <w:pPr>
        <w:pStyle w:val="EndnoteText"/>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432D9" w14:textId="77777777" w:rsidR="00280F01" w:rsidRDefault="00280F01" w:rsidP="00AC674D">
      <w:pPr>
        <w:spacing w:after="0" w:line="240" w:lineRule="auto"/>
      </w:pPr>
      <w:r>
        <w:separator/>
      </w:r>
    </w:p>
  </w:footnote>
  <w:footnote w:type="continuationSeparator" w:id="0">
    <w:p w14:paraId="1B664394" w14:textId="77777777" w:rsidR="00280F01" w:rsidRDefault="00280F01" w:rsidP="00AC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774984"/>
      <w:docPartObj>
        <w:docPartGallery w:val="Page Numbers (Top of Page)"/>
        <w:docPartUnique/>
      </w:docPartObj>
    </w:sdtPr>
    <w:sdtEndPr>
      <w:rPr>
        <w:noProof/>
      </w:rPr>
    </w:sdtEndPr>
    <w:sdtContent>
      <w:p w14:paraId="1113870C" w14:textId="26335869" w:rsidR="00AC674D" w:rsidRDefault="00AC67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A06A44" w14:textId="77777777" w:rsidR="00AC674D" w:rsidRDefault="00AC6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4C1D"/>
    <w:multiLevelType w:val="hybridMultilevel"/>
    <w:tmpl w:val="624A1840"/>
    <w:lvl w:ilvl="0" w:tplc="E2BAB95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C5DCB"/>
    <w:multiLevelType w:val="hybridMultilevel"/>
    <w:tmpl w:val="B3FEAA5E"/>
    <w:lvl w:ilvl="0" w:tplc="CFF6C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6C2478"/>
    <w:multiLevelType w:val="hybridMultilevel"/>
    <w:tmpl w:val="53B2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C008F"/>
    <w:multiLevelType w:val="multilevel"/>
    <w:tmpl w:val="1C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F1223"/>
    <w:multiLevelType w:val="hybridMultilevel"/>
    <w:tmpl w:val="61EA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256C7"/>
    <w:multiLevelType w:val="hybridMultilevel"/>
    <w:tmpl w:val="9C1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404C3"/>
    <w:multiLevelType w:val="hybridMultilevel"/>
    <w:tmpl w:val="0E9C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36714"/>
    <w:multiLevelType w:val="hybridMultilevel"/>
    <w:tmpl w:val="76563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C840723"/>
    <w:multiLevelType w:val="hybridMultilevel"/>
    <w:tmpl w:val="93385F04"/>
    <w:lvl w:ilvl="0" w:tplc="997CC2F4">
      <w:start w:val="1"/>
      <w:numFmt w:val="upperRoman"/>
      <w:lvlText w:val="%1."/>
      <w:lvlJc w:val="left"/>
      <w:pPr>
        <w:ind w:left="1080" w:hanging="72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C6E98"/>
    <w:multiLevelType w:val="hybridMultilevel"/>
    <w:tmpl w:val="D3BE9C36"/>
    <w:lvl w:ilvl="0" w:tplc="9B2A2214">
      <w:start w:val="1"/>
      <w:numFmt w:val="upperRoman"/>
      <w:lvlText w:val="%1."/>
      <w:lvlJc w:val="left"/>
      <w:pPr>
        <w:ind w:left="1080" w:hanging="72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E4517"/>
    <w:multiLevelType w:val="hybridMultilevel"/>
    <w:tmpl w:val="0360F3A2"/>
    <w:lvl w:ilvl="0" w:tplc="66309C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92674"/>
    <w:multiLevelType w:val="hybridMultilevel"/>
    <w:tmpl w:val="EE9ED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C32805"/>
    <w:multiLevelType w:val="hybridMultilevel"/>
    <w:tmpl w:val="985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70CB9"/>
    <w:multiLevelType w:val="hybridMultilevel"/>
    <w:tmpl w:val="7FB6EB08"/>
    <w:lvl w:ilvl="0" w:tplc="04090015">
      <w:start w:val="1"/>
      <w:numFmt w:val="upp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10468"/>
    <w:multiLevelType w:val="hybridMultilevel"/>
    <w:tmpl w:val="8904C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C0600A"/>
    <w:multiLevelType w:val="hybridMultilevel"/>
    <w:tmpl w:val="A99441DA"/>
    <w:lvl w:ilvl="0" w:tplc="3448141A">
      <w:start w:val="1"/>
      <w:numFmt w:val="lowerLetter"/>
      <w:lvlText w:val="%1."/>
      <w:lvlJc w:val="left"/>
      <w:pPr>
        <w:ind w:left="720" w:hanging="360"/>
      </w:pPr>
      <w:rPr>
        <w:rFonts w:eastAsia="Calibr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
  </w:num>
  <w:num w:numId="5">
    <w:abstractNumId w:val="14"/>
  </w:num>
  <w:num w:numId="6">
    <w:abstractNumId w:val="10"/>
  </w:num>
  <w:num w:numId="7">
    <w:abstractNumId w:val="0"/>
  </w:num>
  <w:num w:numId="8">
    <w:abstractNumId w:val="6"/>
  </w:num>
  <w:num w:numId="9">
    <w:abstractNumId w:val="13"/>
  </w:num>
  <w:num w:numId="10">
    <w:abstractNumId w:val="2"/>
  </w:num>
  <w:num w:numId="11">
    <w:abstractNumId w:val="15"/>
  </w:num>
  <w:num w:numId="12">
    <w:abstractNumId w:val="3"/>
  </w:num>
  <w:num w:numId="13">
    <w:abstractNumId w:val="5"/>
  </w:num>
  <w:num w:numId="14">
    <w:abstractNumId w:val="1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C674D"/>
    <w:rsid w:val="00196E8E"/>
    <w:rsid w:val="00280F01"/>
    <w:rsid w:val="00724AEF"/>
    <w:rsid w:val="007F42BF"/>
    <w:rsid w:val="00881816"/>
    <w:rsid w:val="009D1011"/>
    <w:rsid w:val="00AC674D"/>
    <w:rsid w:val="00BF578B"/>
    <w:rsid w:val="00CF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5878"/>
  <w15:chartTrackingRefBased/>
  <w15:docId w15:val="{CC52E8D2-78FA-46EB-915B-FC4E7A0F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C674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AC674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C674D"/>
    <w:rPr>
      <w:vertAlign w:val="superscript"/>
    </w:rPr>
  </w:style>
  <w:style w:type="table" w:styleId="TableGrid">
    <w:name w:val="Table Grid"/>
    <w:basedOn w:val="TableNormal"/>
    <w:uiPriority w:val="39"/>
    <w:rsid w:val="00AC67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C674D"/>
    <w:rPr>
      <w:color w:val="0563C1" w:themeColor="hyperlink"/>
      <w:u w:val="single"/>
    </w:rPr>
  </w:style>
  <w:style w:type="paragraph" w:styleId="ListParagraph">
    <w:name w:val="List Paragraph"/>
    <w:basedOn w:val="Normal"/>
    <w:uiPriority w:val="34"/>
    <w:qFormat/>
    <w:rsid w:val="00AC674D"/>
    <w:pPr>
      <w:ind w:left="720"/>
      <w:contextualSpacing/>
    </w:pPr>
  </w:style>
  <w:style w:type="paragraph" w:customStyle="1" w:styleId="TX">
    <w:name w:val="TX"/>
    <w:basedOn w:val="Normal"/>
    <w:autoRedefine/>
    <w:rsid w:val="00AC674D"/>
    <w:pPr>
      <w:spacing w:line="240" w:lineRule="auto"/>
      <w:contextualSpacing/>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AC67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674D"/>
    <w:rPr>
      <w:sz w:val="20"/>
      <w:szCs w:val="20"/>
    </w:rPr>
  </w:style>
  <w:style w:type="character" w:styleId="EndnoteReference">
    <w:name w:val="endnote reference"/>
    <w:basedOn w:val="DefaultParagraphFont"/>
    <w:uiPriority w:val="99"/>
    <w:semiHidden/>
    <w:unhideWhenUsed/>
    <w:rsid w:val="00AC674D"/>
    <w:rPr>
      <w:vertAlign w:val="superscript"/>
    </w:rPr>
  </w:style>
  <w:style w:type="paragraph" w:styleId="BalloonText">
    <w:name w:val="Balloon Text"/>
    <w:basedOn w:val="Normal"/>
    <w:link w:val="BalloonTextChar"/>
    <w:uiPriority w:val="99"/>
    <w:semiHidden/>
    <w:unhideWhenUsed/>
    <w:rsid w:val="00AC6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74D"/>
    <w:rPr>
      <w:rFonts w:ascii="Segoe UI" w:hAnsi="Segoe UI" w:cs="Segoe UI"/>
      <w:sz w:val="18"/>
      <w:szCs w:val="18"/>
    </w:rPr>
  </w:style>
  <w:style w:type="paragraph" w:customStyle="1" w:styleId="Default">
    <w:name w:val="Default"/>
    <w:rsid w:val="00AC67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AC674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C674D"/>
    <w:rPr>
      <w:rFonts w:ascii="Calibri" w:hAnsi="Calibri" w:cs="Calibri"/>
      <w:noProof/>
    </w:rPr>
  </w:style>
  <w:style w:type="paragraph" w:customStyle="1" w:styleId="EndNoteBibliography">
    <w:name w:val="EndNote Bibliography"/>
    <w:basedOn w:val="Normal"/>
    <w:link w:val="EndNoteBibliographyChar"/>
    <w:rsid w:val="00AC674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C674D"/>
    <w:rPr>
      <w:rFonts w:ascii="Calibri" w:hAnsi="Calibri" w:cs="Calibri"/>
      <w:noProof/>
    </w:rPr>
  </w:style>
  <w:style w:type="character" w:styleId="UnresolvedMention">
    <w:name w:val="Unresolved Mention"/>
    <w:basedOn w:val="DefaultParagraphFont"/>
    <w:uiPriority w:val="99"/>
    <w:semiHidden/>
    <w:unhideWhenUsed/>
    <w:rsid w:val="00AC674D"/>
    <w:rPr>
      <w:color w:val="605E5C"/>
      <w:shd w:val="clear" w:color="auto" w:fill="E1DFDD"/>
    </w:rPr>
  </w:style>
  <w:style w:type="character" w:styleId="Strong">
    <w:name w:val="Strong"/>
    <w:basedOn w:val="DefaultParagraphFont"/>
    <w:uiPriority w:val="22"/>
    <w:qFormat/>
    <w:rsid w:val="00AC674D"/>
    <w:rPr>
      <w:b/>
      <w:bCs/>
    </w:rPr>
  </w:style>
  <w:style w:type="paragraph" w:styleId="NormalWeb">
    <w:name w:val="Normal (Web)"/>
    <w:basedOn w:val="Normal"/>
    <w:uiPriority w:val="99"/>
    <w:unhideWhenUsed/>
    <w:rsid w:val="00AC67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4D"/>
  </w:style>
  <w:style w:type="paragraph" w:styleId="Footer">
    <w:name w:val="footer"/>
    <w:basedOn w:val="Normal"/>
    <w:link w:val="FooterChar"/>
    <w:uiPriority w:val="99"/>
    <w:unhideWhenUsed/>
    <w:rsid w:val="00AC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library.iliff.edu/writing-lab/&amp;sa=D&amp;source=calendar&amp;ust=1610624779299000&amp;usg=AOvVaw1DlyxSMrRBgWqhGkQvka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liff.instructure.com/courses/3106240/pages/how-to-do-a-literatu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liff.instructure.com/courses/3106240/pages/learning-goals" TargetMode="External"/><Relationship Id="rId4" Type="http://schemas.openxmlformats.org/officeDocument/2006/relationships/webSettings" Target="webSettings.xml"/><Relationship Id="rId9" Type="http://schemas.openxmlformats.org/officeDocument/2006/relationships/hyperlink" Target="https://iliff.instructure.com/courses/3106240/pages/owl-definition-of-sexuality"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online.wsj.com/article/SB10001424052748703673604575550243700895762.html" TargetMode="External"/><Relationship Id="rId2" Type="http://schemas.openxmlformats.org/officeDocument/2006/relationships/hyperlink" Target="https://moralfoundations.org/" TargetMode="External"/><Relationship Id="rId1" Type="http://schemas.openxmlformats.org/officeDocument/2006/relationships/hyperlink" Target="https://iliff.instructure.com/courses/1914534/discussion_topics/12762589" TargetMode="External"/><Relationship Id="rId5" Type="http://schemas.openxmlformats.org/officeDocument/2006/relationships/hyperlink" Target="http://www.yourmorals.org/" TargetMode="External"/><Relationship Id="rId4" Type="http://schemas.openxmlformats.org/officeDocument/2006/relationships/hyperlink" Target="http://reason.com/archives/2011/10/20/the-moral-foundations-of-occ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11016</Characters>
  <Application>Microsoft Office Word</Application>
  <DocSecurity>0</DocSecurity>
  <Lines>91</Lines>
  <Paragraphs>25</Paragraphs>
  <ScaleCrop>false</ScaleCrop>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2</cp:revision>
  <dcterms:created xsi:type="dcterms:W3CDTF">2021-01-27T01:02:00Z</dcterms:created>
  <dcterms:modified xsi:type="dcterms:W3CDTF">2021-01-27T01:02:00Z</dcterms:modified>
</cp:coreProperties>
</file>