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A3FB" w14:textId="7ADFAB0F" w:rsidR="003A421D" w:rsidRDefault="003A421D" w:rsidP="00786019">
      <w:p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b/>
          <w:sz w:val="24"/>
          <w:szCs w:val="24"/>
        </w:rPr>
        <w:t xml:space="preserve">Sermon </w:t>
      </w:r>
      <w:r>
        <w:rPr>
          <w:rFonts w:ascii="Times New Roman" w:eastAsia="Times New Roman" w:hAnsi="Times New Roman" w:cs="Times New Roman"/>
          <w:b/>
          <w:sz w:val="24"/>
          <w:szCs w:val="24"/>
        </w:rPr>
        <w:t xml:space="preserve">Assignment Outline </w:t>
      </w:r>
      <w:r>
        <w:rPr>
          <w:rFonts w:ascii="Times New Roman" w:eastAsia="Times New Roman" w:hAnsi="Times New Roman" w:cs="Times New Roman"/>
          <w:i/>
          <w:iCs/>
          <w:sz w:val="24"/>
          <w:szCs w:val="24"/>
        </w:rPr>
        <w:t>This assignment works best if you have had a preaching course</w:t>
      </w:r>
      <w:r>
        <w:rPr>
          <w:rFonts w:ascii="Times New Roman" w:eastAsia="Times New Roman" w:hAnsi="Times New Roman" w:cs="Times New Roman"/>
          <w:sz w:val="24"/>
          <w:szCs w:val="24"/>
        </w:rPr>
        <w:t xml:space="preserve">. </w:t>
      </w:r>
    </w:p>
    <w:p w14:paraId="62FCFD61" w14:textId="77777777" w:rsidR="00786019" w:rsidRPr="00575210" w:rsidRDefault="00786019" w:rsidP="00786019">
      <w:pPr>
        <w:spacing w:after="200" w:line="240" w:lineRule="auto"/>
        <w:contextualSpacing/>
        <w:rPr>
          <w:rFonts w:ascii="Times New Roman" w:eastAsia="Times New Roman" w:hAnsi="Times New Roman" w:cs="Times New Roman"/>
          <w:b/>
          <w:bCs/>
          <w:sz w:val="24"/>
          <w:szCs w:val="24"/>
          <w:shd w:val="clear" w:color="auto" w:fill="FFFFFF"/>
        </w:rPr>
      </w:pPr>
      <w:r w:rsidRPr="00575210">
        <w:rPr>
          <w:rFonts w:ascii="Times New Roman" w:eastAsia="Times New Roman" w:hAnsi="Times New Roman" w:cs="Times New Roman"/>
          <w:b/>
          <w:bCs/>
          <w:sz w:val="24"/>
          <w:szCs w:val="24"/>
          <w:shd w:val="clear" w:color="auto" w:fill="FFFFFF"/>
        </w:rPr>
        <w:t xml:space="preserve">Final Assignment (30%) Due Sunday, March 7 </w:t>
      </w:r>
    </w:p>
    <w:p w14:paraId="1E915811" w14:textId="5BA51318" w:rsidR="00786019" w:rsidRPr="00575210" w:rsidRDefault="00786019" w:rsidP="00786019">
      <w:pPr>
        <w:spacing w:after="200" w:line="240" w:lineRule="auto"/>
        <w:contextualSpacing/>
        <w:rPr>
          <w:rFonts w:ascii="Times New Roman" w:eastAsia="Times New Roman" w:hAnsi="Times New Roman" w:cs="Times New Roman"/>
          <w:b/>
          <w:bCs/>
          <w:sz w:val="24"/>
          <w:szCs w:val="24"/>
          <w:shd w:val="clear" w:color="auto" w:fill="FFFFFF"/>
        </w:rPr>
      </w:pPr>
      <w:r w:rsidRPr="00575210">
        <w:rPr>
          <w:rFonts w:ascii="Times New Roman" w:eastAsia="Times New Roman" w:hAnsi="Times New Roman" w:cs="Times New Roman"/>
          <w:b/>
          <w:bCs/>
          <w:sz w:val="24"/>
          <w:szCs w:val="24"/>
          <w:shd w:val="clear" w:color="auto" w:fill="FFFFFF"/>
        </w:rPr>
        <w:t xml:space="preserve">Word length: approximately </w:t>
      </w:r>
      <w:r w:rsidR="009B2A08">
        <w:rPr>
          <w:rFonts w:ascii="Times New Roman" w:eastAsia="Times New Roman" w:hAnsi="Times New Roman" w:cs="Times New Roman"/>
          <w:b/>
          <w:bCs/>
          <w:sz w:val="24"/>
          <w:szCs w:val="24"/>
          <w:shd w:val="clear" w:color="auto" w:fill="FFFFFF"/>
        </w:rPr>
        <w:t>3000-</w:t>
      </w:r>
      <w:r w:rsidRPr="00575210">
        <w:rPr>
          <w:rFonts w:ascii="Times New Roman" w:eastAsia="Times New Roman" w:hAnsi="Times New Roman" w:cs="Times New Roman"/>
          <w:b/>
          <w:bCs/>
          <w:sz w:val="24"/>
          <w:szCs w:val="24"/>
          <w:shd w:val="clear" w:color="auto" w:fill="FFFFFF"/>
        </w:rPr>
        <w:t>4000 words</w:t>
      </w:r>
    </w:p>
    <w:p w14:paraId="6077CBB3" w14:textId="77777777" w:rsidR="00786019" w:rsidRDefault="00786019" w:rsidP="00786019">
      <w:pPr>
        <w:spacing w:before="100" w:beforeAutospacing="1" w:after="100" w:afterAutospacing="1" w:line="240" w:lineRule="auto"/>
        <w:contextualSpacing/>
        <w:rPr>
          <w:rFonts w:ascii="Times New Roman" w:eastAsia="Times New Roman" w:hAnsi="Times New Roman" w:cs="Times New Roman"/>
          <w:sz w:val="24"/>
          <w:szCs w:val="24"/>
        </w:rPr>
      </w:pPr>
    </w:p>
    <w:p w14:paraId="50E80EDA" w14:textId="77777777" w:rsidR="00786019" w:rsidRPr="00575210" w:rsidRDefault="00786019" w:rsidP="00786019">
      <w:pPr>
        <w:spacing w:after="0" w:line="240" w:lineRule="auto"/>
        <w:ind w:firstLine="720"/>
        <w:rPr>
          <w:rFonts w:ascii="Times New Roman" w:eastAsia="Times New Roman" w:hAnsi="Times New Roman" w:cs="Times New Roman"/>
          <w:sz w:val="24"/>
          <w:szCs w:val="24"/>
        </w:rPr>
      </w:pPr>
      <w:r w:rsidRPr="00575210">
        <w:rPr>
          <w:rFonts w:ascii="Times New Roman" w:eastAsia="Times New Roman" w:hAnsi="Times New Roman" w:cs="Times New Roman"/>
          <w:sz w:val="24"/>
          <w:szCs w:val="24"/>
        </w:rPr>
        <w:t xml:space="preserve">Each course assignment will require students to do a literature search in the ATLA and psychological databases. You will need to substantively use at least five references from your search and at least one needs to be from psychological studies, and/or the journal </w:t>
      </w:r>
      <w:r w:rsidRPr="00575210">
        <w:rPr>
          <w:rFonts w:ascii="Times New Roman" w:eastAsia="Times New Roman" w:hAnsi="Times New Roman" w:cs="Times New Roman"/>
          <w:i/>
          <w:iCs/>
          <w:sz w:val="24"/>
          <w:szCs w:val="24"/>
        </w:rPr>
        <w:t>Pastoral Psychology</w:t>
      </w:r>
      <w:r w:rsidRPr="00575210">
        <w:rPr>
          <w:rFonts w:ascii="Times New Roman" w:eastAsia="Times New Roman" w:hAnsi="Times New Roman" w:cs="Times New Roman"/>
          <w:sz w:val="24"/>
          <w:szCs w:val="24"/>
        </w:rPr>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7" w:tooltip="HOW TO DO A LITERATURE SEARCH" w:history="1">
        <w:r w:rsidRPr="00575210">
          <w:rPr>
            <w:rFonts w:ascii="Times New Roman" w:eastAsia="Times New Roman" w:hAnsi="Times New Roman" w:cs="Times New Roman"/>
            <w:color w:val="0000FF"/>
            <w:sz w:val="24"/>
            <w:szCs w:val="24"/>
            <w:u w:val="single"/>
          </w:rPr>
          <w:t>HOW TO DO A LITERATURE SEARCH  </w:t>
        </w:r>
      </w:hyperlink>
      <w:r w:rsidRPr="00575210">
        <w:rPr>
          <w:rFonts w:ascii="Times New Roman" w:eastAsia="Times New Roman" w:hAnsi="Times New Roman" w:cs="Times New Roman"/>
          <w:sz w:val="24"/>
          <w:szCs w:val="24"/>
        </w:rPr>
        <w:t xml:space="preserve">In this course, we use APA format for citations and references.  </w:t>
      </w:r>
      <w:hyperlink r:id="rId8" w:history="1">
        <w:r w:rsidRPr="00575210">
          <w:rPr>
            <w:rFonts w:ascii="Times New Roman" w:eastAsia="Times New Roman" w:hAnsi="Times New Roman" w:cs="Times New Roman"/>
            <w:color w:val="0000FF"/>
            <w:sz w:val="24"/>
            <w:szCs w:val="24"/>
            <w:u w:val="single"/>
          </w:rPr>
          <w:t>Iliff's writing lab</w:t>
        </w:r>
      </w:hyperlink>
      <w:r w:rsidRPr="00575210">
        <w:rPr>
          <w:rFonts w:ascii="Times New Roman" w:eastAsia="Times New Roman" w:hAnsi="Times New Roman" w:cs="Times New Roman"/>
          <w:sz w:val="24"/>
          <w:szCs w:val="24"/>
        </w:rPr>
        <w:t xml:space="preserve"> has a link to suggested sites for writing resources and style guides. Use this link to find the Purdue Online Writing Lab, and their guide to APA 7 formatting.  </w:t>
      </w:r>
    </w:p>
    <w:p w14:paraId="7673CAA4" w14:textId="473BE973" w:rsidR="003A421D" w:rsidRPr="003A421D" w:rsidRDefault="003A421D" w:rsidP="00786019">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sermon outline</w:t>
      </w:r>
      <w:r w:rsidRPr="003A421D">
        <w:rPr>
          <w:rFonts w:ascii="Times New Roman" w:eastAsia="Times New Roman" w:hAnsi="Times New Roman" w:cs="Times New Roman"/>
          <w:sz w:val="24"/>
          <w:szCs w:val="24"/>
        </w:rPr>
        <w:t xml:space="preserve"> assignment gives you the opportunity to reflect upon some aspects of sexuality</w:t>
      </w:r>
      <w:r>
        <w:rPr>
          <w:rFonts w:ascii="Times New Roman" w:eastAsia="Times New Roman" w:hAnsi="Times New Roman" w:cs="Times New Roman"/>
          <w:sz w:val="24"/>
          <w:szCs w:val="24"/>
        </w:rPr>
        <w:t xml:space="preserve"> that generates</w:t>
      </w:r>
      <w:r w:rsidRPr="003A421D">
        <w:rPr>
          <w:rFonts w:ascii="Times New Roman" w:eastAsia="Times New Roman" w:hAnsi="Times New Roman" w:cs="Times New Roman"/>
          <w:sz w:val="24"/>
          <w:szCs w:val="24"/>
        </w:rPr>
        <w:t xml:space="preserve"> religious/spiritual/moral struggles</w:t>
      </w:r>
      <w:r w:rsidRPr="003A421D">
        <w:rPr>
          <w:rFonts w:ascii="Times New Roman" w:eastAsia="Times New Roman" w:hAnsi="Times New Roman" w:cs="Times New Roman"/>
          <w:sz w:val="24"/>
          <w:szCs w:val="24"/>
          <w:vertAlign w:val="superscript"/>
        </w:rPr>
        <w:endnoteReference w:id="1"/>
      </w:r>
      <w:r w:rsidRPr="003A421D">
        <w:rPr>
          <w:rFonts w:ascii="Times New Roman" w:eastAsia="Times New Roman" w:hAnsi="Times New Roman" w:cs="Times New Roman"/>
          <w:sz w:val="24"/>
          <w:szCs w:val="24"/>
        </w:rPr>
        <w:t>---experiences of tension, strain, and conflict---about sexuality.</w:t>
      </w:r>
      <w:r w:rsidRPr="003A421D">
        <w:rPr>
          <w:rFonts w:ascii="Times New Roman" w:eastAsia="Times New Roman" w:hAnsi="Times New Roman" w:cs="Times New Roman"/>
          <w:sz w:val="24"/>
          <w:szCs w:val="24"/>
          <w:vertAlign w:val="superscript"/>
        </w:rPr>
        <w:endnoteReference w:id="2"/>
      </w:r>
      <w:r w:rsidRPr="003A421D">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db-id="dvafxpf5cspwezefrprv0p5vt2azex0set2d"&gt;1700&lt;/key&gt;&lt;/foreign-keys&gt;&lt;ref-type name="Book Section"&gt;5&lt;/ref-type&gt;&lt;contributors&gt;&lt;authors&gt;&lt;author&gt;Bradley, David F.&lt;/author&gt;&lt;author&gt;Uzdavines, Alex&lt;/author&gt;&lt;author&gt;Pargament, Kenneth&lt;/author&gt;&lt;author&gt;Exline,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2" w:tooltip="Bradley, 2016 #1700" w:history="1">
        <w:r w:rsidRPr="003A421D">
          <w:rPr>
            <w:rFonts w:ascii="Times New Roman" w:eastAsia="Times New Roman" w:hAnsi="Times New Roman" w:cs="Times New Roman"/>
            <w:noProof/>
            <w:sz w:val="24"/>
            <w:szCs w:val="24"/>
          </w:rPr>
          <w:t>Bradley, Uzdavines, Pargament,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Muslims, Jews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db-id="dvafxpf5cspwezefrprv0p5vt2azex0set2d"&gt;1659&lt;/key&gt;&lt;/foreign-keys&gt;&lt;ref-type name="Journal Article"&gt;17&lt;/ref-type&gt;&lt;contributors&gt;&lt;authors&gt;&lt;author&gt;Abu-Raiya, Hisham&lt;/author&gt;&lt;author&gt;Pargament, Kenneth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1" w:tooltip="Abu-Raiya, 2016 #1659" w:history="1">
        <w:r w:rsidRPr="003A421D">
          <w:rPr>
            <w:rFonts w:ascii="Times New Roman" w:eastAsia="Times New Roman" w:hAnsi="Times New Roman" w:cs="Times New Roman"/>
            <w:noProof/>
            <w:sz w:val="24"/>
            <w:szCs w:val="24"/>
          </w:rPr>
          <w:t>Abu-Raiya, Pargament, Weissberger,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as well as the general population. Pargament et al.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db-id="dvafxpf5cspwezefrprv0p5vt2azex0set2d"&gt;1699&lt;/key&gt;&lt;/foreign-keys&gt;&lt;ref-type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wellbeing&lt;/secondary-title&gt;&lt;/titles&gt;&lt;pages&gt;379-394&lt;/pages&gt;&lt;dates&gt;&lt;year&gt;2016&lt;/year&gt;&lt;/dates&gt;&lt;pub-location&gt;Switzerland&lt;/pub-location&gt;&lt;publisher&gt;Springer International&lt;/publisher&gt;&lt;urls&gt;&lt;/urls&gt;&lt;/record&gt;&lt;/Cite&gt;&lt;/EndNote&gt;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4" w:tooltip="Pargament, 2016 #1699" w:history="1">
        <w:r w:rsidRPr="003A421D">
          <w:rPr>
            <w:rFonts w:ascii="Times New Roman" w:eastAsia="Times New Roman" w:hAnsi="Times New Roman" w:cs="Times New Roman"/>
            <w:noProof/>
            <w:sz w:val="24"/>
            <w:szCs w:val="24"/>
          </w:rPr>
          <w:t>Pargament, Wong,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note that spiritual struggles are common and can have either life-giving or life-limiting outcomes:</w:t>
      </w:r>
    </w:p>
    <w:p w14:paraId="5331FC86" w14:textId="77777777"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14:paraId="3FB17FC4" w14:textId="77777777"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3A421D">
        <w:rPr>
          <w:rFonts w:ascii="Times New Roman" w:eastAsia="Times New Roman" w:hAnsi="Times New Roman" w:cs="Times New Roman"/>
          <w:sz w:val="24"/>
          <w:szCs w:val="24"/>
        </w:rPr>
        <w:t>Caprini-Faigin</w:t>
      </w:r>
      <w:proofErr w:type="spellEnd"/>
      <w:r w:rsidRPr="003A421D">
        <w:rPr>
          <w:rFonts w:ascii="Times New Roman" w:eastAsia="Times New Roman" w:hAnsi="Times New Roman" w:cs="Times New Roman"/>
          <w:sz w:val="24"/>
          <w:szCs w:val="24"/>
        </w:rPr>
        <w:t xml:space="preserve">, &amp; </w:t>
      </w:r>
      <w:proofErr w:type="spellStart"/>
      <w:r w:rsidRPr="003A421D">
        <w:rPr>
          <w:rFonts w:ascii="Times New Roman" w:eastAsia="Times New Roman" w:hAnsi="Times New Roman" w:cs="Times New Roman"/>
          <w:sz w:val="24"/>
          <w:szCs w:val="24"/>
        </w:rPr>
        <w:t>Tsevat</w:t>
      </w:r>
      <w:proofErr w:type="spellEnd"/>
      <w:r w:rsidRPr="003A421D">
        <w:rPr>
          <w:rFonts w:ascii="Times New Roman" w:eastAsia="Times New Roman" w:hAnsi="Times New Roman" w:cs="Times New Roman"/>
          <w:sz w:val="24"/>
          <w:szCs w:val="24"/>
        </w:rPr>
        <w:t xml:space="preserve">, 2010), increases in depression (e.g., </w:t>
      </w:r>
      <w:proofErr w:type="spellStart"/>
      <w:r w:rsidRPr="003A421D">
        <w:rPr>
          <w:rFonts w:ascii="Times New Roman" w:eastAsia="Times New Roman" w:hAnsi="Times New Roman" w:cs="Times New Roman"/>
          <w:sz w:val="24"/>
          <w:szCs w:val="24"/>
        </w:rPr>
        <w:t>Pirutinsky</w:t>
      </w:r>
      <w:proofErr w:type="spellEnd"/>
      <w:r w:rsidRPr="003A421D">
        <w:rPr>
          <w:rFonts w:ascii="Times New Roman" w:eastAsia="Times New Roman" w:hAnsi="Times New Roman" w:cs="Times New Roman"/>
          <w:sz w:val="24"/>
          <w:szCs w:val="24"/>
        </w:rPr>
        <w:t xml:space="preserve">, </w:t>
      </w:r>
      <w:proofErr w:type="spellStart"/>
      <w:r w:rsidRPr="003A421D">
        <w:rPr>
          <w:rFonts w:ascii="Times New Roman" w:eastAsia="Times New Roman" w:hAnsi="Times New Roman" w:cs="Times New Roman"/>
          <w:sz w:val="24"/>
          <w:szCs w:val="24"/>
        </w:rPr>
        <w:t>Rosmarin</w:t>
      </w:r>
      <w:proofErr w:type="spellEnd"/>
      <w:r w:rsidRPr="003A421D">
        <w:rPr>
          <w:rFonts w:ascii="Times New Roman" w:eastAsia="Times New Roman" w:hAnsi="Times New Roman" w:cs="Times New Roman"/>
          <w:sz w:val="24"/>
          <w:szCs w:val="24"/>
        </w:rPr>
        <w:t xml:space="preserve">, Pargament, &amp; </w:t>
      </w:r>
      <w:proofErr w:type="spellStart"/>
      <w:r w:rsidRPr="003A421D">
        <w:rPr>
          <w:rFonts w:ascii="Times New Roman" w:eastAsia="Times New Roman" w:hAnsi="Times New Roman" w:cs="Times New Roman"/>
          <w:sz w:val="24"/>
          <w:szCs w:val="24"/>
        </w:rPr>
        <w:t>Midlarsky</w:t>
      </w:r>
      <w:proofErr w:type="spellEnd"/>
      <w:r w:rsidRPr="003A421D">
        <w:rPr>
          <w:rFonts w:ascii="Times New Roman" w:eastAsia="Times New Roman" w:hAnsi="Times New Roman" w:cs="Times New Roman"/>
          <w:sz w:val="24"/>
          <w:szCs w:val="24"/>
        </w:rPr>
        <w:t xml:space="preserve">, 2011), and even greater risk of dying (Pargament, Koenig, </w:t>
      </w:r>
      <w:proofErr w:type="spellStart"/>
      <w:r w:rsidRPr="003A421D">
        <w:rPr>
          <w:rFonts w:ascii="Times New Roman" w:eastAsia="Times New Roman" w:hAnsi="Times New Roman" w:cs="Times New Roman"/>
          <w:sz w:val="24"/>
          <w:szCs w:val="24"/>
        </w:rPr>
        <w:t>Tarakeshwar</w:t>
      </w:r>
      <w:proofErr w:type="spellEnd"/>
      <w:r w:rsidRPr="003A421D">
        <w:rPr>
          <w:rFonts w:ascii="Times New Roman" w:eastAsia="Times New Roman" w:hAnsi="Times New Roman" w:cs="Times New Roman"/>
          <w:sz w:val="24"/>
          <w:szCs w:val="24"/>
        </w:rPr>
        <w:t>, &amp; Hahn, 2001).</w:t>
      </w:r>
    </w:p>
    <w:p w14:paraId="177F48F0" w14:textId="77777777"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broader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w:t>
      </w:r>
      <w:r w:rsidRPr="003A421D">
        <w:rPr>
          <w:rFonts w:ascii="Times New Roman" w:eastAsia="Times New Roman" w:hAnsi="Times New Roman" w:cs="Times New Roman"/>
          <w:sz w:val="24"/>
          <w:szCs w:val="24"/>
        </w:rPr>
        <w:lastRenderedPageBreak/>
        <w:t>secure relationship with God, and had integrated religion more fully into their lives. (Pargament et al., 2016, pp. 387-388)</w:t>
      </w:r>
    </w:p>
    <w:p w14:paraId="091DE4A6" w14:textId="77777777" w:rsidR="003A421D" w:rsidRPr="003A421D" w:rsidRDefault="003A421D" w:rsidP="003A421D">
      <w:p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p w14:paraId="5AD97664" w14:textId="77777777" w:rsidR="003A421D" w:rsidRPr="003A421D" w:rsidRDefault="003A421D" w:rsidP="003A421D">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sidRPr="003A421D">
        <w:rPr>
          <w:rFonts w:ascii="Times New Roman" w:eastAsia="Times New Roman" w:hAnsi="Times New Roman" w:cs="Times New Roman"/>
          <w:sz w:val="24"/>
          <w:szCs w:val="24"/>
          <w:vertAlign w:val="superscript"/>
        </w:rPr>
        <w:footnoteReference w:id="1"/>
      </w:r>
      <w:r w:rsidRPr="003A421D">
        <w:rPr>
          <w:rFonts w:ascii="Times New Roman" w:eastAsia="Times New Roman" w:hAnsi="Times New Roman" w:cs="Times New Roman"/>
          <w:sz w:val="24"/>
          <w:szCs w:val="24"/>
        </w:rPr>
        <w:t>:</w:t>
      </w:r>
    </w:p>
    <w:p w14:paraId="639FBC1C"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Aspects of one’s gender and/or sexual orientation identity that do not conform to societal/religious norms and/or that make one a target for prejudice/aggression/violence.</w:t>
      </w:r>
    </w:p>
    <w:p w14:paraId="02005997"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Work and family balance that generates moral stress over one’s gender roles and responsibilities.</w:t>
      </w:r>
    </w:p>
    <w:p w14:paraId="62799A0B"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Experiencing sexual pleasure in ways that do not conform to societal/religious norms.</w:t>
      </w:r>
    </w:p>
    <w:p w14:paraId="6E178DEF"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p>
    <w:p w14:paraId="18ACF6EC"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14:paraId="3E898131" w14:textId="77777777"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 xml:space="preserve">Experiencing sexual trauma (abuse, harassment, assault). </w:t>
      </w:r>
    </w:p>
    <w:p w14:paraId="3C2E1D40" w14:textId="77777777" w:rsidR="003A421D" w:rsidRPr="003A421D" w:rsidRDefault="003A421D" w:rsidP="003A421D">
      <w:p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These are the kinds of experiences that could be used in a case study on spiritual care to those experiencing religious/spiritual/moral struggles arising from some aspect of their sexuality.</w:t>
      </w:r>
    </w:p>
    <w:p w14:paraId="50250208" w14:textId="77777777" w:rsidR="003A421D" w:rsidRPr="003A421D" w:rsidRDefault="003A421D" w:rsidP="003A421D">
      <w:pPr>
        <w:spacing w:after="0" w:line="240" w:lineRule="auto"/>
        <w:contextualSpacing/>
        <w:rPr>
          <w:rFonts w:ascii="Times New Roman" w:eastAsia="Times New Roman" w:hAnsi="Times New Roman" w:cs="Times New Roman"/>
          <w:sz w:val="24"/>
          <w:szCs w:val="24"/>
        </w:rPr>
      </w:pPr>
    </w:p>
    <w:p w14:paraId="36CBC852" w14:textId="29A0798C" w:rsidR="003A421D" w:rsidRDefault="003A421D" w:rsidP="003A421D">
      <w:pPr>
        <w:pStyle w:val="NormalWeb"/>
        <w:shd w:val="clear" w:color="auto" w:fill="FFFFFF"/>
        <w:spacing w:after="0" w:line="240" w:lineRule="auto"/>
        <w:contextualSpacing/>
        <w:rPr>
          <w:rFonts w:eastAsia="Calibri"/>
          <w:color w:val="FF0000"/>
        </w:rPr>
      </w:pPr>
      <w:r w:rsidRPr="003A421D">
        <w:rPr>
          <w:rFonts w:eastAsia="Times New Roman"/>
          <w:b/>
        </w:rPr>
        <w:t>OUTLINE:</w:t>
      </w:r>
      <w:r w:rsidRPr="003A421D">
        <w:rPr>
          <w:rFonts w:eastAsia="Times New Roman"/>
        </w:rPr>
        <w:t xml:space="preserve"> </w:t>
      </w:r>
      <w:r w:rsidRPr="003A421D">
        <w:rPr>
          <w:rFonts w:eastAsia="Times New Roman"/>
          <w:i/>
        </w:rPr>
        <w:t xml:space="preserve">Note: The final assignment should be about </w:t>
      </w:r>
      <w:r w:rsidR="009B2A08">
        <w:rPr>
          <w:rFonts w:eastAsia="Times New Roman"/>
          <w:i/>
        </w:rPr>
        <w:t>3000-4000 words</w:t>
      </w:r>
      <w:r w:rsidRPr="003A421D">
        <w:rPr>
          <w:rFonts w:eastAsia="Times New Roman"/>
          <w:i/>
        </w:rPr>
        <w:t xml:space="preserve"> single-spaced, including references. Please use all relevant readings and discussions from the course forums, especially the forums early on in the quarter focusing on pastoral and spiritual care. </w:t>
      </w:r>
      <w:r w:rsidRPr="00A467CF">
        <w:rPr>
          <w:rFonts w:eastAsia="Times New Roman"/>
        </w:rPr>
        <w:t xml:space="preserve">You will need to </w:t>
      </w:r>
      <w:r w:rsidRPr="00A467CF">
        <w:rPr>
          <w:rFonts w:eastAsia="Times New Roman"/>
          <w:b/>
          <w:bCs/>
        </w:rPr>
        <w:t>do a literature search</w:t>
      </w:r>
      <w:r w:rsidRPr="00A467CF">
        <w:rPr>
          <w:rFonts w:eastAsia="Times New Roman"/>
        </w:rPr>
        <w:t xml:space="preserve"> </w:t>
      </w:r>
      <w:r>
        <w:rPr>
          <w:rFonts w:eastAsia="Times New Roman"/>
        </w:rPr>
        <w:t xml:space="preserve">(using the guide provided on the requirements page) </w:t>
      </w:r>
      <w:r w:rsidRPr="00A467CF">
        <w:rPr>
          <w:rFonts w:eastAsia="Times New Roman"/>
        </w:rPr>
        <w:t xml:space="preserve">in order to find articles/chapters/books that help you think theologically </w:t>
      </w:r>
      <w:r>
        <w:rPr>
          <w:rFonts w:eastAsia="Times New Roman"/>
        </w:rPr>
        <w:t>and psychologically about aspects of sexuality, pastoral/spiritual care and, more broadly, religious, theological, and psychological studies</w:t>
      </w:r>
      <w:r w:rsidRPr="00A467CF">
        <w:rPr>
          <w:rFonts w:eastAsia="Times New Roman"/>
        </w:rPr>
        <w:t>.</w:t>
      </w:r>
      <w:r w:rsidRPr="003A421D">
        <w:rPr>
          <w:rFonts w:eastAsia="Calibri"/>
          <w:color w:val="FF0000"/>
        </w:rPr>
        <w:t xml:space="preserve"> </w:t>
      </w:r>
      <w:r w:rsidRPr="00F41D4E">
        <w:rPr>
          <w:rFonts w:eastAsia="Calibri"/>
          <w:color w:val="FF0000"/>
        </w:rPr>
        <w:t>You will</w:t>
      </w:r>
      <w:r w:rsidRPr="00A00733">
        <w:rPr>
          <w:rFonts w:eastAsia="Calibri"/>
          <w:color w:val="FF0000"/>
        </w:rPr>
        <w:t xml:space="preserve"> </w:t>
      </w:r>
      <w:r w:rsidRPr="00F41D4E">
        <w:rPr>
          <w:rFonts w:eastAsia="Calibri"/>
          <w:color w:val="FF0000"/>
        </w:rPr>
        <w:t xml:space="preserve">need to </w:t>
      </w:r>
      <w:r w:rsidRPr="00A00733">
        <w:rPr>
          <w:rFonts w:eastAsia="Calibri"/>
          <w:color w:val="FF0000"/>
        </w:rPr>
        <w:t xml:space="preserve">substantively </w:t>
      </w:r>
      <w:r w:rsidRPr="00F41D4E">
        <w:rPr>
          <w:rFonts w:eastAsia="Calibri"/>
          <w:color w:val="FF0000"/>
        </w:rPr>
        <w:t>use at least 5 references from your search and at least one needs to be from psychological studies.</w:t>
      </w:r>
    </w:p>
    <w:p w14:paraId="42D0BC58" w14:textId="77777777" w:rsidR="003A421D" w:rsidRPr="003A421D" w:rsidRDefault="003A421D" w:rsidP="003A421D">
      <w:pPr>
        <w:spacing w:after="0" w:line="240" w:lineRule="auto"/>
        <w:contextualSpacing/>
        <w:rPr>
          <w:rFonts w:ascii="Times New Roman" w:eastAsia="Times New Roman" w:hAnsi="Times New Roman" w:cs="Times New Roman"/>
          <w:i/>
          <w:sz w:val="24"/>
          <w:szCs w:val="24"/>
        </w:rPr>
      </w:pPr>
      <w:r w:rsidRPr="003A421D">
        <w:rPr>
          <w:rFonts w:ascii="Times New Roman" w:eastAsia="Times New Roman" w:hAnsi="Times New Roman" w:cs="Times New Roman"/>
          <w:i/>
          <w:sz w:val="24"/>
          <w:szCs w:val="24"/>
        </w:rPr>
        <w:t>Please refer to the grading rubric to ensure you have done an adequate literature search and demonstrated course learning goals in competing this assignment.</w:t>
      </w:r>
    </w:p>
    <w:p w14:paraId="5CD64B8B" w14:textId="77777777" w:rsidR="003A421D" w:rsidRPr="003A421D" w:rsidRDefault="003A421D" w:rsidP="003A421D">
      <w:pPr>
        <w:spacing w:after="0" w:line="240" w:lineRule="auto"/>
        <w:contextualSpacing/>
        <w:rPr>
          <w:rFonts w:ascii="Times New Roman" w:eastAsia="Times New Roman" w:hAnsi="Times New Roman" w:cs="Times New Roman"/>
          <w:b/>
          <w:sz w:val="24"/>
          <w:szCs w:val="24"/>
        </w:rPr>
      </w:pPr>
    </w:p>
    <w:p w14:paraId="241CE997" w14:textId="3A57943D" w:rsidR="003A421D" w:rsidRPr="003A421D" w:rsidRDefault="003A421D" w:rsidP="003A421D">
      <w:pPr>
        <w:spacing w:after="200" w:line="240" w:lineRule="auto"/>
        <w:contextualSpacing/>
        <w:rPr>
          <w:rFonts w:ascii="Times New Roman" w:eastAsia="Calibri" w:hAnsi="Times New Roman" w:cs="Times New Roman"/>
          <w:sz w:val="24"/>
          <w:szCs w:val="24"/>
        </w:rPr>
      </w:pPr>
      <w:r w:rsidRPr="003A421D">
        <w:rPr>
          <w:rFonts w:ascii="Times New Roman" w:eastAsia="Calibri" w:hAnsi="Times New Roman" w:cs="Times New Roman"/>
          <w:b/>
          <w:sz w:val="24"/>
          <w:szCs w:val="24"/>
        </w:rPr>
        <w:t>Preface:</w:t>
      </w:r>
      <w:r w:rsidRPr="003A421D">
        <w:rPr>
          <w:rFonts w:ascii="Times New Roman" w:eastAsia="Calibri" w:hAnsi="Times New Roman" w:cs="Times New Roman"/>
          <w:sz w:val="24"/>
          <w:szCs w:val="24"/>
        </w:rPr>
        <w:t xml:space="preserve"> </w:t>
      </w:r>
      <w:r w:rsidR="00786019" w:rsidRPr="001C6154">
        <w:rPr>
          <w:rFonts w:ascii="Times New Roman" w:eastAsia="Calibri" w:hAnsi="Times New Roman" w:cs="Times New Roman"/>
          <w:sz w:val="24"/>
          <w:szCs w:val="24"/>
        </w:rPr>
        <w:t>(50 – 100 words</w:t>
      </w:r>
      <w:r w:rsidR="00786019">
        <w:rPr>
          <w:rFonts w:ascii="Times New Roman" w:eastAsia="Calibri" w:hAnsi="Times New Roman" w:cs="Times New Roman"/>
          <w:sz w:val="24"/>
          <w:szCs w:val="24"/>
        </w:rPr>
        <w:t>)</w:t>
      </w:r>
      <w:r w:rsidR="00786019">
        <w:rPr>
          <w:rFonts w:ascii="Times New Roman" w:eastAsia="Calibri" w:hAnsi="Times New Roman" w:cs="Times New Roman"/>
          <w:sz w:val="24"/>
          <w:szCs w:val="24"/>
        </w:rPr>
        <w:t xml:space="preserve">: </w:t>
      </w:r>
      <w:r w:rsidRPr="003A421D">
        <w:rPr>
          <w:rFonts w:ascii="Times New Roman" w:eastAsia="Calibri" w:hAnsi="Times New Roman" w:cs="Times New Roman"/>
          <w:sz w:val="24"/>
          <w:szCs w:val="24"/>
        </w:rPr>
        <w:t xml:space="preserve">Why did you choose this assignment; what do you hope to gain from doing this assignment? </w:t>
      </w:r>
    </w:p>
    <w:p w14:paraId="043A1462" w14:textId="77777777" w:rsidR="003A421D" w:rsidRPr="003A421D" w:rsidRDefault="003A421D" w:rsidP="003A421D">
      <w:pPr>
        <w:spacing w:after="200" w:line="240" w:lineRule="auto"/>
        <w:contextualSpacing/>
        <w:rPr>
          <w:rFonts w:ascii="Times New Roman" w:eastAsia="Calibri" w:hAnsi="Times New Roman" w:cs="Times New Roman"/>
          <w:sz w:val="24"/>
          <w:szCs w:val="24"/>
        </w:rPr>
      </w:pPr>
    </w:p>
    <w:p w14:paraId="432CB4DD" w14:textId="50CFE6C9" w:rsidR="003A421D" w:rsidRPr="003A421D" w:rsidRDefault="003A421D" w:rsidP="003A421D">
      <w:p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Calibri" w:hAnsi="Times New Roman" w:cs="Times New Roman"/>
          <w:b/>
          <w:sz w:val="24"/>
          <w:szCs w:val="24"/>
        </w:rPr>
        <w:lastRenderedPageBreak/>
        <w:t>Your spiritual practices</w:t>
      </w:r>
      <w:r w:rsidR="00786019">
        <w:rPr>
          <w:rFonts w:ascii="Times New Roman" w:eastAsia="Calibri" w:hAnsi="Times New Roman" w:cs="Times New Roman"/>
          <w:b/>
          <w:sz w:val="24"/>
          <w:szCs w:val="24"/>
        </w:rPr>
        <w:t xml:space="preserve"> </w:t>
      </w:r>
      <w:r w:rsidR="00786019" w:rsidRPr="001C6154">
        <w:rPr>
          <w:rFonts w:ascii="Times New Roman" w:eastAsia="Calibri" w:hAnsi="Times New Roman" w:cs="Times New Roman"/>
          <w:sz w:val="24"/>
          <w:szCs w:val="24"/>
        </w:rPr>
        <w:t xml:space="preserve">(50 – </w:t>
      </w:r>
      <w:r w:rsidR="00786019">
        <w:rPr>
          <w:rFonts w:ascii="Times New Roman" w:eastAsia="Calibri" w:hAnsi="Times New Roman" w:cs="Times New Roman"/>
          <w:sz w:val="24"/>
          <w:szCs w:val="24"/>
        </w:rPr>
        <w:t>75</w:t>
      </w:r>
      <w:r w:rsidR="00786019" w:rsidRPr="001C6154">
        <w:rPr>
          <w:rFonts w:ascii="Times New Roman" w:eastAsia="Calibri" w:hAnsi="Times New Roman" w:cs="Times New Roman"/>
          <w:sz w:val="24"/>
          <w:szCs w:val="24"/>
        </w:rPr>
        <w:t xml:space="preserve"> words)</w:t>
      </w:r>
      <w:r w:rsidRPr="003A421D">
        <w:rPr>
          <w:rFonts w:ascii="Times New Roman" w:eastAsia="Times New Roman" w:hAnsi="Times New Roman" w:cs="Times New Roman"/>
          <w:b/>
          <w:sz w:val="24"/>
          <w:szCs w:val="24"/>
        </w:rPr>
        <w:t>:</w:t>
      </w:r>
      <w:r w:rsidRPr="003A421D">
        <w:rPr>
          <w:rFonts w:ascii="Times New Roman" w:eastAsia="Times New Roman" w:hAnsi="Times New Roman" w:cs="Times New Roman"/>
          <w:sz w:val="24"/>
          <w:szCs w:val="24"/>
        </w:rPr>
        <w:t xml:space="preserve"> Describe the intrinsically meaningful body-aware practices you used in working on this assignment </w:t>
      </w:r>
      <w:proofErr w:type="gramStart"/>
      <w:r w:rsidRPr="003A421D">
        <w:rPr>
          <w:rFonts w:ascii="Times New Roman" w:eastAsia="Times New Roman" w:hAnsi="Times New Roman" w:cs="Times New Roman"/>
          <w:sz w:val="24"/>
          <w:szCs w:val="24"/>
        </w:rPr>
        <w:t>that</w:t>
      </w:r>
      <w:proofErr w:type="gramEnd"/>
      <w:r w:rsidRPr="003A421D">
        <w:rPr>
          <w:rFonts w:ascii="Times New Roman" w:eastAsia="Times New Roman" w:hAnsi="Times New Roman" w:cs="Times New Roman"/>
          <w:sz w:val="24"/>
          <w:szCs w:val="24"/>
        </w:rPr>
        <w:t xml:space="preserve"> </w:t>
      </w:r>
    </w:p>
    <w:p w14:paraId="25236425" w14:textId="4B28BF8D" w:rsidR="003A421D" w:rsidRPr="003A421D" w:rsidRDefault="003A421D" w:rsidP="003A421D">
      <w:pPr>
        <w:numPr>
          <w:ilvl w:val="0"/>
          <w:numId w:val="4"/>
        </w:num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Increased self-awareness of one’s stress-based reactions/emotions that give rise to life-limiting, socially oppressive beliefs, values, and consumer ways of coping</w:t>
      </w:r>
      <w:r w:rsidR="00786019">
        <w:rPr>
          <w:rFonts w:ascii="Times New Roman" w:eastAsia="Times New Roman" w:hAnsi="Times New Roman" w:cs="Times New Roman"/>
          <w:sz w:val="24"/>
          <w:szCs w:val="24"/>
        </w:rPr>
        <w:t>.</w:t>
      </w:r>
    </w:p>
    <w:p w14:paraId="59C59B75" w14:textId="77777777" w:rsidR="003A421D" w:rsidRPr="003A421D" w:rsidRDefault="003A421D" w:rsidP="003A421D">
      <w:pPr>
        <w:numPr>
          <w:ilvl w:val="0"/>
          <w:numId w:val="4"/>
        </w:num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14:paraId="0CE9C44E" w14:textId="77777777" w:rsidR="00A941BB" w:rsidRDefault="00A941BB" w:rsidP="003A421D">
      <w:pPr>
        <w:pStyle w:val="Default"/>
        <w:rPr>
          <w:rFonts w:eastAsia="Times New Roman"/>
          <w:color w:val="auto"/>
        </w:rPr>
      </w:pPr>
    </w:p>
    <w:p w14:paraId="7F1C8DEB" w14:textId="426C378B" w:rsidR="003A421D" w:rsidRDefault="003A421D" w:rsidP="00A941BB">
      <w:pPr>
        <w:pStyle w:val="Default"/>
        <w:rPr>
          <w:sz w:val="23"/>
          <w:szCs w:val="23"/>
        </w:rPr>
      </w:pPr>
      <w:r>
        <w:rPr>
          <w:sz w:val="23"/>
          <w:szCs w:val="23"/>
        </w:rPr>
        <w:t xml:space="preserve">2. </w:t>
      </w:r>
      <w:r>
        <w:rPr>
          <w:b/>
          <w:bCs/>
          <w:sz w:val="23"/>
          <w:szCs w:val="23"/>
        </w:rPr>
        <w:t>Text Selection</w:t>
      </w:r>
      <w:r w:rsidR="00786019">
        <w:rPr>
          <w:b/>
          <w:bCs/>
          <w:sz w:val="23"/>
          <w:szCs w:val="23"/>
        </w:rPr>
        <w:t xml:space="preserve"> (250 – 500 words)</w:t>
      </w:r>
      <w:r>
        <w:rPr>
          <w:sz w:val="23"/>
          <w:szCs w:val="23"/>
        </w:rPr>
        <w:t xml:space="preserve">. A biblical </w:t>
      </w:r>
      <w:r w:rsidR="00A941BB">
        <w:rPr>
          <w:sz w:val="23"/>
          <w:szCs w:val="23"/>
        </w:rPr>
        <w:t xml:space="preserve">or sacred </w:t>
      </w:r>
      <w:r>
        <w:rPr>
          <w:sz w:val="23"/>
          <w:szCs w:val="23"/>
        </w:rPr>
        <w:t xml:space="preserve">text(s) can be selected at least by one of the following methods: </w:t>
      </w:r>
    </w:p>
    <w:p w14:paraId="057D694F" w14:textId="77777777" w:rsidR="003A421D" w:rsidRDefault="003A421D" w:rsidP="003A421D">
      <w:pPr>
        <w:pStyle w:val="Default"/>
        <w:rPr>
          <w:sz w:val="23"/>
          <w:szCs w:val="23"/>
        </w:rPr>
      </w:pPr>
      <w:r>
        <w:rPr>
          <w:sz w:val="23"/>
          <w:szCs w:val="23"/>
        </w:rPr>
        <w:t xml:space="preserve">What is the text you chose for your preaching?  </w:t>
      </w:r>
    </w:p>
    <w:p w14:paraId="373DB5C5" w14:textId="77777777" w:rsidR="003A421D" w:rsidRDefault="003A421D" w:rsidP="00A941BB">
      <w:pPr>
        <w:pStyle w:val="Default"/>
        <w:rPr>
          <w:sz w:val="23"/>
          <w:szCs w:val="23"/>
        </w:rPr>
      </w:pPr>
      <w:r>
        <w:rPr>
          <w:sz w:val="23"/>
          <w:szCs w:val="23"/>
        </w:rPr>
        <w:t xml:space="preserve">What was your method to select the text? What did motivate you to use this particular text for your sermon? </w:t>
      </w:r>
    </w:p>
    <w:p w14:paraId="557317A3" w14:textId="77777777" w:rsidR="003A421D" w:rsidRDefault="003A421D" w:rsidP="003A421D">
      <w:pPr>
        <w:pStyle w:val="Default"/>
        <w:rPr>
          <w:sz w:val="23"/>
          <w:szCs w:val="23"/>
        </w:rPr>
      </w:pPr>
      <w:r>
        <w:rPr>
          <w:sz w:val="23"/>
          <w:szCs w:val="23"/>
        </w:rPr>
        <w:t xml:space="preserve">When selecting the text, consider it in a larger context. </w:t>
      </w:r>
    </w:p>
    <w:p w14:paraId="3B5EB696" w14:textId="77777777" w:rsidR="003A421D" w:rsidRDefault="003A421D" w:rsidP="00A941BB">
      <w:pPr>
        <w:pStyle w:val="Default"/>
        <w:rPr>
          <w:sz w:val="23"/>
          <w:szCs w:val="23"/>
        </w:rPr>
      </w:pPr>
      <w:r>
        <w:rPr>
          <w:sz w:val="23"/>
          <w:szCs w:val="23"/>
        </w:rPr>
        <w:t xml:space="preserve">What are the previous and later paragraphs of the text about? </w:t>
      </w:r>
    </w:p>
    <w:p w14:paraId="3B8F6153" w14:textId="77777777" w:rsidR="003A421D" w:rsidRDefault="003A421D" w:rsidP="003A421D">
      <w:pPr>
        <w:pStyle w:val="Default"/>
        <w:rPr>
          <w:sz w:val="23"/>
          <w:szCs w:val="23"/>
        </w:rPr>
      </w:pPr>
      <w:r>
        <w:rPr>
          <w:sz w:val="23"/>
          <w:szCs w:val="23"/>
        </w:rPr>
        <w:t>What grammatical and literary factors caused you to determine the text (e.g., connectors between paragraphs, shifts in style, mood, location, and activity before and after the given verses, etc.)</w:t>
      </w:r>
      <w:r w:rsidR="00A941BB">
        <w:rPr>
          <w:sz w:val="23"/>
          <w:szCs w:val="23"/>
        </w:rPr>
        <w:t xml:space="preserve"> (Note: your literature search using this text could help you describe these details about the selected text)</w:t>
      </w:r>
      <w:r>
        <w:rPr>
          <w:sz w:val="23"/>
          <w:szCs w:val="23"/>
        </w:rPr>
        <w:t xml:space="preserve">? </w:t>
      </w:r>
    </w:p>
    <w:p w14:paraId="069575E9" w14:textId="77777777" w:rsidR="003A421D" w:rsidRDefault="003A421D" w:rsidP="003A421D">
      <w:pPr>
        <w:pStyle w:val="Default"/>
        <w:rPr>
          <w:sz w:val="23"/>
          <w:szCs w:val="23"/>
        </w:rPr>
      </w:pPr>
      <w:r>
        <w:rPr>
          <w:sz w:val="23"/>
          <w:szCs w:val="23"/>
        </w:rPr>
        <w:t xml:space="preserve">The selected text needs to either be translated from the original language or be compared with more than two modern translations in order to arrive at the most </w:t>
      </w:r>
    </w:p>
    <w:p w14:paraId="5CB0C13B" w14:textId="5F4F316A" w:rsidR="003A421D" w:rsidRDefault="003A421D" w:rsidP="00786019">
      <w:pPr>
        <w:pStyle w:val="Default"/>
        <w:rPr>
          <w:sz w:val="23"/>
          <w:szCs w:val="23"/>
        </w:rPr>
      </w:pPr>
      <w:r>
        <w:rPr>
          <w:sz w:val="23"/>
          <w:szCs w:val="23"/>
        </w:rPr>
        <w:t>accurate translation and make a smooth reading. What kind of translations did you refer to?</w:t>
      </w:r>
    </w:p>
    <w:p w14:paraId="7C279914" w14:textId="77777777" w:rsidR="00786019" w:rsidRDefault="00786019" w:rsidP="00786019">
      <w:pPr>
        <w:pStyle w:val="Default"/>
        <w:rPr>
          <w:sz w:val="23"/>
          <w:szCs w:val="23"/>
        </w:rPr>
      </w:pPr>
    </w:p>
    <w:p w14:paraId="03F1E056" w14:textId="4FCA9544" w:rsidR="003A421D" w:rsidRDefault="003A421D" w:rsidP="003A421D">
      <w:pPr>
        <w:pStyle w:val="Default"/>
        <w:rPr>
          <w:sz w:val="23"/>
          <w:szCs w:val="23"/>
        </w:rPr>
      </w:pPr>
      <w:r>
        <w:rPr>
          <w:sz w:val="23"/>
          <w:szCs w:val="23"/>
        </w:rPr>
        <w:t xml:space="preserve">3. </w:t>
      </w:r>
      <w:r>
        <w:rPr>
          <w:b/>
          <w:bCs/>
          <w:sz w:val="23"/>
          <w:szCs w:val="23"/>
        </w:rPr>
        <w:t>Attentive Reading (Intuitive Imagination)</w:t>
      </w:r>
      <w:r w:rsidR="00786019">
        <w:rPr>
          <w:b/>
          <w:bCs/>
          <w:sz w:val="23"/>
          <w:szCs w:val="23"/>
        </w:rPr>
        <w:t xml:space="preserve"> (75-100 words)</w:t>
      </w:r>
      <w:r>
        <w:rPr>
          <w:sz w:val="23"/>
          <w:szCs w:val="23"/>
        </w:rPr>
        <w:t>. After determining the text, the preacher reads it from the heart, without any aid of commentaries or</w:t>
      </w:r>
      <w:r w:rsidR="00A941BB">
        <w:rPr>
          <w:sz w:val="23"/>
          <w:szCs w:val="23"/>
        </w:rPr>
        <w:t xml:space="preserve"> books written about the text. </w:t>
      </w:r>
    </w:p>
    <w:p w14:paraId="7137E5EE" w14:textId="77777777" w:rsidR="003A421D" w:rsidRDefault="003A421D" w:rsidP="003A421D">
      <w:pPr>
        <w:pStyle w:val="Default"/>
        <w:rPr>
          <w:sz w:val="23"/>
          <w:szCs w:val="23"/>
        </w:rPr>
      </w:pPr>
      <w:r>
        <w:rPr>
          <w:sz w:val="23"/>
          <w:szCs w:val="23"/>
        </w:rPr>
        <w:t xml:space="preserve">Read the whole text slowly, aloud, and repeatedly until the whole text is engraved in your mind and heart. Do not concentrate too much on single words or sentences within the text. Instead, read it comprehensively and meditatively. </w:t>
      </w:r>
    </w:p>
    <w:p w14:paraId="087CDF7D" w14:textId="77777777" w:rsidR="003A421D" w:rsidRDefault="003A421D" w:rsidP="00A941BB">
      <w:pPr>
        <w:pStyle w:val="Default"/>
        <w:rPr>
          <w:sz w:val="23"/>
          <w:szCs w:val="23"/>
        </w:rPr>
      </w:pPr>
      <w:r>
        <w:rPr>
          <w:sz w:val="23"/>
          <w:szCs w:val="23"/>
        </w:rPr>
        <w:t xml:space="preserve">Write down or draw any words, images, pictures, and symbols inspired from your imaginative and meditative listening to the text. You may compose a song or write a poem, a story, or a prayer, too. </w:t>
      </w:r>
    </w:p>
    <w:p w14:paraId="399673FC" w14:textId="77777777" w:rsidR="003A421D" w:rsidRDefault="003A421D" w:rsidP="00A941BB">
      <w:pPr>
        <w:pStyle w:val="Default"/>
        <w:rPr>
          <w:sz w:val="23"/>
          <w:szCs w:val="23"/>
        </w:rPr>
      </w:pPr>
      <w:r>
        <w:rPr>
          <w:sz w:val="23"/>
          <w:szCs w:val="23"/>
        </w:rPr>
        <w:t xml:space="preserve">What are your questions or concerns about the text? </w:t>
      </w:r>
    </w:p>
    <w:p w14:paraId="5BEC5F84" w14:textId="77777777" w:rsidR="00A941BB" w:rsidRDefault="00A941BB" w:rsidP="00A941BB">
      <w:pPr>
        <w:pStyle w:val="Default"/>
        <w:rPr>
          <w:sz w:val="23"/>
          <w:szCs w:val="23"/>
        </w:rPr>
      </w:pPr>
    </w:p>
    <w:p w14:paraId="1619240C" w14:textId="5F3B513F" w:rsidR="003A421D" w:rsidRDefault="003A421D" w:rsidP="003A421D">
      <w:pPr>
        <w:pStyle w:val="Default"/>
        <w:rPr>
          <w:sz w:val="23"/>
          <w:szCs w:val="23"/>
        </w:rPr>
      </w:pPr>
      <w:r>
        <w:rPr>
          <w:sz w:val="23"/>
          <w:szCs w:val="23"/>
        </w:rPr>
        <w:t xml:space="preserve">4. </w:t>
      </w:r>
      <w:r>
        <w:rPr>
          <w:b/>
          <w:bCs/>
          <w:sz w:val="23"/>
          <w:szCs w:val="23"/>
        </w:rPr>
        <w:t>Critical Understanding (Historical Imagination)</w:t>
      </w:r>
      <w:r>
        <w:rPr>
          <w:sz w:val="23"/>
          <w:szCs w:val="23"/>
        </w:rPr>
        <w:t>.</w:t>
      </w:r>
      <w:r w:rsidR="00786019">
        <w:rPr>
          <w:sz w:val="23"/>
          <w:szCs w:val="23"/>
        </w:rPr>
        <w:t xml:space="preserve"> (200-300 words)</w:t>
      </w:r>
      <w:r>
        <w:rPr>
          <w:sz w:val="23"/>
          <w:szCs w:val="23"/>
        </w:rPr>
        <w:t xml:space="preserve"> In this stage, the preacher deepens her understanding of the text with the help of critical studies. Biblical dictionaries, commentaries, and other theological books help us read the text as “the other” and stretch our imagination by providing background knowledge and information about the socio-cultural context of the original audience, the author’s intention, some images, metaphors, stories, historical events, doctrines, and </w:t>
      </w:r>
      <w:r w:rsidR="00A941BB">
        <w:rPr>
          <w:sz w:val="23"/>
          <w:szCs w:val="23"/>
        </w:rPr>
        <w:t xml:space="preserve">theological terms in the text. </w:t>
      </w:r>
    </w:p>
    <w:p w14:paraId="5D8892B6" w14:textId="77777777" w:rsidR="003A421D" w:rsidRDefault="003A421D" w:rsidP="003A421D">
      <w:pPr>
        <w:pStyle w:val="Default"/>
        <w:rPr>
          <w:sz w:val="23"/>
          <w:szCs w:val="23"/>
        </w:rPr>
      </w:pPr>
      <w:r>
        <w:rPr>
          <w:sz w:val="23"/>
          <w:szCs w:val="23"/>
        </w:rPr>
        <w:t xml:space="preserve">What kind of biblical resources or commentaries did you refer to? </w:t>
      </w:r>
    </w:p>
    <w:p w14:paraId="5B712C5A" w14:textId="77777777" w:rsidR="003A421D" w:rsidRDefault="003A421D" w:rsidP="00A941BB">
      <w:pPr>
        <w:pStyle w:val="Default"/>
        <w:rPr>
          <w:sz w:val="23"/>
          <w:szCs w:val="23"/>
        </w:rPr>
      </w:pPr>
      <w:r>
        <w:rPr>
          <w:sz w:val="23"/>
          <w:szCs w:val="23"/>
        </w:rPr>
        <w:t xml:space="preserve">If the preacher had specific questions or concerns about the text in Step 3, now it is time to research on them to gain appropriate answers. What are helpful information or answers to your questions or concerns? </w:t>
      </w:r>
    </w:p>
    <w:p w14:paraId="1FBF698A" w14:textId="77777777" w:rsidR="00A941BB" w:rsidRDefault="00A941BB" w:rsidP="003A421D">
      <w:pPr>
        <w:pStyle w:val="Default"/>
        <w:rPr>
          <w:sz w:val="23"/>
          <w:szCs w:val="23"/>
        </w:rPr>
      </w:pPr>
    </w:p>
    <w:p w14:paraId="0D409BBE" w14:textId="16EAF2FA" w:rsidR="003A421D" w:rsidRDefault="003A421D" w:rsidP="003A421D">
      <w:pPr>
        <w:pStyle w:val="Default"/>
        <w:rPr>
          <w:sz w:val="23"/>
          <w:szCs w:val="23"/>
        </w:rPr>
      </w:pPr>
      <w:r>
        <w:rPr>
          <w:sz w:val="23"/>
          <w:szCs w:val="23"/>
        </w:rPr>
        <w:t xml:space="preserve">5. </w:t>
      </w:r>
      <w:r>
        <w:rPr>
          <w:b/>
          <w:bCs/>
          <w:sz w:val="23"/>
          <w:szCs w:val="23"/>
        </w:rPr>
        <w:t>Sensitive Listening (Empathetic Imagination</w:t>
      </w:r>
      <w:proofErr w:type="gramStart"/>
      <w:r>
        <w:rPr>
          <w:b/>
          <w:bCs/>
          <w:sz w:val="23"/>
          <w:szCs w:val="23"/>
        </w:rPr>
        <w:t>)</w:t>
      </w:r>
      <w:r>
        <w:rPr>
          <w:sz w:val="23"/>
          <w:szCs w:val="23"/>
        </w:rPr>
        <w:t>.</w:t>
      </w:r>
      <w:r w:rsidR="00786019">
        <w:rPr>
          <w:sz w:val="23"/>
          <w:szCs w:val="23"/>
        </w:rPr>
        <w:t>(</w:t>
      </w:r>
      <w:proofErr w:type="gramEnd"/>
      <w:r w:rsidR="00786019">
        <w:rPr>
          <w:sz w:val="23"/>
          <w:szCs w:val="23"/>
        </w:rPr>
        <w:t xml:space="preserve">500 words) </w:t>
      </w:r>
      <w:r>
        <w:rPr>
          <w:sz w:val="23"/>
          <w:szCs w:val="23"/>
        </w:rPr>
        <w:t xml:space="preserve"> Not all the knowledge and information about the text or every insight and imaginative idea gained in Steps 3 and 4 are useful for creating a sermon, for the sermon is targeted on a particular congregation that is situated in a particular socio-cultural and existential context. Thus, it is important for the preacher to listen to the daily lives of the congregat</w:t>
      </w:r>
      <w:r w:rsidR="00A941BB">
        <w:rPr>
          <w:sz w:val="23"/>
          <w:szCs w:val="23"/>
        </w:rPr>
        <w:t xml:space="preserve">ion with pastoral sensitivity. </w:t>
      </w:r>
    </w:p>
    <w:p w14:paraId="02A37BE1" w14:textId="77777777" w:rsidR="003A421D" w:rsidRDefault="003A421D" w:rsidP="00A941BB">
      <w:pPr>
        <w:pStyle w:val="Default"/>
        <w:rPr>
          <w:sz w:val="23"/>
          <w:szCs w:val="23"/>
        </w:rPr>
      </w:pPr>
      <w:r>
        <w:rPr>
          <w:sz w:val="23"/>
          <w:szCs w:val="23"/>
        </w:rPr>
        <w:lastRenderedPageBreak/>
        <w:t>What are the characteristics of your congregation</w:t>
      </w:r>
      <w:r w:rsidR="00A941BB">
        <w:rPr>
          <w:sz w:val="23"/>
          <w:szCs w:val="23"/>
        </w:rPr>
        <w:t>/community of faith</w:t>
      </w:r>
      <w:r>
        <w:rPr>
          <w:sz w:val="23"/>
          <w:szCs w:val="23"/>
        </w:rPr>
        <w:t xml:space="preserve"> as a group (race, gender, class, age, geographical location, theological orientation, etc.)? </w:t>
      </w:r>
    </w:p>
    <w:p w14:paraId="54D40E86" w14:textId="77777777" w:rsidR="003A421D" w:rsidRDefault="003A421D" w:rsidP="00A941BB">
      <w:pPr>
        <w:pStyle w:val="Default"/>
        <w:rPr>
          <w:sz w:val="23"/>
          <w:szCs w:val="23"/>
        </w:rPr>
      </w:pPr>
      <w:r>
        <w:rPr>
          <w:sz w:val="23"/>
          <w:szCs w:val="23"/>
        </w:rPr>
        <w:t>How do you describe the larger world to which your congregation belongs (a “</w:t>
      </w:r>
      <w:proofErr w:type="spellStart"/>
      <w:r>
        <w:rPr>
          <w:sz w:val="23"/>
          <w:szCs w:val="23"/>
        </w:rPr>
        <w:t>glocal</w:t>
      </w:r>
      <w:proofErr w:type="spellEnd"/>
      <w:r>
        <w:rPr>
          <w:sz w:val="23"/>
          <w:szCs w:val="23"/>
        </w:rPr>
        <w:t xml:space="preserve">” context)? </w:t>
      </w:r>
    </w:p>
    <w:p w14:paraId="663E15D4" w14:textId="77777777" w:rsidR="00A941BB" w:rsidRDefault="003A421D" w:rsidP="003A421D">
      <w:pPr>
        <w:pStyle w:val="Default"/>
        <w:rPr>
          <w:sz w:val="23"/>
          <w:szCs w:val="23"/>
        </w:rPr>
      </w:pPr>
      <w:r>
        <w:rPr>
          <w:sz w:val="23"/>
          <w:szCs w:val="23"/>
        </w:rPr>
        <w:t>In your congregational</w:t>
      </w:r>
      <w:r w:rsidR="00A941BB">
        <w:rPr>
          <w:sz w:val="23"/>
          <w:szCs w:val="23"/>
        </w:rPr>
        <w:t>/community</w:t>
      </w:r>
      <w:r>
        <w:rPr>
          <w:sz w:val="23"/>
          <w:szCs w:val="23"/>
        </w:rPr>
        <w:t xml:space="preserve"> context, how could the text be heard by your individual listeners? Can you imagine some of their facial or other bodily reactions when they are listening to the text? What might their initial reactions to the text imply? </w:t>
      </w:r>
    </w:p>
    <w:p w14:paraId="76D84D1D" w14:textId="77777777" w:rsidR="00A941BB" w:rsidRDefault="00A941BB" w:rsidP="003A421D">
      <w:pPr>
        <w:pStyle w:val="Default"/>
        <w:rPr>
          <w:sz w:val="23"/>
          <w:szCs w:val="23"/>
        </w:rPr>
      </w:pPr>
    </w:p>
    <w:p w14:paraId="63134F57" w14:textId="64CB6E74" w:rsidR="003A421D" w:rsidRDefault="003A421D" w:rsidP="003A421D">
      <w:pPr>
        <w:pStyle w:val="Default"/>
        <w:rPr>
          <w:sz w:val="23"/>
          <w:szCs w:val="23"/>
        </w:rPr>
      </w:pPr>
      <w:r>
        <w:rPr>
          <w:sz w:val="23"/>
          <w:szCs w:val="23"/>
        </w:rPr>
        <w:t xml:space="preserve">6. </w:t>
      </w:r>
      <w:r>
        <w:rPr>
          <w:b/>
          <w:bCs/>
          <w:sz w:val="23"/>
          <w:szCs w:val="23"/>
        </w:rPr>
        <w:t>Dynamic Interaction (Analogical Imagination)</w:t>
      </w:r>
      <w:r>
        <w:rPr>
          <w:sz w:val="23"/>
          <w:szCs w:val="23"/>
        </w:rPr>
        <w:t xml:space="preserve">. </w:t>
      </w:r>
      <w:r w:rsidR="00786019">
        <w:rPr>
          <w:sz w:val="23"/>
          <w:szCs w:val="23"/>
        </w:rPr>
        <w:t xml:space="preserve">(350 words) </w:t>
      </w:r>
      <w:r>
        <w:rPr>
          <w:sz w:val="23"/>
          <w:szCs w:val="23"/>
        </w:rPr>
        <w:t>The dynamic interaction or to-and-fro movement between the world of the text and that of the listeners is supposed to be done from the beginning of the interpretive process. In this step, however, the preacher narrows the gap between the text and the context and focuses on a specific theological theme or image among many insights and ideas that the preacher has</w:t>
      </w:r>
      <w:r w:rsidR="00A941BB">
        <w:rPr>
          <w:sz w:val="23"/>
          <w:szCs w:val="23"/>
        </w:rPr>
        <w:t xml:space="preserve"> gained in the previous steps. </w:t>
      </w:r>
    </w:p>
    <w:p w14:paraId="76D7958B" w14:textId="77777777" w:rsidR="00A941BB" w:rsidRDefault="003A421D" w:rsidP="003A421D">
      <w:pPr>
        <w:pStyle w:val="Default"/>
        <w:rPr>
          <w:sz w:val="23"/>
          <w:szCs w:val="23"/>
        </w:rPr>
      </w:pPr>
      <w:r>
        <w:rPr>
          <w:sz w:val="23"/>
          <w:szCs w:val="23"/>
        </w:rPr>
        <w:t xml:space="preserve">Based on your pastoral assessment, what would be the theological theme or the topic relevant to your congregation’s particular situation? </w:t>
      </w:r>
    </w:p>
    <w:p w14:paraId="4790E6A3" w14:textId="77777777" w:rsidR="00A941BB" w:rsidRDefault="00A941BB" w:rsidP="003A421D">
      <w:pPr>
        <w:pStyle w:val="Default"/>
        <w:rPr>
          <w:sz w:val="23"/>
          <w:szCs w:val="23"/>
        </w:rPr>
      </w:pPr>
    </w:p>
    <w:p w14:paraId="2820BB20" w14:textId="497A732A" w:rsidR="003A421D" w:rsidRDefault="003A421D" w:rsidP="00786019">
      <w:pPr>
        <w:pStyle w:val="Default"/>
        <w:rPr>
          <w:sz w:val="23"/>
          <w:szCs w:val="23"/>
        </w:rPr>
      </w:pPr>
      <w:r>
        <w:rPr>
          <w:sz w:val="23"/>
          <w:szCs w:val="23"/>
        </w:rPr>
        <w:t xml:space="preserve">7. </w:t>
      </w:r>
      <w:r>
        <w:rPr>
          <w:b/>
          <w:bCs/>
          <w:sz w:val="23"/>
          <w:szCs w:val="23"/>
        </w:rPr>
        <w:t>Theological Reflection</w:t>
      </w:r>
      <w:r>
        <w:rPr>
          <w:sz w:val="23"/>
          <w:szCs w:val="23"/>
        </w:rPr>
        <w:t xml:space="preserve">. </w:t>
      </w:r>
      <w:r w:rsidR="00786019">
        <w:rPr>
          <w:sz w:val="23"/>
          <w:szCs w:val="23"/>
        </w:rPr>
        <w:t xml:space="preserve">(500 words) </w:t>
      </w:r>
      <w:r>
        <w:rPr>
          <w:sz w:val="23"/>
          <w:szCs w:val="23"/>
        </w:rPr>
        <w:t xml:space="preserve">Once the theological theme or the topic of the sermon is determined, the preacher needs to reflect on that at a deeper level by meditating it and referring to some theological resources in relation to that theme. What kind of theological resources (books, articles, magazines, etc.) did you refer to in addition to the commentaries, in order to deepen your understanding of the theological theme? </w:t>
      </w:r>
    </w:p>
    <w:p w14:paraId="0AB77213" w14:textId="77777777" w:rsidR="003A421D" w:rsidRDefault="003A421D" w:rsidP="00A941BB">
      <w:pPr>
        <w:pStyle w:val="Default"/>
        <w:rPr>
          <w:sz w:val="23"/>
          <w:szCs w:val="23"/>
        </w:rPr>
      </w:pPr>
      <w:r>
        <w:rPr>
          <w:sz w:val="23"/>
          <w:szCs w:val="23"/>
        </w:rPr>
        <w:t xml:space="preserve">Write down the focus statement of your sermon in 1-2 sentences. The focus statement means “what the sermon aims to say.” </w:t>
      </w:r>
    </w:p>
    <w:p w14:paraId="3AA00643" w14:textId="77777777" w:rsidR="003A421D" w:rsidRDefault="003A421D" w:rsidP="003A421D">
      <w:pPr>
        <w:pStyle w:val="Default"/>
        <w:rPr>
          <w:sz w:val="23"/>
          <w:szCs w:val="23"/>
        </w:rPr>
      </w:pPr>
      <w:r>
        <w:rPr>
          <w:sz w:val="23"/>
          <w:szCs w:val="23"/>
        </w:rPr>
        <w:t xml:space="preserve">When the focus of the sermon relates to a particular experience of the congregation and is reflected in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14:paraId="281D1D7F" w14:textId="77777777" w:rsidR="003A421D" w:rsidRDefault="003A421D" w:rsidP="00A941BB">
      <w:pPr>
        <w:pStyle w:val="Default"/>
        <w:rPr>
          <w:sz w:val="23"/>
          <w:szCs w:val="23"/>
        </w:rPr>
      </w:pPr>
      <w:r>
        <w:rPr>
          <w:sz w:val="23"/>
          <w:szCs w:val="23"/>
        </w:rPr>
        <w:t xml:space="preserve">Write down the function statement of your sermon in 1-2 sentences: </w:t>
      </w:r>
    </w:p>
    <w:p w14:paraId="00014CDC" w14:textId="77777777" w:rsidR="003A421D" w:rsidRPr="00A941BB" w:rsidRDefault="003A421D" w:rsidP="00A941BB">
      <w:pPr>
        <w:pStyle w:val="Default"/>
        <w:rPr>
          <w:sz w:val="23"/>
          <w:szCs w:val="23"/>
        </w:rPr>
      </w:pPr>
      <w:r>
        <w:rPr>
          <w:i/>
          <w:iCs/>
          <w:sz w:val="23"/>
          <w:szCs w:val="23"/>
        </w:rPr>
        <w:t xml:space="preserve">The process of the seven steps is not in a linear but in a spiral order. Some steps need to be visited again and again until the preacher creates a new meaning of the text relevant to her particular congregation. </w:t>
      </w:r>
    </w:p>
    <w:p w14:paraId="4CEE3E7B" w14:textId="37FE22A6" w:rsidR="003A421D" w:rsidRPr="003A421D" w:rsidRDefault="003A421D" w:rsidP="003A421D">
      <w:p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b/>
          <w:bCs/>
          <w:sz w:val="24"/>
          <w:szCs w:val="24"/>
        </w:rPr>
        <w:t>Conclusion: </w:t>
      </w:r>
      <w:r w:rsidR="00786019">
        <w:rPr>
          <w:rFonts w:ascii="Times New Roman" w:eastAsia="Times New Roman" w:hAnsi="Times New Roman" w:cs="Times New Roman"/>
          <w:b/>
          <w:bCs/>
          <w:sz w:val="24"/>
          <w:szCs w:val="24"/>
        </w:rPr>
        <w:t xml:space="preserve">(250 – 300 words) </w:t>
      </w:r>
      <w:r w:rsidRPr="003A421D">
        <w:rPr>
          <w:rFonts w:ascii="Times New Roman" w:eastAsia="Times New Roman" w:hAnsi="Times New Roman" w:cs="Times New Roman"/>
          <w:sz w:val="24"/>
          <w:szCs w:val="24"/>
        </w:rPr>
        <w:t>Describe how this assignment can become a resource for you as an intercultural spiritual caregiver in any or all of the following ways:</w:t>
      </w:r>
    </w:p>
    <w:p w14:paraId="6ADFD51E" w14:textId="77777777"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Using spiritual practices to connect with goodness in the midst of religious/spiritual/moral struggles over an aspect of sexuality</w:t>
      </w:r>
    </w:p>
    <w:p w14:paraId="27FFBED6" w14:textId="77777777"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self-differentiated by understanding my emotional reactions and being able to separate out my struggles from struggles of others, especially that might be imposed upon me</w:t>
      </w:r>
    </w:p>
    <w:p w14:paraId="1948D09E" w14:textId="77777777"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culturally aware of difference and social privileges and disadvantages</w:t>
      </w:r>
    </w:p>
    <w:p w14:paraId="1977EBB5" w14:textId="77777777"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theological fluent about aspects of sexuality that might generate religious/spiritual/moral struggles</w:t>
      </w:r>
    </w:p>
    <w:p w14:paraId="289A3BF9" w14:textId="77777777"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Continually being engaged with my own process of spiritual integration, especially as a form of self-care and growth.</w:t>
      </w:r>
    </w:p>
    <w:p w14:paraId="3FFB824B" w14:textId="77777777" w:rsidR="003F0156" w:rsidRDefault="003F0156"/>
    <w:sectPr w:rsidR="003F0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18DF" w14:textId="77777777" w:rsidR="00C656FB" w:rsidRDefault="00C656FB" w:rsidP="003A421D">
      <w:pPr>
        <w:spacing w:after="0" w:line="240" w:lineRule="auto"/>
      </w:pPr>
      <w:r>
        <w:separator/>
      </w:r>
    </w:p>
  </w:endnote>
  <w:endnote w:type="continuationSeparator" w:id="0">
    <w:p w14:paraId="0CB0F834" w14:textId="77777777" w:rsidR="00C656FB" w:rsidRDefault="00C656FB" w:rsidP="003A421D">
      <w:pPr>
        <w:spacing w:after="0" w:line="240" w:lineRule="auto"/>
      </w:pPr>
      <w:r>
        <w:continuationSeparator/>
      </w:r>
    </w:p>
  </w:endnote>
  <w:endnote w:id="1">
    <w:p w14:paraId="5FC1023E" w14:textId="77777777" w:rsidR="003A421D" w:rsidRPr="00786019" w:rsidRDefault="003A421D" w:rsidP="003A421D">
      <w:pPr>
        <w:contextualSpacing/>
        <w:rPr>
          <w:rFonts w:ascii="Times New Roman" w:hAnsi="Times New Roman" w:cs="Times New Roman"/>
          <w:sz w:val="24"/>
          <w:szCs w:val="24"/>
        </w:rPr>
      </w:pPr>
      <w:r w:rsidRPr="00786019">
        <w:rPr>
          <w:rStyle w:val="EndnoteReference"/>
          <w:rFonts w:ascii="Times New Roman" w:hAnsi="Times New Roman" w:cs="Times New Roman"/>
          <w:sz w:val="24"/>
          <w:szCs w:val="24"/>
        </w:rPr>
        <w:endnoteRef/>
      </w:r>
      <w:r w:rsidRPr="00786019">
        <w:rPr>
          <w:rFonts w:ascii="Times New Roman" w:hAnsi="Times New Roman" w:cs="Times New Roman"/>
          <w:sz w:val="24"/>
          <w:szCs w:val="24"/>
        </w:rPr>
        <w:t xml:space="preserve"> There are three types of spiritual or religious struggles (</w:t>
      </w:r>
      <w:hyperlink r:id="rId1" w:anchor="_ENREF_15" w:history="1">
        <w:r w:rsidRPr="00786019">
          <w:rPr>
            <w:rFonts w:ascii="Times New Roman" w:hAnsi="Times New Roman" w:cs="Times New Roman"/>
            <w:color w:val="0000FF"/>
            <w:sz w:val="24"/>
            <w:szCs w:val="24"/>
            <w:u w:val="single"/>
          </w:rPr>
          <w:t xml:space="preserve">Exline, Pargament, Grubbs, &amp; </w:t>
        </w:r>
        <w:proofErr w:type="spellStart"/>
        <w:r w:rsidRPr="00786019">
          <w:rPr>
            <w:rFonts w:ascii="Times New Roman" w:hAnsi="Times New Roman" w:cs="Times New Roman"/>
            <w:color w:val="0000FF"/>
            <w:sz w:val="24"/>
            <w:szCs w:val="24"/>
            <w:u w:val="single"/>
          </w:rPr>
          <w:t>Yali</w:t>
        </w:r>
        <w:proofErr w:type="spellEnd"/>
        <w:r w:rsidRPr="00786019">
          <w:rPr>
            <w:rFonts w:ascii="Times New Roman" w:hAnsi="Times New Roman" w:cs="Times New Roman"/>
            <w:color w:val="0000FF"/>
            <w:sz w:val="24"/>
            <w:szCs w:val="24"/>
            <w:u w:val="single"/>
          </w:rPr>
          <w:t>, 2014</w:t>
        </w:r>
      </w:hyperlink>
      <w:r w:rsidRPr="00786019">
        <w:rPr>
          <w:rFonts w:ascii="Times New Roman" w:hAnsi="Times New Roman" w:cs="Times New Roman"/>
          <w:sz w:val="24"/>
          <w:szCs w:val="24"/>
        </w:rPr>
        <w:t>):</w:t>
      </w:r>
    </w:p>
    <w:p w14:paraId="0A7FE7F5" w14:textId="77777777" w:rsidR="003A421D" w:rsidRPr="00786019" w:rsidRDefault="003A421D" w:rsidP="003A421D">
      <w:pPr>
        <w:pStyle w:val="ListParagraph"/>
        <w:numPr>
          <w:ilvl w:val="0"/>
          <w:numId w:val="3"/>
        </w:numPr>
        <w:spacing w:after="0" w:line="240" w:lineRule="auto"/>
        <w:rPr>
          <w:rFonts w:ascii="Times New Roman" w:hAnsi="Times New Roman" w:cs="Times New Roman"/>
          <w:sz w:val="24"/>
          <w:szCs w:val="24"/>
        </w:rPr>
      </w:pPr>
      <w:r w:rsidRPr="00786019">
        <w:rPr>
          <w:rFonts w:ascii="Times New Roman" w:hAnsi="Times New Roman" w:cs="Times New Roman"/>
          <w:i/>
          <w:iCs/>
          <w:sz w:val="24"/>
          <w:szCs w:val="24"/>
        </w:rPr>
        <w:t>Struggles with God</w:t>
      </w:r>
      <w:r w:rsidRPr="00786019">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67F256E7" w14:textId="77777777" w:rsidR="003A421D" w:rsidRPr="00786019" w:rsidRDefault="003A421D" w:rsidP="003A421D">
      <w:pPr>
        <w:pStyle w:val="ListParagraph"/>
        <w:numPr>
          <w:ilvl w:val="0"/>
          <w:numId w:val="3"/>
        </w:numPr>
        <w:spacing w:after="0" w:line="240" w:lineRule="auto"/>
        <w:rPr>
          <w:rFonts w:ascii="Times New Roman" w:hAnsi="Times New Roman" w:cs="Times New Roman"/>
          <w:sz w:val="24"/>
          <w:szCs w:val="24"/>
        </w:rPr>
      </w:pPr>
      <w:r w:rsidRPr="00786019">
        <w:rPr>
          <w:rFonts w:ascii="Times New Roman" w:hAnsi="Times New Roman" w:cs="Times New Roman"/>
          <w:i/>
          <w:iCs/>
          <w:sz w:val="24"/>
          <w:szCs w:val="24"/>
        </w:rPr>
        <w:t>Intrapsychic struggles within us</w:t>
      </w:r>
      <w:r w:rsidRPr="00786019">
        <w:rPr>
          <w:rFonts w:ascii="Times New Roman" w:hAnsi="Times New Roman" w:cs="Times New Roman"/>
          <w:sz w:val="24"/>
          <w:szCs w:val="24"/>
        </w:rPr>
        <w:t>: moral stress over conflicting values, ultimate meanings, and doubts about aspects of our sexuality</w:t>
      </w:r>
    </w:p>
    <w:p w14:paraId="56FCBEE6" w14:textId="77777777" w:rsidR="003A421D" w:rsidRPr="00786019" w:rsidRDefault="003A421D" w:rsidP="003A421D">
      <w:pPr>
        <w:pStyle w:val="ListParagraph"/>
        <w:numPr>
          <w:ilvl w:val="0"/>
          <w:numId w:val="3"/>
        </w:numPr>
        <w:spacing w:after="0" w:line="240" w:lineRule="auto"/>
        <w:rPr>
          <w:rFonts w:ascii="Times New Roman" w:hAnsi="Times New Roman" w:cs="Times New Roman"/>
          <w:sz w:val="24"/>
          <w:szCs w:val="24"/>
        </w:rPr>
      </w:pPr>
      <w:r w:rsidRPr="00786019">
        <w:rPr>
          <w:rFonts w:ascii="Times New Roman" w:hAnsi="Times New Roman" w:cs="Times New Roman"/>
          <w:sz w:val="24"/>
          <w:szCs w:val="24"/>
        </w:rPr>
        <w:t>I</w:t>
      </w:r>
      <w:r w:rsidRPr="00786019">
        <w:rPr>
          <w:rFonts w:ascii="Times New Roman" w:hAnsi="Times New Roman" w:cs="Times New Roman"/>
          <w:i/>
          <w:iCs/>
          <w:sz w:val="24"/>
          <w:szCs w:val="24"/>
        </w:rPr>
        <w:t>nterpersonal struggles between us and our significant others</w:t>
      </w:r>
      <w:r w:rsidRPr="00786019">
        <w:rPr>
          <w:rFonts w:ascii="Times New Roman" w:hAnsi="Times New Roman" w:cs="Times New Roman"/>
          <w:sz w:val="24"/>
          <w:szCs w:val="24"/>
        </w:rPr>
        <w:t xml:space="preserve"> over aspects of our sexuality.</w:t>
      </w:r>
    </w:p>
    <w:p w14:paraId="3934555F" w14:textId="77777777" w:rsidR="003A421D" w:rsidRPr="00786019" w:rsidRDefault="003A421D" w:rsidP="003A421D">
      <w:pPr>
        <w:contextualSpacing/>
        <w:rPr>
          <w:rFonts w:ascii="Times New Roman" w:hAnsi="Times New Roman" w:cs="Times New Roman"/>
          <w:sz w:val="24"/>
          <w:szCs w:val="24"/>
        </w:rPr>
      </w:pPr>
      <w:r w:rsidRPr="00786019">
        <w:rPr>
          <w:rFonts w:ascii="Times New Roman" w:hAnsi="Times New Roman" w:cs="Times New Roman"/>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14:paraId="27BBF2DB" w14:textId="77777777" w:rsidR="003A421D" w:rsidRPr="00786019" w:rsidRDefault="003A421D" w:rsidP="003A421D">
      <w:pPr>
        <w:pStyle w:val="EndnoteText"/>
        <w:contextualSpacing/>
        <w:rPr>
          <w:rFonts w:ascii="Times New Roman" w:hAnsi="Times New Roman"/>
          <w:sz w:val="24"/>
          <w:szCs w:val="24"/>
        </w:rPr>
      </w:pPr>
      <w:r w:rsidRPr="00786019">
        <w:rPr>
          <w:rStyle w:val="EndnoteReference"/>
          <w:rFonts w:ascii="Times New Roman" w:hAnsi="Times New Roman"/>
          <w:sz w:val="24"/>
          <w:szCs w:val="24"/>
        </w:rPr>
        <w:endnoteRef/>
      </w:r>
      <w:r w:rsidRPr="00786019">
        <w:rPr>
          <w:rFonts w:ascii="Times New Roman" w:hAnsi="Times New Roman"/>
          <w:sz w:val="24"/>
          <w:szCs w:val="24"/>
        </w:rPr>
        <w:t xml:space="preserve"> </w:t>
      </w:r>
      <w:r w:rsidRPr="00786019">
        <w:rPr>
          <w:rFonts w:ascii="Times New Roman" w:eastAsia="Times New Roman" w:hAnsi="Times New Roman"/>
          <w:sz w:val="24"/>
          <w:szCs w:val="24"/>
        </w:rPr>
        <w:t xml:space="preserve"> We are using the </w:t>
      </w:r>
      <w:r w:rsidRPr="00786019">
        <w:rPr>
          <w:rFonts w:ascii="Times New Roman" w:eastAsia="Times New Roman" w:hAnsi="Times New Roman"/>
          <w:i/>
          <w:sz w:val="24"/>
          <w:szCs w:val="24"/>
        </w:rPr>
        <w:t>Our Whole Lives</w:t>
      </w:r>
      <w:r w:rsidRPr="00786019">
        <w:rPr>
          <w:rFonts w:ascii="Times New Roman" w:eastAsia="Times New Roman" w:hAnsi="Times New Roman"/>
          <w:sz w:val="24"/>
          <w:szCs w:val="24"/>
        </w:rPr>
        <w:t xml:space="preserve"> curriculum to define these five aspects of sexuality: </w:t>
      </w:r>
      <w:r w:rsidRPr="00786019">
        <w:rPr>
          <w:rFonts w:ascii="Times New Roman" w:eastAsia="Times New Roman" w:hAnsi="Times New Roman"/>
          <w:i/>
          <w:iCs/>
          <w:sz w:val="24"/>
          <w:szCs w:val="24"/>
        </w:rPr>
        <w:t>sensuality</w:t>
      </w:r>
      <w:r w:rsidRPr="00786019">
        <w:rPr>
          <w:rFonts w:ascii="Times New Roman" w:eastAsia="Times New Roman" w:hAnsi="Times New Roman"/>
          <w:sz w:val="24"/>
          <w:szCs w:val="24"/>
        </w:rPr>
        <w:t xml:space="preserve"> (</w:t>
      </w:r>
      <w:proofErr w:type="spellStart"/>
      <w:r w:rsidRPr="00786019">
        <w:rPr>
          <w:rFonts w:ascii="Times New Roman" w:eastAsia="Times New Roman" w:hAnsi="Times New Roman"/>
          <w:sz w:val="24"/>
          <w:szCs w:val="24"/>
        </w:rPr>
        <w:t>bodiliness</w:t>
      </w:r>
      <w:proofErr w:type="spellEnd"/>
      <w:r w:rsidRPr="00786019">
        <w:rPr>
          <w:rFonts w:ascii="Times New Roman" w:eastAsia="Times New Roman" w:hAnsi="Times New Roman"/>
          <w:sz w:val="24"/>
          <w:szCs w:val="24"/>
        </w:rPr>
        <w:t xml:space="preserve"> and touch), </w:t>
      </w:r>
      <w:r w:rsidRPr="00786019">
        <w:rPr>
          <w:rFonts w:ascii="Times New Roman" w:eastAsia="Times New Roman" w:hAnsi="Times New Roman"/>
          <w:i/>
          <w:iCs/>
          <w:sz w:val="24"/>
          <w:szCs w:val="24"/>
        </w:rPr>
        <w:t>intimacy</w:t>
      </w:r>
      <w:r w:rsidRPr="00786019">
        <w:rPr>
          <w:rFonts w:ascii="Times New Roman" w:eastAsia="Times New Roman" w:hAnsi="Times New Roman"/>
          <w:sz w:val="24"/>
          <w:szCs w:val="24"/>
        </w:rPr>
        <w:t xml:space="preserve"> (relationality), </w:t>
      </w:r>
      <w:r w:rsidRPr="00786019">
        <w:rPr>
          <w:rFonts w:ascii="Times New Roman" w:eastAsia="Times New Roman" w:hAnsi="Times New Roman"/>
          <w:i/>
          <w:iCs/>
          <w:sz w:val="24"/>
          <w:szCs w:val="24"/>
        </w:rPr>
        <w:t>sexual identity</w:t>
      </w:r>
      <w:r w:rsidRPr="00786019">
        <w:rPr>
          <w:rFonts w:ascii="Times New Roman" w:eastAsia="Times New Roman" w:hAnsi="Times New Roman"/>
          <w:sz w:val="24"/>
          <w:szCs w:val="24"/>
        </w:rPr>
        <w:t xml:space="preserve"> (orientations and roles), </w:t>
      </w:r>
      <w:r w:rsidRPr="00786019">
        <w:rPr>
          <w:rFonts w:ascii="Times New Roman" w:eastAsia="Times New Roman" w:hAnsi="Times New Roman"/>
          <w:i/>
          <w:iCs/>
          <w:sz w:val="24"/>
          <w:szCs w:val="24"/>
        </w:rPr>
        <w:t>sexual health/reproduction</w:t>
      </w:r>
      <w:r w:rsidRPr="00786019">
        <w:rPr>
          <w:rFonts w:ascii="Times New Roman" w:eastAsia="Times New Roman" w:hAnsi="Times New Roman"/>
          <w:sz w:val="24"/>
          <w:szCs w:val="24"/>
        </w:rPr>
        <w:t xml:space="preserve"> (physiology, procreation, etc.), and </w:t>
      </w:r>
      <w:r w:rsidRPr="00786019">
        <w:rPr>
          <w:rFonts w:ascii="Times New Roman" w:eastAsia="Times New Roman" w:hAnsi="Times New Roman"/>
          <w:i/>
          <w:iCs/>
          <w:sz w:val="24"/>
          <w:szCs w:val="24"/>
        </w:rPr>
        <w:t>sexualization</w:t>
      </w:r>
      <w:r w:rsidRPr="00786019">
        <w:rPr>
          <w:rFonts w:ascii="Times New Roman" w:eastAsia="Times New Roman" w:hAnsi="Times New Roman"/>
          <w:sz w:val="24"/>
          <w:szCs w:val="24"/>
        </w:rPr>
        <w:t xml:space="preserve"> (power dynamics).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F239" w14:textId="77777777" w:rsidR="00C656FB" w:rsidRDefault="00C656FB" w:rsidP="003A421D">
      <w:pPr>
        <w:spacing w:after="0" w:line="240" w:lineRule="auto"/>
      </w:pPr>
      <w:r>
        <w:separator/>
      </w:r>
    </w:p>
  </w:footnote>
  <w:footnote w:type="continuationSeparator" w:id="0">
    <w:p w14:paraId="130AA714" w14:textId="77777777" w:rsidR="00C656FB" w:rsidRDefault="00C656FB" w:rsidP="003A421D">
      <w:pPr>
        <w:spacing w:after="0" w:line="240" w:lineRule="auto"/>
      </w:pPr>
      <w:r>
        <w:continuationSeparator/>
      </w:r>
    </w:p>
  </w:footnote>
  <w:footnote w:id="1">
    <w:p w14:paraId="3EF95247" w14:textId="77777777" w:rsidR="003A421D" w:rsidRPr="00447506" w:rsidRDefault="003A421D" w:rsidP="003A421D">
      <w:pPr>
        <w:pStyle w:val="Default"/>
      </w:pPr>
      <w:r>
        <w:rPr>
          <w:rStyle w:val="FootnoteReference"/>
        </w:rPr>
        <w:foot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Pr>
          <w:color w:val="auto"/>
        </w:rPr>
        <w:t xml:space="preserve"> </w:t>
      </w:r>
      <w:r>
        <w:rPr>
          <w:color w:val="auto"/>
        </w:rPr>
        <w:fldChar w:fldCharType="begin"/>
      </w:r>
      <w:r>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Pr>
          <w:color w:val="auto"/>
        </w:rPr>
        <w:fldChar w:fldCharType="separate"/>
      </w:r>
      <w:r>
        <w:rPr>
          <w:noProof/>
          <w:color w:val="auto"/>
        </w:rPr>
        <w:t>(</w:t>
      </w:r>
      <w:hyperlink w:anchor="_ENREF_5" w:tooltip="Tino, 2008 #2337" w:history="1">
        <w:r>
          <w:rPr>
            <w:noProof/>
            <w:color w:val="auto"/>
          </w:rPr>
          <w:t>Tino, Millspaugh, &amp; Stuart, 2008</w:t>
        </w:r>
      </w:hyperlink>
      <w:r>
        <w:rPr>
          <w:noProof/>
          <w:color w:val="auto"/>
        </w:rPr>
        <w:t>)</w:t>
      </w:r>
      <w:r>
        <w:rPr>
          <w:color w:val="auto"/>
        </w:rPr>
        <w:fldChar w:fldCharType="end"/>
      </w:r>
      <w:r w:rsidRPr="00447506">
        <w:rPr>
          <w:color w:val="auto"/>
        </w:rPr>
        <w:t xml:space="preserve">. </w:t>
      </w:r>
      <w:r>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t>.</w:t>
      </w:r>
      <w:r w:rsidRPr="00447506">
        <w:t>" curricula), and Sexualization (power dynamics)</w:t>
      </w:r>
      <w:r>
        <w:t>” (Tino et al., 2008 p</w:t>
      </w:r>
      <w:r w:rsidRPr="00447506">
        <w:t>.</w:t>
      </w:r>
      <w:r>
        <w:t xml:space="preserve"> 8).</w:t>
      </w:r>
      <w:r w:rsidRPr="00447506">
        <w:t xml:space="preserve"> </w:t>
      </w:r>
    </w:p>
    <w:p w14:paraId="7DD647DA" w14:textId="77777777" w:rsidR="003A421D" w:rsidRDefault="003A421D" w:rsidP="003A421D">
      <w:pPr>
        <w:pStyle w:val="Default"/>
      </w:pPr>
      <w:r w:rsidRPr="00447506">
        <w:t xml:space="preserve"> </w:t>
      </w:r>
    </w:p>
    <w:p w14:paraId="208F8323" w14:textId="77777777" w:rsidR="003A421D" w:rsidRDefault="003A421D" w:rsidP="003A42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70366"/>
    <w:multiLevelType w:val="multilevel"/>
    <w:tmpl w:val="43C2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1D"/>
    <w:rsid w:val="00141269"/>
    <w:rsid w:val="003A421D"/>
    <w:rsid w:val="003F0156"/>
    <w:rsid w:val="00786019"/>
    <w:rsid w:val="008D142B"/>
    <w:rsid w:val="009B2A08"/>
    <w:rsid w:val="00A941BB"/>
    <w:rsid w:val="00C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9444"/>
  <w15:chartTrackingRefBased/>
  <w15:docId w15:val="{2EE4A1B0-471B-4015-B5C6-79B252D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2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421D"/>
    <w:pPr>
      <w:ind w:left="720"/>
      <w:contextualSpacing/>
    </w:pPr>
  </w:style>
  <w:style w:type="paragraph" w:styleId="EndnoteText">
    <w:name w:val="endnote text"/>
    <w:basedOn w:val="Normal"/>
    <w:link w:val="EndnoteTextChar"/>
    <w:uiPriority w:val="99"/>
    <w:semiHidden/>
    <w:unhideWhenUsed/>
    <w:rsid w:val="003A421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3A421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A421D"/>
    <w:rPr>
      <w:vertAlign w:val="superscript"/>
    </w:rPr>
  </w:style>
  <w:style w:type="paragraph" w:styleId="FootnoteText">
    <w:name w:val="footnote text"/>
    <w:basedOn w:val="Normal"/>
    <w:link w:val="FootnoteTextChar"/>
    <w:uiPriority w:val="99"/>
    <w:semiHidden/>
    <w:unhideWhenUsed/>
    <w:rsid w:val="003A42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42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21D"/>
    <w:rPr>
      <w:vertAlign w:val="superscript"/>
    </w:rPr>
  </w:style>
  <w:style w:type="paragraph" w:styleId="NormalWeb">
    <w:name w:val="Normal (Web)"/>
    <w:basedOn w:val="Normal"/>
    <w:uiPriority w:val="99"/>
    <w:unhideWhenUsed/>
    <w:rsid w:val="003A42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ibrary.iliff.edu/writing-lab/&amp;sa=D&amp;source=calendar&amp;ust=1610624779299000&amp;usg=AOvVaw1DlyxSMrRBgWqhGkQvkaTS" TargetMode="External"/><Relationship Id="rId3" Type="http://schemas.openxmlformats.org/officeDocument/2006/relationships/settings" Target="settings.xml"/><Relationship Id="rId7" Type="http://schemas.openxmlformats.org/officeDocument/2006/relationships/hyperlink" Target="https://iliff.instructure.com/courses/3106240/pages/how-to-do-a-literatu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Carrie Doehring</cp:lastModifiedBy>
  <cp:revision>2</cp:revision>
  <dcterms:created xsi:type="dcterms:W3CDTF">2021-01-27T01:43:00Z</dcterms:created>
  <dcterms:modified xsi:type="dcterms:W3CDTF">2021-01-27T01:43:00Z</dcterms:modified>
</cp:coreProperties>
</file>