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B70E1" w:rsidRDefault="003B3932">
      <w:pPr>
        <w:ind w:right="-720"/>
        <w:jc w:val="center"/>
        <w:rPr>
          <w:b/>
        </w:rPr>
      </w:pPr>
      <w:r>
        <w:rPr>
          <w:b/>
        </w:rPr>
        <w:t xml:space="preserve">IST20161 Introduction to Christian Worship (update) </w:t>
      </w:r>
    </w:p>
    <w:p w14:paraId="00000002" w14:textId="77777777" w:rsidR="006B70E1" w:rsidRDefault="003B3932">
      <w:pPr>
        <w:ind w:right="-720"/>
        <w:jc w:val="center"/>
      </w:pPr>
      <w:r>
        <w:t>Winter 2022 (Online)</w:t>
      </w:r>
    </w:p>
    <w:p w14:paraId="00000003" w14:textId="77777777" w:rsidR="006B70E1" w:rsidRDefault="003B3932">
      <w:pPr>
        <w:ind w:right="-720"/>
        <w:jc w:val="center"/>
      </w:pPr>
      <w:proofErr w:type="spellStart"/>
      <w:r>
        <w:t>Iliff</w:t>
      </w:r>
      <w:proofErr w:type="spellEnd"/>
      <w:r>
        <w:t xml:space="preserve"> School of Theology</w:t>
      </w:r>
    </w:p>
    <w:p w14:paraId="00000004" w14:textId="77777777" w:rsidR="006B70E1" w:rsidRDefault="006B70E1">
      <w:pPr>
        <w:ind w:right="-720"/>
        <w:jc w:val="center"/>
      </w:pPr>
    </w:p>
    <w:p w14:paraId="00000005" w14:textId="77777777" w:rsidR="006B70E1" w:rsidRDefault="006B70E1">
      <w:pPr>
        <w:ind w:right="-720"/>
      </w:pPr>
    </w:p>
    <w:p w14:paraId="00000006" w14:textId="77777777" w:rsidR="006B70E1" w:rsidRDefault="003B3932">
      <w:pPr>
        <w:ind w:right="-720"/>
        <w:rPr>
          <w:b/>
        </w:rPr>
      </w:pPr>
      <w:r>
        <w:rPr>
          <w:b/>
        </w:rPr>
        <w:t>INSTRUCTOR:</w:t>
      </w:r>
    </w:p>
    <w:p w14:paraId="00000007" w14:textId="77777777" w:rsidR="006B70E1" w:rsidRDefault="003B3932">
      <w:pPr>
        <w:ind w:right="-720"/>
      </w:pPr>
      <w:r>
        <w:t>Eunjoo Mary Kim (ekim@iliff.edu)</w:t>
      </w:r>
    </w:p>
    <w:p w14:paraId="00000008" w14:textId="77777777" w:rsidR="006B70E1" w:rsidRDefault="006B70E1">
      <w:pPr>
        <w:ind w:right="-720"/>
      </w:pPr>
    </w:p>
    <w:p w14:paraId="00000009" w14:textId="77777777" w:rsidR="006B70E1" w:rsidRDefault="003B3932">
      <w:pPr>
        <w:ind w:right="-720"/>
        <w:rPr>
          <w:b/>
        </w:rPr>
      </w:pPr>
      <w:r>
        <w:rPr>
          <w:b/>
        </w:rPr>
        <w:t>ZOOM MEETINGS:</w:t>
      </w:r>
    </w:p>
    <w:p w14:paraId="0000000A" w14:textId="77777777" w:rsidR="006B70E1" w:rsidRDefault="003B3932">
      <w:pPr>
        <w:ind w:right="-720"/>
      </w:pPr>
      <w:r>
        <w:t>Week 3: 01/26 (Wed.), 10:00 – Noon (MT)</w:t>
      </w:r>
    </w:p>
    <w:p w14:paraId="0000000B" w14:textId="77777777" w:rsidR="006B70E1" w:rsidRDefault="003B3932">
      <w:pPr>
        <w:ind w:right="-720"/>
      </w:pPr>
      <w:r>
        <w:t xml:space="preserve">Week 10: 03/16 (Wed.), 10:00 – Noon (MT) </w:t>
      </w:r>
    </w:p>
    <w:p w14:paraId="0000000C" w14:textId="77777777" w:rsidR="006B70E1" w:rsidRDefault="006B70E1">
      <w:pPr>
        <w:ind w:right="-720"/>
        <w:rPr>
          <w:b/>
        </w:rPr>
      </w:pPr>
    </w:p>
    <w:p w14:paraId="0000000D" w14:textId="77777777" w:rsidR="006B70E1" w:rsidRDefault="003B3932">
      <w:pPr>
        <w:ind w:right="-720"/>
        <w:rPr>
          <w:b/>
        </w:rPr>
      </w:pPr>
      <w:r>
        <w:rPr>
          <w:b/>
        </w:rPr>
        <w:t>COURSE DESCRIPTION &amp; OBJECTIVES</w:t>
      </w:r>
    </w:p>
    <w:p w14:paraId="0000000E" w14:textId="77777777" w:rsidR="006B70E1" w:rsidRDefault="003B3932">
      <w:pPr>
        <w:pBdr>
          <w:top w:val="nil"/>
          <w:left w:val="nil"/>
          <w:bottom w:val="nil"/>
          <w:right w:val="nil"/>
          <w:between w:val="nil"/>
        </w:pBdr>
        <w:ind w:right="-720"/>
        <w:rPr>
          <w:rFonts w:eastAsia="Times New Roman"/>
          <w:color w:val="000000"/>
        </w:rPr>
      </w:pPr>
      <w:r>
        <w:rPr>
          <w:rFonts w:eastAsia="Times New Roman"/>
          <w:color w:val="000000"/>
        </w:rPr>
        <w:t xml:space="preserve">This course is designed to help students deepen their theological understanding of Christian worship and broaden their liturgical experience </w:t>
      </w:r>
      <w:proofErr w:type="gramStart"/>
      <w:r>
        <w:rPr>
          <w:rFonts w:eastAsia="Times New Roman"/>
          <w:color w:val="000000"/>
        </w:rPr>
        <w:t>as a way to</w:t>
      </w:r>
      <w:proofErr w:type="gramEnd"/>
      <w:r>
        <w:rPr>
          <w:rFonts w:eastAsia="Times New Roman"/>
          <w:color w:val="000000"/>
        </w:rPr>
        <w:t xml:space="preserve"> communicate faith with individuals and communities.  Through readings, discussions, and group projects, students will be encouraged to become creative spiritual worship leaders who can help their congregations live faithfully in the presence of God in various spheres of life.  It is hoped that, by the end of the course, students will </w:t>
      </w:r>
    </w:p>
    <w:p w14:paraId="0000000F" w14:textId="77777777" w:rsidR="006B70E1" w:rsidRDefault="006B70E1">
      <w:pPr>
        <w:pStyle w:val="Heading4"/>
        <w:ind w:right="-720"/>
        <w:jc w:val="left"/>
        <w:rPr>
          <w:u w:val="none"/>
        </w:rPr>
      </w:pPr>
    </w:p>
    <w:p w14:paraId="00000010" w14:textId="77777777" w:rsidR="006B70E1" w:rsidRDefault="003B3932">
      <w:pPr>
        <w:pStyle w:val="Heading4"/>
        <w:numPr>
          <w:ilvl w:val="0"/>
          <w:numId w:val="14"/>
        </w:numPr>
        <w:ind w:left="270" w:right="-720" w:hanging="270"/>
        <w:jc w:val="left"/>
        <w:rPr>
          <w:u w:val="none"/>
        </w:rPr>
      </w:pPr>
      <w:r>
        <w:rPr>
          <w:u w:val="none"/>
        </w:rPr>
        <w:t>deepen their theological understanding of Christian worship,</w:t>
      </w:r>
    </w:p>
    <w:p w14:paraId="00000011" w14:textId="77777777" w:rsidR="006B70E1" w:rsidRDefault="003B3932">
      <w:pPr>
        <w:pStyle w:val="Heading4"/>
        <w:numPr>
          <w:ilvl w:val="0"/>
          <w:numId w:val="14"/>
        </w:numPr>
        <w:ind w:left="270" w:right="-720" w:hanging="270"/>
        <w:jc w:val="left"/>
        <w:rPr>
          <w:u w:val="none"/>
        </w:rPr>
      </w:pPr>
      <w:r>
        <w:rPr>
          <w:u w:val="none"/>
        </w:rPr>
        <w:t>clarify the pastoral and social functions of worship as a corporate ministry with a congregation,</w:t>
      </w:r>
    </w:p>
    <w:p w14:paraId="00000012" w14:textId="77777777" w:rsidR="006B70E1" w:rsidRDefault="003B3932">
      <w:pPr>
        <w:pStyle w:val="Heading4"/>
        <w:numPr>
          <w:ilvl w:val="0"/>
          <w:numId w:val="14"/>
        </w:numPr>
        <w:ind w:left="270" w:right="-720" w:hanging="270"/>
        <w:jc w:val="left"/>
        <w:rPr>
          <w:u w:val="none"/>
        </w:rPr>
      </w:pPr>
      <w:r>
        <w:rPr>
          <w:u w:val="none"/>
        </w:rPr>
        <w:t>identify the distinctive elements of their liturgical traditions and contemporary challenges to the revitalization of worship,</w:t>
      </w:r>
    </w:p>
    <w:p w14:paraId="00000013" w14:textId="77777777" w:rsidR="006B70E1" w:rsidRDefault="003B3932">
      <w:pPr>
        <w:pStyle w:val="Heading4"/>
        <w:numPr>
          <w:ilvl w:val="0"/>
          <w:numId w:val="14"/>
        </w:numPr>
        <w:ind w:left="270" w:right="-720" w:hanging="270"/>
        <w:jc w:val="left"/>
        <w:rPr>
          <w:u w:val="none"/>
        </w:rPr>
      </w:pPr>
      <w:r>
        <w:rPr>
          <w:u w:val="none"/>
        </w:rPr>
        <w:t xml:space="preserve">develop their capacity as worship leaders to conduct meaningful and memorable worship by integrating liturgical elements in creative and constructive ways.  </w:t>
      </w:r>
    </w:p>
    <w:p w14:paraId="00000014" w14:textId="77777777" w:rsidR="006B70E1" w:rsidRDefault="006B70E1">
      <w:pPr>
        <w:ind w:right="-720"/>
        <w:jc w:val="center"/>
        <w:rPr>
          <w:u w:val="single"/>
        </w:rPr>
      </w:pPr>
    </w:p>
    <w:p w14:paraId="00000015" w14:textId="77777777" w:rsidR="006B70E1" w:rsidRDefault="003B3932">
      <w:pPr>
        <w:ind w:right="-720"/>
        <w:rPr>
          <w:u w:val="single"/>
        </w:rPr>
      </w:pPr>
      <w:r>
        <w:rPr>
          <w:b/>
        </w:rPr>
        <w:t>DEGREE LEARNING GOALS:</w:t>
      </w:r>
    </w:p>
    <w:p w14:paraId="00000016" w14:textId="77777777" w:rsidR="006B70E1" w:rsidRDefault="003B3932">
      <w:pPr>
        <w:rPr>
          <w:u w:val="single"/>
        </w:rPr>
      </w:pPr>
      <w:r>
        <w:t xml:space="preserve">Theology and Religious Practices (PR): engage in analysis of contemporary religious traditions and institutions </w:t>
      </w:r>
      <w:proofErr w:type="gramStart"/>
      <w:r>
        <w:t>in order to</w:t>
      </w:r>
      <w:proofErr w:type="gramEnd"/>
      <w:r>
        <w:t xml:space="preserve"> assess, design, and perform meaningful leadership practices with sensitivity to contextual realities and relationship (</w:t>
      </w:r>
      <w:r>
        <w:rPr>
          <w:i/>
        </w:rPr>
        <w:t>Master’s Student Handbook)</w:t>
      </w:r>
      <w:r>
        <w:t>.</w:t>
      </w:r>
    </w:p>
    <w:p w14:paraId="00000017" w14:textId="77777777" w:rsidR="006B70E1" w:rsidRDefault="006B70E1">
      <w:pPr>
        <w:ind w:right="-720"/>
        <w:jc w:val="center"/>
        <w:rPr>
          <w:u w:val="single"/>
        </w:rPr>
      </w:pPr>
    </w:p>
    <w:p w14:paraId="00000018" w14:textId="77777777" w:rsidR="006B70E1" w:rsidRDefault="003B3932">
      <w:pPr>
        <w:ind w:right="-720"/>
      </w:pPr>
      <w:r>
        <w:rPr>
          <w:b/>
        </w:rPr>
        <w:t xml:space="preserve">REQUIRED TEXTS </w:t>
      </w:r>
      <w:r>
        <w:t>(All books are available at the library):</w:t>
      </w:r>
    </w:p>
    <w:p w14:paraId="00000019" w14:textId="51184FD4" w:rsidR="006B70E1" w:rsidRDefault="003B3932">
      <w:pPr>
        <w:numPr>
          <w:ilvl w:val="0"/>
          <w:numId w:val="15"/>
        </w:numPr>
        <w:pBdr>
          <w:top w:val="nil"/>
          <w:left w:val="nil"/>
          <w:bottom w:val="nil"/>
          <w:right w:val="nil"/>
          <w:between w:val="nil"/>
        </w:pBdr>
        <w:ind w:left="360" w:right="-720"/>
        <w:rPr>
          <w:rFonts w:eastAsia="Times New Roman"/>
          <w:color w:val="000000"/>
        </w:rPr>
      </w:pPr>
      <w:r>
        <w:rPr>
          <w:rFonts w:eastAsia="Times New Roman"/>
          <w:color w:val="000000"/>
        </w:rPr>
        <w:t xml:space="preserve">Duck, Ruth. </w:t>
      </w:r>
      <w:r>
        <w:rPr>
          <w:rFonts w:eastAsia="Times New Roman"/>
          <w:i/>
          <w:color w:val="000000"/>
        </w:rPr>
        <w:t>Worship for the Whole People of God</w:t>
      </w:r>
      <w:r>
        <w:rPr>
          <w:rFonts w:eastAsia="Times New Roman"/>
          <w:color w:val="000000"/>
        </w:rPr>
        <w:t>. 2</w:t>
      </w:r>
      <w:r>
        <w:rPr>
          <w:rFonts w:eastAsia="Times New Roman"/>
          <w:color w:val="000000"/>
          <w:vertAlign w:val="superscript"/>
        </w:rPr>
        <w:t>nd</w:t>
      </w:r>
      <w:r>
        <w:rPr>
          <w:rFonts w:eastAsia="Times New Roman"/>
          <w:color w:val="000000"/>
        </w:rPr>
        <w:t xml:space="preserve"> </w:t>
      </w:r>
      <w:r w:rsidR="00283551">
        <w:rPr>
          <w:rFonts w:eastAsia="Times New Roman"/>
          <w:color w:val="000000"/>
        </w:rPr>
        <w:t>e</w:t>
      </w:r>
      <w:r>
        <w:rPr>
          <w:rFonts w:eastAsia="Times New Roman"/>
          <w:color w:val="000000"/>
        </w:rPr>
        <w:t>dition.</w:t>
      </w:r>
      <w:r>
        <w:rPr>
          <w:rFonts w:eastAsia="Times New Roman"/>
          <w:i/>
          <w:color w:val="000000"/>
        </w:rPr>
        <w:t xml:space="preserve"> </w:t>
      </w:r>
      <w:r>
        <w:rPr>
          <w:rFonts w:eastAsia="Times New Roman"/>
          <w:color w:val="000000"/>
        </w:rPr>
        <w:t>(ISBN: 970664264765)</w:t>
      </w:r>
      <w:r>
        <w:rPr>
          <w:rFonts w:eastAsia="Times New Roman"/>
          <w:i/>
          <w:color w:val="000000"/>
        </w:rPr>
        <w:t>.</w:t>
      </w:r>
    </w:p>
    <w:p w14:paraId="0000001A" w14:textId="77777777" w:rsidR="006B70E1" w:rsidRDefault="003B3932">
      <w:pPr>
        <w:numPr>
          <w:ilvl w:val="0"/>
          <w:numId w:val="15"/>
        </w:numPr>
        <w:pBdr>
          <w:top w:val="nil"/>
          <w:left w:val="nil"/>
          <w:bottom w:val="nil"/>
          <w:right w:val="nil"/>
          <w:between w:val="nil"/>
        </w:pBdr>
        <w:ind w:left="360" w:right="-720"/>
      </w:pPr>
      <w:proofErr w:type="spellStart"/>
      <w:r>
        <w:rPr>
          <w:rFonts w:eastAsia="Times New Roman"/>
          <w:color w:val="000000"/>
        </w:rPr>
        <w:t>Fennema</w:t>
      </w:r>
      <w:proofErr w:type="spellEnd"/>
      <w:r>
        <w:rPr>
          <w:rFonts w:eastAsia="Times New Roman"/>
          <w:color w:val="000000"/>
        </w:rPr>
        <w:t xml:space="preserve">, Sharon R. “Postcolonial Whiteness: Being-With in Worship,” in </w:t>
      </w:r>
      <w:r>
        <w:rPr>
          <w:rFonts w:eastAsia="Times New Roman"/>
          <w:i/>
          <w:color w:val="000000"/>
        </w:rPr>
        <w:t>Liturgy in Postcolonial Perspectives: Only One Is Holy</w:t>
      </w:r>
      <w:r>
        <w:rPr>
          <w:rFonts w:eastAsia="Times New Roman"/>
          <w:color w:val="000000"/>
        </w:rPr>
        <w:t xml:space="preserve">, ed. by Claudio </w:t>
      </w:r>
      <w:proofErr w:type="spellStart"/>
      <w:r>
        <w:rPr>
          <w:rFonts w:eastAsia="Times New Roman"/>
          <w:color w:val="000000"/>
        </w:rPr>
        <w:t>Carvalhaes</w:t>
      </w:r>
      <w:proofErr w:type="spellEnd"/>
      <w:r>
        <w:rPr>
          <w:rFonts w:eastAsia="Times New Roman"/>
          <w:color w:val="000000"/>
        </w:rPr>
        <w:t xml:space="preserve">. (ISBN: 9781137516350). (Available on Canvas). </w:t>
      </w:r>
    </w:p>
    <w:p w14:paraId="0000001B" w14:textId="77777777" w:rsidR="006B70E1" w:rsidRDefault="003B3932">
      <w:pPr>
        <w:numPr>
          <w:ilvl w:val="0"/>
          <w:numId w:val="15"/>
        </w:numPr>
        <w:pBdr>
          <w:top w:val="nil"/>
          <w:left w:val="nil"/>
          <w:bottom w:val="nil"/>
          <w:right w:val="nil"/>
          <w:between w:val="nil"/>
        </w:pBdr>
        <w:ind w:left="360" w:right="-720"/>
      </w:pPr>
      <w:proofErr w:type="spellStart"/>
      <w:r>
        <w:rPr>
          <w:rFonts w:eastAsia="Times New Roman"/>
          <w:color w:val="000000"/>
        </w:rPr>
        <w:t>Huyser</w:t>
      </w:r>
      <w:proofErr w:type="spellEnd"/>
      <w:r>
        <w:rPr>
          <w:rFonts w:eastAsia="Times New Roman"/>
          <w:color w:val="000000"/>
        </w:rPr>
        <w:t>-Honig, Joan. “Technology in Worship: Beyond PowerPoint.” (Available on Canvas).</w:t>
      </w:r>
    </w:p>
    <w:p w14:paraId="0000001C" w14:textId="77777777" w:rsidR="006B70E1" w:rsidRDefault="003B3932">
      <w:pPr>
        <w:numPr>
          <w:ilvl w:val="0"/>
          <w:numId w:val="15"/>
        </w:numPr>
        <w:pBdr>
          <w:top w:val="nil"/>
          <w:left w:val="nil"/>
          <w:bottom w:val="nil"/>
          <w:right w:val="nil"/>
          <w:between w:val="nil"/>
        </w:pBdr>
        <w:ind w:left="360" w:right="-720"/>
      </w:pPr>
      <w:proofErr w:type="spellStart"/>
      <w:r>
        <w:rPr>
          <w:rFonts w:eastAsia="Times New Roman"/>
          <w:color w:val="000000"/>
        </w:rPr>
        <w:t>Jagessar</w:t>
      </w:r>
      <w:proofErr w:type="spellEnd"/>
      <w:r>
        <w:rPr>
          <w:rFonts w:eastAsia="Times New Roman"/>
          <w:color w:val="000000"/>
        </w:rPr>
        <w:t xml:space="preserve"> Michael N. &amp; Stephen Burns. </w:t>
      </w:r>
      <w:r>
        <w:rPr>
          <w:rFonts w:eastAsia="Times New Roman"/>
          <w:i/>
          <w:color w:val="000000"/>
        </w:rPr>
        <w:t>Christian Worship: Postcolonial Perspectives.</w:t>
      </w:r>
      <w:r>
        <w:rPr>
          <w:rFonts w:eastAsia="Times New Roman"/>
          <w:color w:val="000000"/>
        </w:rPr>
        <w:t xml:space="preserve"> Chapters 3. (ISBN: 9781845534073). </w:t>
      </w:r>
    </w:p>
    <w:p w14:paraId="0000001D" w14:textId="77777777" w:rsidR="006B70E1" w:rsidRDefault="003B3932">
      <w:pPr>
        <w:numPr>
          <w:ilvl w:val="0"/>
          <w:numId w:val="15"/>
        </w:numPr>
        <w:pBdr>
          <w:top w:val="nil"/>
          <w:left w:val="nil"/>
          <w:bottom w:val="nil"/>
          <w:right w:val="nil"/>
          <w:between w:val="nil"/>
        </w:pBdr>
        <w:ind w:left="360" w:right="-720"/>
      </w:pPr>
      <w:r>
        <w:rPr>
          <w:rFonts w:eastAsia="Times New Roman"/>
          <w:color w:val="000000"/>
        </w:rPr>
        <w:t xml:space="preserve">Kim, Eunjoo Mary. </w:t>
      </w:r>
      <w:r>
        <w:rPr>
          <w:rFonts w:eastAsia="Times New Roman"/>
          <w:i/>
          <w:color w:val="000000"/>
        </w:rPr>
        <w:t>Christian Preaching and Worship in Multicultural Contexts.</w:t>
      </w:r>
      <w:r>
        <w:rPr>
          <w:rFonts w:eastAsia="Times New Roman"/>
          <w:color w:val="000000"/>
        </w:rPr>
        <w:t xml:space="preserve"> Chapters 1, 2, 5. (ISBN: 9780814663455).</w:t>
      </w:r>
    </w:p>
    <w:p w14:paraId="0000001E" w14:textId="63AA56C6" w:rsidR="006B70E1" w:rsidRDefault="003B3932">
      <w:pPr>
        <w:numPr>
          <w:ilvl w:val="0"/>
          <w:numId w:val="15"/>
        </w:numPr>
        <w:pBdr>
          <w:top w:val="nil"/>
          <w:left w:val="nil"/>
          <w:bottom w:val="nil"/>
          <w:right w:val="nil"/>
          <w:between w:val="nil"/>
        </w:pBdr>
        <w:ind w:left="360" w:right="-720"/>
      </w:pPr>
      <w:r>
        <w:rPr>
          <w:rFonts w:eastAsia="Times New Roman"/>
          <w:color w:val="000000"/>
        </w:rPr>
        <w:t>Standish</w:t>
      </w:r>
      <w:r w:rsidR="008C7612">
        <w:rPr>
          <w:rFonts w:eastAsia="Times New Roman"/>
          <w:color w:val="000000"/>
        </w:rPr>
        <w:t>,</w:t>
      </w:r>
      <w:r>
        <w:rPr>
          <w:rFonts w:eastAsia="Times New Roman"/>
          <w:color w:val="000000"/>
        </w:rPr>
        <w:t xml:space="preserve"> N. Graham. “Why Do We Worship the Way We Have Always Worshiped When People Keep Changing?” </w:t>
      </w:r>
      <w:r>
        <w:rPr>
          <w:rFonts w:eastAsia="Times New Roman"/>
          <w:i/>
          <w:color w:val="000000"/>
        </w:rPr>
        <w:t>Alban Weekly</w:t>
      </w:r>
      <w:r>
        <w:rPr>
          <w:rFonts w:eastAsia="Times New Roman"/>
          <w:color w:val="000000"/>
        </w:rPr>
        <w:t>, Issue 311. (Available on Canvas).</w:t>
      </w:r>
    </w:p>
    <w:p w14:paraId="0000001F" w14:textId="586DA073" w:rsidR="006B70E1" w:rsidRDefault="003B3932">
      <w:pPr>
        <w:numPr>
          <w:ilvl w:val="0"/>
          <w:numId w:val="15"/>
        </w:numPr>
        <w:pBdr>
          <w:top w:val="nil"/>
          <w:left w:val="nil"/>
          <w:bottom w:val="nil"/>
          <w:right w:val="nil"/>
          <w:between w:val="nil"/>
        </w:pBdr>
        <w:ind w:left="360" w:right="-720"/>
      </w:pPr>
      <w:r>
        <w:rPr>
          <w:rFonts w:eastAsia="Times New Roman"/>
          <w:color w:val="000000"/>
        </w:rPr>
        <w:t>Wren, Brian.</w:t>
      </w:r>
      <w:r>
        <w:rPr>
          <w:rFonts w:eastAsia="Times New Roman"/>
          <w:i/>
          <w:color w:val="000000"/>
        </w:rPr>
        <w:t xml:space="preserve"> Praying Twice: The Music and Words of Congregational Song. </w:t>
      </w:r>
      <w:r>
        <w:rPr>
          <w:rFonts w:eastAsia="Times New Roman"/>
          <w:color w:val="000000"/>
        </w:rPr>
        <w:t>Chapters 1, 4, 6, 7</w:t>
      </w:r>
      <w:r w:rsidR="000D576E">
        <w:rPr>
          <w:rFonts w:eastAsia="Times New Roman"/>
          <w:color w:val="000000"/>
        </w:rPr>
        <w:t>, and more at your choice</w:t>
      </w:r>
      <w:r>
        <w:rPr>
          <w:rFonts w:eastAsia="Times New Roman"/>
          <w:color w:val="000000"/>
        </w:rPr>
        <w:t>. (ISBN: 0664256708)</w:t>
      </w:r>
      <w:r>
        <w:rPr>
          <w:rFonts w:eastAsia="Times New Roman"/>
          <w:i/>
          <w:color w:val="000000"/>
        </w:rPr>
        <w:t>.</w:t>
      </w:r>
    </w:p>
    <w:p w14:paraId="00000020" w14:textId="77777777" w:rsidR="006B70E1" w:rsidRDefault="003B3932">
      <w:pPr>
        <w:numPr>
          <w:ilvl w:val="0"/>
          <w:numId w:val="15"/>
        </w:numPr>
        <w:pBdr>
          <w:top w:val="nil"/>
          <w:left w:val="nil"/>
          <w:bottom w:val="nil"/>
          <w:right w:val="nil"/>
          <w:between w:val="nil"/>
        </w:pBdr>
        <w:ind w:left="360" w:right="-720"/>
      </w:pPr>
      <w:r>
        <w:rPr>
          <w:rFonts w:eastAsia="Times New Roman"/>
          <w:color w:val="000000"/>
        </w:rPr>
        <w:t xml:space="preserve">The Lima </w:t>
      </w:r>
      <w:r>
        <w:rPr>
          <w:rFonts w:eastAsia="Times New Roman"/>
          <w:color w:val="000000"/>
          <w:u w:val="single"/>
        </w:rPr>
        <w:t>Document</w:t>
      </w:r>
      <w:r>
        <w:rPr>
          <w:rFonts w:eastAsia="Times New Roman"/>
          <w:color w:val="000000"/>
        </w:rPr>
        <w:t xml:space="preserve"> on Baptism and Eucharist.” (Available on Canvas).</w:t>
      </w:r>
    </w:p>
    <w:p w14:paraId="00000021" w14:textId="77777777" w:rsidR="006B70E1" w:rsidRDefault="003B3932">
      <w:pPr>
        <w:numPr>
          <w:ilvl w:val="0"/>
          <w:numId w:val="15"/>
        </w:numPr>
        <w:pBdr>
          <w:top w:val="nil"/>
          <w:left w:val="nil"/>
          <w:bottom w:val="nil"/>
          <w:right w:val="nil"/>
          <w:between w:val="nil"/>
        </w:pBdr>
        <w:ind w:left="360" w:right="-720"/>
      </w:pPr>
      <w:r>
        <w:rPr>
          <w:rFonts w:eastAsia="Times New Roman"/>
          <w:color w:val="000000"/>
        </w:rPr>
        <w:lastRenderedPageBreak/>
        <w:t>Your denominational worship book and other resources.</w:t>
      </w:r>
    </w:p>
    <w:p w14:paraId="00000022" w14:textId="77777777" w:rsidR="006B70E1" w:rsidRDefault="003B3932">
      <w:r>
        <w:t xml:space="preserve"> </w:t>
      </w:r>
    </w:p>
    <w:p w14:paraId="00000023" w14:textId="77777777" w:rsidR="006B70E1" w:rsidRDefault="006B70E1">
      <w:pPr>
        <w:rPr>
          <w:b/>
        </w:rPr>
      </w:pPr>
    </w:p>
    <w:p w14:paraId="00000024" w14:textId="77777777" w:rsidR="006B70E1" w:rsidRDefault="003B3932">
      <w:r>
        <w:rPr>
          <w:b/>
        </w:rPr>
        <w:t xml:space="preserve">RECOMMENDED TEXTS </w:t>
      </w:r>
      <w:r>
        <w:t>(All books are available at the library):</w:t>
      </w:r>
    </w:p>
    <w:p w14:paraId="00000025" w14:textId="77777777" w:rsidR="006B70E1" w:rsidRDefault="003B3932">
      <w:pPr>
        <w:numPr>
          <w:ilvl w:val="0"/>
          <w:numId w:val="4"/>
        </w:numPr>
        <w:pBdr>
          <w:top w:val="nil"/>
          <w:left w:val="nil"/>
          <w:bottom w:val="nil"/>
          <w:right w:val="nil"/>
          <w:between w:val="nil"/>
        </w:pBdr>
        <w:ind w:left="360"/>
      </w:pPr>
      <w:r>
        <w:rPr>
          <w:rFonts w:eastAsia="Times New Roman"/>
          <w:color w:val="000000"/>
        </w:rPr>
        <w:t xml:space="preserve">Felton, Gayle C. </w:t>
      </w:r>
      <w:r>
        <w:rPr>
          <w:rFonts w:eastAsia="Times New Roman"/>
          <w:i/>
          <w:color w:val="000000"/>
        </w:rPr>
        <w:t xml:space="preserve">By Water and the Spirit. </w:t>
      </w:r>
      <w:r>
        <w:rPr>
          <w:rFonts w:eastAsia="Times New Roman"/>
          <w:color w:val="000000"/>
        </w:rPr>
        <w:t>(ISBN: 0881772011).</w:t>
      </w:r>
    </w:p>
    <w:p w14:paraId="46B757B6" w14:textId="19791BD2" w:rsidR="00AA6778" w:rsidRPr="00AA6778" w:rsidRDefault="00AA6778">
      <w:pPr>
        <w:numPr>
          <w:ilvl w:val="0"/>
          <w:numId w:val="4"/>
        </w:numPr>
        <w:pBdr>
          <w:top w:val="nil"/>
          <w:left w:val="nil"/>
          <w:bottom w:val="nil"/>
          <w:right w:val="nil"/>
          <w:between w:val="nil"/>
        </w:pBdr>
        <w:ind w:left="360"/>
      </w:pPr>
      <w:r>
        <w:t xml:space="preserve">Foley, Edward. Eucharist: Postcolonial Theory and Developmental Disabilities: A Practical Theologian Revisits the Jesus Table. </w:t>
      </w:r>
      <w:hyperlink r:id="rId8" w:history="1">
        <w:proofErr w:type="gramStart"/>
        <w:r>
          <w:rPr>
            <w:rStyle w:val="Hyperlink"/>
          </w:rPr>
          <w:t>Eucharist,_Postcolonial_Theory.pdf</w:t>
        </w:r>
        <w:proofErr w:type="gramEnd"/>
      </w:hyperlink>
    </w:p>
    <w:p w14:paraId="00000027" w14:textId="3E25AF00" w:rsidR="006B70E1" w:rsidRDefault="003B3932">
      <w:pPr>
        <w:numPr>
          <w:ilvl w:val="0"/>
          <w:numId w:val="4"/>
        </w:numPr>
        <w:pBdr>
          <w:top w:val="nil"/>
          <w:left w:val="nil"/>
          <w:bottom w:val="nil"/>
          <w:right w:val="nil"/>
          <w:between w:val="nil"/>
        </w:pBdr>
        <w:ind w:left="360"/>
      </w:pPr>
      <w:r>
        <w:rPr>
          <w:rFonts w:eastAsia="Times New Roman"/>
          <w:color w:val="000000"/>
        </w:rPr>
        <w:t xml:space="preserve">Langford, Andy. </w:t>
      </w:r>
      <w:r>
        <w:rPr>
          <w:rFonts w:eastAsia="Times New Roman"/>
          <w:i/>
          <w:color w:val="000000"/>
        </w:rPr>
        <w:t>Transitions in Worship: Moving from Traditional to Contemporary</w:t>
      </w:r>
      <w:r>
        <w:rPr>
          <w:rFonts w:eastAsia="Times New Roman"/>
          <w:color w:val="000000"/>
        </w:rPr>
        <w:t xml:space="preserve">. “A Parable.”  </w:t>
      </w:r>
    </w:p>
    <w:p w14:paraId="00000028" w14:textId="77777777" w:rsidR="006B70E1" w:rsidRDefault="003B3932">
      <w:pPr>
        <w:numPr>
          <w:ilvl w:val="0"/>
          <w:numId w:val="4"/>
        </w:numPr>
        <w:pBdr>
          <w:top w:val="nil"/>
          <w:left w:val="nil"/>
          <w:bottom w:val="nil"/>
          <w:right w:val="nil"/>
          <w:between w:val="nil"/>
        </w:pBdr>
        <w:ind w:left="360"/>
      </w:pPr>
      <w:r>
        <w:rPr>
          <w:rFonts w:eastAsia="Times New Roman"/>
          <w:color w:val="000000"/>
        </w:rPr>
        <w:t>Movie, “Romero.”</w:t>
      </w:r>
    </w:p>
    <w:p w14:paraId="00000029" w14:textId="77777777" w:rsidR="006B70E1" w:rsidRDefault="003B3932">
      <w:pPr>
        <w:numPr>
          <w:ilvl w:val="0"/>
          <w:numId w:val="4"/>
        </w:numPr>
        <w:pBdr>
          <w:top w:val="nil"/>
          <w:left w:val="nil"/>
          <w:bottom w:val="nil"/>
          <w:right w:val="nil"/>
          <w:between w:val="nil"/>
        </w:pBdr>
        <w:ind w:left="360"/>
      </w:pPr>
      <w:r>
        <w:rPr>
          <w:rFonts w:eastAsia="Times New Roman"/>
          <w:color w:val="000000"/>
        </w:rPr>
        <w:t xml:space="preserve">White, James, </w:t>
      </w:r>
      <w:r>
        <w:rPr>
          <w:rFonts w:eastAsia="Times New Roman"/>
          <w:i/>
          <w:color w:val="000000"/>
        </w:rPr>
        <w:t xml:space="preserve">Protestant Worship: Tradition in Transition </w:t>
      </w:r>
      <w:r>
        <w:rPr>
          <w:rFonts w:eastAsia="Times New Roman"/>
          <w:color w:val="000000"/>
        </w:rPr>
        <w:t>(ISBN: 0664250378)</w:t>
      </w:r>
      <w:r>
        <w:rPr>
          <w:rFonts w:eastAsia="Times New Roman"/>
          <w:i/>
          <w:color w:val="000000"/>
        </w:rPr>
        <w:t>.</w:t>
      </w:r>
    </w:p>
    <w:p w14:paraId="0000002A" w14:textId="77777777" w:rsidR="006B70E1" w:rsidRDefault="003B3932">
      <w:pPr>
        <w:numPr>
          <w:ilvl w:val="0"/>
          <w:numId w:val="4"/>
        </w:numPr>
        <w:pBdr>
          <w:top w:val="nil"/>
          <w:left w:val="nil"/>
          <w:bottom w:val="nil"/>
          <w:right w:val="nil"/>
          <w:between w:val="nil"/>
        </w:pBdr>
        <w:ind w:left="360"/>
      </w:pPr>
      <w:r>
        <w:rPr>
          <w:rFonts w:eastAsia="Times New Roman"/>
          <w:color w:val="000000"/>
        </w:rPr>
        <w:t xml:space="preserve">__________, </w:t>
      </w:r>
      <w:r>
        <w:rPr>
          <w:rFonts w:eastAsia="Times New Roman"/>
          <w:i/>
          <w:color w:val="000000"/>
        </w:rPr>
        <w:t>A Brief History of Christian Worship</w:t>
      </w:r>
      <w:r>
        <w:rPr>
          <w:rFonts w:eastAsia="Times New Roman"/>
          <w:color w:val="000000"/>
        </w:rPr>
        <w:t xml:space="preserve"> (ISBN: 0687034140).</w:t>
      </w:r>
    </w:p>
    <w:p w14:paraId="0000002B" w14:textId="77777777" w:rsidR="006B70E1" w:rsidRDefault="006B70E1">
      <w:pPr>
        <w:ind w:left="360" w:right="-720"/>
      </w:pPr>
    </w:p>
    <w:p w14:paraId="0000002C" w14:textId="77777777" w:rsidR="006B70E1" w:rsidRDefault="006B70E1">
      <w:pPr>
        <w:ind w:right="-720"/>
        <w:rPr>
          <w:b/>
        </w:rPr>
      </w:pPr>
    </w:p>
    <w:p w14:paraId="0000002D" w14:textId="77777777" w:rsidR="006B70E1" w:rsidRDefault="003B3932">
      <w:pPr>
        <w:ind w:right="-720"/>
        <w:rPr>
          <w:u w:val="single"/>
        </w:rPr>
      </w:pPr>
      <w:r>
        <w:rPr>
          <w:b/>
        </w:rPr>
        <w:t>REQUIREMENTS</w:t>
      </w:r>
      <w:r>
        <w:rPr>
          <w:u w:val="single"/>
        </w:rPr>
        <w:t>:</w:t>
      </w:r>
    </w:p>
    <w:p w14:paraId="0000002E" w14:textId="33C386EC" w:rsidR="006B70E1" w:rsidRDefault="003B3932">
      <w:r>
        <w:t xml:space="preserve">You are expected to read all the assigned readings for the course and post all the assignments in a timely manner.  Your regular and active participation in discussion and feedback in online and Zoom meetings </w:t>
      </w:r>
      <w:r w:rsidR="00283551">
        <w:t>is</w:t>
      </w:r>
      <w:r>
        <w:t xml:space="preserve"> required.  The instructor should be informed in advance of any necessary absences.  You cannot pass the course if you </w:t>
      </w:r>
      <w:r w:rsidR="00283551">
        <w:t>cannot</w:t>
      </w:r>
      <w:r>
        <w:t xml:space="preserve"> participate in more than two weeks. If you miss Zoom meetings, please contact the instructor for makeup assignments.  </w:t>
      </w:r>
    </w:p>
    <w:p w14:paraId="0000002F" w14:textId="77777777" w:rsidR="006B70E1" w:rsidRDefault="006B70E1"/>
    <w:p w14:paraId="00000030" w14:textId="609A9556" w:rsidR="006B70E1" w:rsidRDefault="003B3932">
      <w:r>
        <w:t xml:space="preserve">All the assignments will be posted on the Discussions board so that you may learn from other classmates’ writings by reading and replying to them.  You may reply in one word or a sentence.  </w:t>
      </w:r>
      <w:proofErr w:type="gramStart"/>
      <w:r>
        <w:t>But,</w:t>
      </w:r>
      <w:proofErr w:type="gramEnd"/>
      <w:r>
        <w:t xml:space="preserve"> you are required to respond to at least three classmates’ posts in no fewer than 100 words.  Please make sure all the students have </w:t>
      </w:r>
      <w:r w:rsidR="00283551">
        <w:t xml:space="preserve">the </w:t>
      </w:r>
      <w:r>
        <w:t>replies</w:t>
      </w:r>
      <w:r w:rsidR="00283551">
        <w:t xml:space="preserve"> </w:t>
      </w:r>
      <w:r>
        <w:t xml:space="preserve">before commenting on the posts that already have </w:t>
      </w:r>
      <w:r w:rsidR="00283551">
        <w:t xml:space="preserve">the </w:t>
      </w:r>
      <w:r>
        <w:t xml:space="preserve">replies.  </w:t>
      </w:r>
      <w:r w:rsidR="00283551">
        <w:t>A</w:t>
      </w:r>
      <w:r>
        <w:t xml:space="preserve">ll the students are supposed to have </w:t>
      </w:r>
      <w:r w:rsidR="00283551">
        <w:t>an</w:t>
      </w:r>
      <w:r>
        <w:t xml:space="preserve"> equal number of replies.  You do not have to reply to late posts.  </w:t>
      </w:r>
    </w:p>
    <w:p w14:paraId="00000031" w14:textId="77777777" w:rsidR="006B70E1" w:rsidRDefault="006B70E1">
      <w:pPr>
        <w:ind w:left="720"/>
        <w:rPr>
          <w:b/>
        </w:rPr>
      </w:pPr>
    </w:p>
    <w:p w14:paraId="00000032" w14:textId="7C208EB3" w:rsidR="006B70E1" w:rsidRDefault="003B3932">
      <w:r>
        <w:t>The instructor will provide comments on the students’ assignments by replying to the posts on the Discussions board within a week</w:t>
      </w:r>
      <w:r w:rsidR="00283551">
        <w:t>. You are encouraged to read her replies to the other students’ posts and your own</w:t>
      </w:r>
      <w:r>
        <w:t xml:space="preserve"> as learning opportunities. </w:t>
      </w:r>
    </w:p>
    <w:p w14:paraId="00000033" w14:textId="77777777" w:rsidR="006B70E1" w:rsidRDefault="006B70E1"/>
    <w:p w14:paraId="00000034" w14:textId="4C40EC26" w:rsidR="006B70E1" w:rsidRDefault="003B3932">
      <w:r>
        <w:t xml:space="preserve">In this class, we are committed to modeling the values </w:t>
      </w:r>
      <w:proofErr w:type="spellStart"/>
      <w:r>
        <w:t>Iliff</w:t>
      </w:r>
      <w:proofErr w:type="spellEnd"/>
      <w:r>
        <w:t xml:space="preserve"> </w:t>
      </w:r>
      <w:proofErr w:type="gramStart"/>
      <w:r>
        <w:t>embraces</w:t>
      </w:r>
      <w:r w:rsidR="00283551">
        <w:t>:</w:t>
      </w:r>
      <w:proofErr w:type="gramEnd"/>
      <w:r>
        <w:t xml:space="preserve"> diversity, mutual respect, accountability, honest communication, critical self-reflection, curiosity, creativity, and a sense of adventure.  </w:t>
      </w:r>
      <w:r w:rsidR="00283551">
        <w:t>We will do our best to respect differences and diversity in human life and worship experience in each class</w:t>
      </w:r>
      <w:r>
        <w:t xml:space="preserve">.  </w:t>
      </w:r>
    </w:p>
    <w:p w14:paraId="00000035" w14:textId="77777777" w:rsidR="006B70E1" w:rsidRDefault="003B3932">
      <w:pPr>
        <w:tabs>
          <w:tab w:val="left" w:pos="-720"/>
          <w:tab w:val="left" w:pos="720"/>
        </w:tabs>
        <w:ind w:right="-720"/>
      </w:pPr>
      <w:r>
        <w:t xml:space="preserve">  </w:t>
      </w:r>
    </w:p>
    <w:p w14:paraId="00000036" w14:textId="73FB0E30" w:rsidR="006B70E1" w:rsidRDefault="003B3932">
      <w:r>
        <w:t>Following are the written assignments to be posted on Canvas:</w:t>
      </w:r>
    </w:p>
    <w:p w14:paraId="00000037" w14:textId="77777777" w:rsidR="006B70E1" w:rsidRDefault="006B70E1"/>
    <w:p w14:paraId="00000038" w14:textId="77777777" w:rsidR="006B70E1" w:rsidRDefault="003B3932">
      <w:pPr>
        <w:numPr>
          <w:ilvl w:val="0"/>
          <w:numId w:val="1"/>
        </w:numPr>
        <w:tabs>
          <w:tab w:val="left" w:pos="-720"/>
          <w:tab w:val="left" w:pos="0"/>
        </w:tabs>
        <w:ind w:left="360" w:right="-720"/>
        <w:rPr>
          <w:b/>
        </w:rPr>
      </w:pPr>
      <w:r>
        <w:rPr>
          <w:b/>
        </w:rPr>
        <w:t xml:space="preserve">Six One-page Essays </w:t>
      </w:r>
      <w:r>
        <w:t xml:space="preserve">(double-spaced, Times New Roman, 12 pt. or 250-300 words) </w:t>
      </w:r>
      <w:r>
        <w:rPr>
          <w:b/>
        </w:rPr>
        <w:t>and your replies</w:t>
      </w:r>
      <w:r>
        <w:t xml:space="preserve"> to at least three classmates’ posts (no fewer than 100 words/each).  Please read the detailed instructions in </w:t>
      </w:r>
      <w:r>
        <w:rPr>
          <w:b/>
        </w:rPr>
        <w:t>Weeks 1, 4, 5, 6, 8, and 9</w:t>
      </w:r>
      <w:r>
        <w:t xml:space="preserve"> of the Course Schedule.</w:t>
      </w:r>
    </w:p>
    <w:p w14:paraId="00000039" w14:textId="77777777" w:rsidR="006B70E1" w:rsidRDefault="006B70E1">
      <w:pPr>
        <w:tabs>
          <w:tab w:val="left" w:pos="-720"/>
          <w:tab w:val="left" w:pos="0"/>
        </w:tabs>
        <w:ind w:left="360" w:right="-720"/>
        <w:rPr>
          <w:b/>
        </w:rPr>
      </w:pPr>
    </w:p>
    <w:p w14:paraId="0000003A" w14:textId="77777777" w:rsidR="006B70E1" w:rsidRDefault="003B3932">
      <w:pPr>
        <w:numPr>
          <w:ilvl w:val="0"/>
          <w:numId w:val="1"/>
        </w:numPr>
        <w:tabs>
          <w:tab w:val="left" w:pos="-720"/>
          <w:tab w:val="left" w:pos="0"/>
        </w:tabs>
        <w:ind w:left="360" w:right="-720"/>
      </w:pPr>
      <w:r>
        <w:rPr>
          <w:b/>
        </w:rPr>
        <w:t>A 3-4-page Research Paper (double-spaced, 12-point, or 800-1000 words) on the liturgical history of your own denomination.</w:t>
      </w:r>
      <w:r>
        <w:t xml:space="preserve">  If you have more than one denomination in your spiritual journey, please choose the one you are now involved in.  The paper needs to focus on two things: </w:t>
      </w:r>
    </w:p>
    <w:p w14:paraId="0000003B" w14:textId="77777777" w:rsidR="006B70E1" w:rsidRDefault="003B3932">
      <w:pPr>
        <w:numPr>
          <w:ilvl w:val="0"/>
          <w:numId w:val="16"/>
        </w:numPr>
        <w:pBdr>
          <w:top w:val="nil"/>
          <w:left w:val="nil"/>
          <w:bottom w:val="nil"/>
          <w:right w:val="nil"/>
          <w:between w:val="nil"/>
        </w:pBdr>
        <w:tabs>
          <w:tab w:val="left" w:pos="-720"/>
          <w:tab w:val="left" w:pos="0"/>
        </w:tabs>
        <w:ind w:right="-720"/>
        <w:rPr>
          <w:rFonts w:eastAsia="Times New Roman"/>
          <w:color w:val="000000"/>
        </w:rPr>
      </w:pPr>
      <w:r>
        <w:rPr>
          <w:rFonts w:eastAsia="Times New Roman"/>
          <w:color w:val="000000"/>
        </w:rPr>
        <w:lastRenderedPageBreak/>
        <w:t xml:space="preserve">A summary of the historical development of your denominational worship in its style, theological foundation, and distinctive characteristics. </w:t>
      </w:r>
    </w:p>
    <w:p w14:paraId="0000003C" w14:textId="77777777" w:rsidR="006B70E1" w:rsidRDefault="003B3932">
      <w:pPr>
        <w:numPr>
          <w:ilvl w:val="0"/>
          <w:numId w:val="16"/>
        </w:numPr>
        <w:pBdr>
          <w:top w:val="nil"/>
          <w:left w:val="nil"/>
          <w:bottom w:val="nil"/>
          <w:right w:val="nil"/>
          <w:between w:val="nil"/>
        </w:pBdr>
        <w:tabs>
          <w:tab w:val="left" w:pos="-720"/>
          <w:tab w:val="left" w:pos="0"/>
        </w:tabs>
        <w:ind w:right="-720"/>
        <w:rPr>
          <w:rFonts w:eastAsia="Times New Roman"/>
          <w:color w:val="000000"/>
        </w:rPr>
      </w:pPr>
      <w:r>
        <w:rPr>
          <w:rFonts w:eastAsia="Times New Roman"/>
          <w:color w:val="000000"/>
        </w:rPr>
        <w:t xml:space="preserve">Critical reflection on contemporary challenges to your denominational worship.  </w:t>
      </w:r>
    </w:p>
    <w:p w14:paraId="0000003D" w14:textId="77777777" w:rsidR="006B70E1" w:rsidRDefault="006B70E1">
      <w:pPr>
        <w:tabs>
          <w:tab w:val="left" w:pos="-720"/>
          <w:tab w:val="left" w:pos="450"/>
        </w:tabs>
        <w:ind w:left="360" w:right="-720"/>
      </w:pPr>
    </w:p>
    <w:p w14:paraId="0000003E" w14:textId="492A334C" w:rsidR="006B70E1" w:rsidRDefault="003B3932">
      <w:pPr>
        <w:tabs>
          <w:tab w:val="left" w:pos="-720"/>
          <w:tab w:val="left" w:pos="450"/>
        </w:tabs>
        <w:ind w:left="360" w:right="-720"/>
        <w:rPr>
          <w:b/>
        </w:rPr>
      </w:pPr>
      <w:r>
        <w:t xml:space="preserve">James White’s book, </w:t>
      </w:r>
      <w:r>
        <w:rPr>
          <w:i/>
        </w:rPr>
        <w:t>Protestant Worship: Tradition in Transition</w:t>
      </w:r>
      <w:r>
        <w:t xml:space="preserve">, may have a chapter on the history of your denomination, in addition to your denominational resources.  The essay should include appropriate </w:t>
      </w:r>
      <w:proofErr w:type="gramStart"/>
      <w:r>
        <w:t>footnotes</w:t>
      </w:r>
      <w:proofErr w:type="gramEnd"/>
      <w:r>
        <w:t xml:space="preserve"> or </w:t>
      </w:r>
      <w:r w:rsidR="00283551">
        <w:t>a</w:t>
      </w:r>
      <w:r>
        <w:t xml:space="preserve"> list of works cited with page numbers.  Post your paper on Canvas by attachment by </w:t>
      </w:r>
      <w:r>
        <w:rPr>
          <w:b/>
        </w:rPr>
        <w:t>Week 2, Wednesday</w:t>
      </w:r>
      <w:r>
        <w:t xml:space="preserve"> (1/19), 11:59 p.m. (MT), and reply to at least three classmates’ papers (no fewer than 100 words/each) by Friday (1/21), 11:59 p.m. (MT).  </w:t>
      </w:r>
    </w:p>
    <w:p w14:paraId="0000003F" w14:textId="77777777" w:rsidR="006B70E1" w:rsidRDefault="006B70E1">
      <w:pPr>
        <w:pBdr>
          <w:top w:val="nil"/>
          <w:left w:val="nil"/>
          <w:bottom w:val="nil"/>
          <w:right w:val="nil"/>
          <w:between w:val="nil"/>
        </w:pBdr>
        <w:ind w:left="720"/>
        <w:rPr>
          <w:rFonts w:eastAsia="Times New Roman"/>
          <w:b/>
          <w:color w:val="000000"/>
        </w:rPr>
      </w:pPr>
    </w:p>
    <w:p w14:paraId="00000040" w14:textId="77777777" w:rsidR="006B70E1" w:rsidRDefault="003B3932">
      <w:pPr>
        <w:numPr>
          <w:ilvl w:val="0"/>
          <w:numId w:val="1"/>
        </w:numPr>
        <w:tabs>
          <w:tab w:val="left" w:pos="-720"/>
          <w:tab w:val="left" w:pos="0"/>
        </w:tabs>
        <w:ind w:left="360" w:right="-720"/>
      </w:pPr>
      <w:r>
        <w:rPr>
          <w:b/>
        </w:rPr>
        <w:t xml:space="preserve">Two Worship Reports </w:t>
      </w:r>
      <w:r>
        <w:t xml:space="preserve">(2-3 pages each, double-spaced, 12-point, or 500-750 words).  Attend two worship services (in person or online) in denominationally, racially, or religiously different churches.  After attending each service, write a report, focusing on (1) the racial and ethnic makeup and other social components of the congregation you worshipped with, (2) the history of the congregation’s worship life, (3) distinctive liturgical and theological features of the service, (4) your critical and constructive reflection on the service, and (5) at least two things that you took away from the service to improve your congregational worship.  </w:t>
      </w:r>
      <w:proofErr w:type="gramStart"/>
      <w:r>
        <w:t>In order to</w:t>
      </w:r>
      <w:proofErr w:type="gramEnd"/>
      <w:r>
        <w:t xml:space="preserve"> respond to these five categories, you may need to interview some church members or staff. </w:t>
      </w:r>
    </w:p>
    <w:p w14:paraId="00000041" w14:textId="77777777" w:rsidR="006B70E1" w:rsidRDefault="006B70E1">
      <w:pPr>
        <w:tabs>
          <w:tab w:val="left" w:pos="-720"/>
          <w:tab w:val="left" w:pos="0"/>
        </w:tabs>
        <w:ind w:left="360" w:right="-720"/>
        <w:rPr>
          <w:b/>
        </w:rPr>
      </w:pPr>
    </w:p>
    <w:p w14:paraId="00000042" w14:textId="3355E652" w:rsidR="006B70E1" w:rsidRDefault="00283551">
      <w:pPr>
        <w:tabs>
          <w:tab w:val="left" w:pos="-720"/>
          <w:tab w:val="left" w:pos="0"/>
        </w:tabs>
        <w:ind w:left="360" w:right="-720"/>
      </w:pPr>
      <w:r>
        <w:t>Please refer to the “Tips for Observation and Reflection” posted on Canvas when you attend the worship service</w:t>
      </w:r>
      <w:r w:rsidR="003B3932">
        <w:t xml:space="preserve">s.  Post your reports on Canvas with scanned worship bulletins by attachment.  If the bulletins are not available, please write down the order of service. </w:t>
      </w:r>
    </w:p>
    <w:p w14:paraId="00000043" w14:textId="77777777" w:rsidR="006B70E1" w:rsidRDefault="006B70E1">
      <w:pPr>
        <w:tabs>
          <w:tab w:val="left" w:pos="-720"/>
          <w:tab w:val="left" w:pos="0"/>
        </w:tabs>
        <w:ind w:left="360" w:right="-720"/>
      </w:pPr>
    </w:p>
    <w:p w14:paraId="00000044" w14:textId="77777777" w:rsidR="006B70E1" w:rsidRDefault="003B3932">
      <w:pPr>
        <w:tabs>
          <w:tab w:val="left" w:pos="-720"/>
          <w:tab w:val="left" w:pos="0"/>
        </w:tabs>
        <w:ind w:left="360" w:right="-720"/>
      </w:pPr>
      <w:r>
        <w:t xml:space="preserve">Post </w:t>
      </w:r>
      <w:r>
        <w:rPr>
          <w:b/>
        </w:rPr>
        <w:t>Report I</w:t>
      </w:r>
      <w:r>
        <w:t xml:space="preserve"> by Week 7, Wednesday (2/23), 11:59 p.m.  (MT) and reply to at least three classmates’ reports (no fewer than 100 words/each) by Friday (2/25), 11:59 p.m. (MT); post </w:t>
      </w:r>
      <w:r>
        <w:rPr>
          <w:b/>
        </w:rPr>
        <w:t xml:space="preserve">Report II </w:t>
      </w:r>
      <w:r>
        <w:t xml:space="preserve">by Week 10, Wednesday (3/16), 11:59 p.m. (MT), and reply to at least three classmates’ essays (no fewer than 100 words/each) by 3/18 (Fri.), 11:59 p.m. (MT). </w:t>
      </w:r>
    </w:p>
    <w:p w14:paraId="00000045" w14:textId="77777777" w:rsidR="006B70E1" w:rsidRDefault="006B70E1">
      <w:pPr>
        <w:pBdr>
          <w:top w:val="nil"/>
          <w:left w:val="nil"/>
          <w:bottom w:val="nil"/>
          <w:right w:val="nil"/>
          <w:between w:val="nil"/>
        </w:pBdr>
        <w:ind w:left="360" w:right="-720"/>
        <w:rPr>
          <w:rFonts w:eastAsia="Times New Roman"/>
          <w:color w:val="000000"/>
        </w:rPr>
      </w:pPr>
    </w:p>
    <w:p w14:paraId="00000046" w14:textId="017196F5" w:rsidR="006B70E1" w:rsidRDefault="003B3932">
      <w:pPr>
        <w:pBdr>
          <w:top w:val="nil"/>
          <w:left w:val="nil"/>
          <w:bottom w:val="nil"/>
          <w:right w:val="nil"/>
          <w:between w:val="nil"/>
        </w:pBdr>
        <w:ind w:left="360" w:right="-720"/>
        <w:rPr>
          <w:rFonts w:eastAsia="Times New Roman"/>
          <w:color w:val="000000"/>
        </w:rPr>
      </w:pPr>
      <w:r>
        <w:rPr>
          <w:rFonts w:eastAsia="Times New Roman"/>
          <w:color w:val="000000"/>
        </w:rPr>
        <w:t xml:space="preserve">The purpose of this assignment is NOT to praise or criticize.  The goal is to define your skills for understanding the nature of worship and improve your critical and constructive evaluation of worship services.  Statements such as “I loved____” or “I hated _____” will be of little help.  But saying, for example, “there was in the selection of the music a balance of tradition and innovation that gave me the sense of the Spirit working both in the past and in the present,” helps a lot because it gives us precise information and a way of conceptualizing how something affected you and why.  </w:t>
      </w:r>
    </w:p>
    <w:p w14:paraId="00000047" w14:textId="77777777" w:rsidR="006B70E1" w:rsidRDefault="006B70E1">
      <w:pPr>
        <w:pBdr>
          <w:top w:val="nil"/>
          <w:left w:val="nil"/>
          <w:bottom w:val="nil"/>
          <w:right w:val="nil"/>
          <w:between w:val="nil"/>
        </w:pBdr>
        <w:ind w:left="450" w:right="-720"/>
        <w:rPr>
          <w:rFonts w:eastAsia="Times New Roman"/>
          <w:color w:val="000000"/>
        </w:rPr>
      </w:pPr>
    </w:p>
    <w:p w14:paraId="00000048" w14:textId="3A70A036" w:rsidR="006B70E1" w:rsidRDefault="003B3932">
      <w:pPr>
        <w:numPr>
          <w:ilvl w:val="0"/>
          <w:numId w:val="1"/>
        </w:numPr>
        <w:pBdr>
          <w:top w:val="nil"/>
          <w:left w:val="nil"/>
          <w:bottom w:val="nil"/>
          <w:right w:val="nil"/>
          <w:between w:val="nil"/>
        </w:pBdr>
        <w:ind w:left="360" w:right="-720"/>
        <w:rPr>
          <w:rFonts w:eastAsia="Times New Roman"/>
          <w:color w:val="000000"/>
        </w:rPr>
      </w:pPr>
      <w:r>
        <w:rPr>
          <w:rFonts w:eastAsia="Times New Roman"/>
          <w:b/>
          <w:color w:val="000000"/>
        </w:rPr>
        <w:t>Group Project.</w:t>
      </w:r>
      <w:r>
        <w:rPr>
          <w:rFonts w:eastAsia="Times New Roman"/>
          <w:color w:val="000000"/>
        </w:rPr>
        <w:t xml:space="preserve">  You will join an online worship workshop group to prepare for and videotape a creative and revitalized worship service. It can be </w:t>
      </w:r>
      <w:r w:rsidR="00283551">
        <w:rPr>
          <w:rFonts w:eastAsia="Times New Roman"/>
          <w:color w:val="000000"/>
        </w:rPr>
        <w:t>for</w:t>
      </w:r>
      <w:r>
        <w:rPr>
          <w:rFonts w:eastAsia="Times New Roman"/>
          <w:color w:val="000000"/>
        </w:rPr>
        <w:t xml:space="preserve"> regular Sunday worship </w:t>
      </w:r>
      <w:bookmarkStart w:id="0" w:name="_Hlk91414341"/>
      <w:r>
        <w:rPr>
          <w:rFonts w:eastAsia="Times New Roman"/>
          <w:color w:val="000000"/>
        </w:rPr>
        <w:t xml:space="preserve">or a special liturgical event following the Christian calendar or your local church calendar. </w:t>
      </w:r>
      <w:bookmarkEnd w:id="0"/>
      <w:r>
        <w:rPr>
          <w:rFonts w:eastAsia="Times New Roman"/>
          <w:color w:val="000000"/>
        </w:rPr>
        <w:t>Detailed guidelines for this project are posted on Canvas.  The workshop groups will be formed at the first Zoom meeting (1/26). The worship service</w:t>
      </w:r>
      <w:r w:rsidR="003D7DA7">
        <w:rPr>
          <w:rFonts w:eastAsia="Times New Roman"/>
          <w:color w:val="000000"/>
        </w:rPr>
        <w:t xml:space="preserve"> </w:t>
      </w:r>
      <w:r>
        <w:rPr>
          <w:rFonts w:eastAsia="Times New Roman"/>
          <w:color w:val="000000"/>
        </w:rPr>
        <w:t xml:space="preserve">will be videotaped, and your group </w:t>
      </w:r>
      <w:r w:rsidR="003D7DA7">
        <w:rPr>
          <w:rFonts w:eastAsia="Times New Roman"/>
          <w:color w:val="000000"/>
        </w:rPr>
        <w:t xml:space="preserve">is </w:t>
      </w:r>
      <w:r>
        <w:rPr>
          <w:rFonts w:eastAsia="Times New Roman"/>
          <w:color w:val="000000"/>
        </w:rPr>
        <w:t>required to post on Canvas the following four files</w:t>
      </w:r>
      <w:r w:rsidR="003D7DA7">
        <w:rPr>
          <w:rFonts w:eastAsia="Times New Roman"/>
          <w:color w:val="000000"/>
        </w:rPr>
        <w:t xml:space="preserve"> in a timely manner</w:t>
      </w:r>
      <w:r>
        <w:rPr>
          <w:rFonts w:eastAsia="Times New Roman"/>
          <w:color w:val="000000"/>
        </w:rPr>
        <w:t xml:space="preserve">: </w:t>
      </w:r>
    </w:p>
    <w:p w14:paraId="00000049" w14:textId="77777777" w:rsidR="006B70E1" w:rsidRDefault="003B3932">
      <w:pPr>
        <w:pBdr>
          <w:top w:val="nil"/>
          <w:left w:val="nil"/>
          <w:bottom w:val="nil"/>
          <w:right w:val="nil"/>
          <w:between w:val="nil"/>
        </w:pBdr>
        <w:ind w:left="360" w:right="-720"/>
        <w:rPr>
          <w:rFonts w:eastAsia="Times New Roman"/>
          <w:color w:val="000000"/>
        </w:rPr>
      </w:pPr>
      <w:r>
        <w:rPr>
          <w:rFonts w:eastAsia="Times New Roman"/>
          <w:color w:val="000000"/>
        </w:rPr>
        <w:t xml:space="preserve">(1) A worship </w:t>
      </w:r>
      <w:proofErr w:type="gramStart"/>
      <w:r>
        <w:rPr>
          <w:rFonts w:eastAsia="Times New Roman"/>
          <w:color w:val="000000"/>
        </w:rPr>
        <w:t>bulletin</w:t>
      </w:r>
      <w:proofErr w:type="gramEnd"/>
      <w:r>
        <w:rPr>
          <w:rFonts w:eastAsia="Times New Roman"/>
          <w:color w:val="000000"/>
        </w:rPr>
        <w:t xml:space="preserve"> </w:t>
      </w:r>
    </w:p>
    <w:p w14:paraId="0000004A" w14:textId="77777777" w:rsidR="006B70E1" w:rsidRDefault="003B3932">
      <w:pPr>
        <w:pBdr>
          <w:top w:val="nil"/>
          <w:left w:val="nil"/>
          <w:bottom w:val="nil"/>
          <w:right w:val="nil"/>
          <w:between w:val="nil"/>
        </w:pBdr>
        <w:ind w:left="720" w:right="-720" w:hanging="360"/>
        <w:rPr>
          <w:rFonts w:eastAsia="Times New Roman"/>
          <w:color w:val="000000"/>
        </w:rPr>
      </w:pPr>
      <w:r>
        <w:rPr>
          <w:rFonts w:eastAsia="Times New Roman"/>
          <w:color w:val="000000"/>
        </w:rPr>
        <w:t xml:space="preserve">(2) A 3-4-page (double-spaced, or 750-1000 words) rationale, explaining the entire process of the worship preparation, including </w:t>
      </w:r>
    </w:p>
    <w:p w14:paraId="0000004B" w14:textId="77777777" w:rsidR="006B70E1" w:rsidRDefault="003B3932">
      <w:pPr>
        <w:pBdr>
          <w:top w:val="nil"/>
          <w:left w:val="nil"/>
          <w:bottom w:val="nil"/>
          <w:right w:val="nil"/>
          <w:between w:val="nil"/>
        </w:pBdr>
        <w:ind w:left="360" w:right="-720" w:firstLine="360"/>
        <w:rPr>
          <w:rFonts w:eastAsia="Times New Roman"/>
          <w:color w:val="000000"/>
        </w:rPr>
      </w:pPr>
      <w:r>
        <w:rPr>
          <w:rFonts w:eastAsia="Times New Roman"/>
          <w:color w:val="000000"/>
        </w:rPr>
        <w:t xml:space="preserve">a. what the liturgical theme is and why that </w:t>
      </w:r>
      <w:proofErr w:type="gramStart"/>
      <w:r>
        <w:rPr>
          <w:rFonts w:eastAsia="Times New Roman"/>
          <w:color w:val="000000"/>
        </w:rPr>
        <w:t>particular theme</w:t>
      </w:r>
      <w:proofErr w:type="gramEnd"/>
      <w:r>
        <w:rPr>
          <w:rFonts w:eastAsia="Times New Roman"/>
          <w:color w:val="000000"/>
        </w:rPr>
        <w:t xml:space="preserve"> is chosen,</w:t>
      </w:r>
    </w:p>
    <w:p w14:paraId="0000004C" w14:textId="77777777" w:rsidR="006B70E1" w:rsidRDefault="003B3932">
      <w:pPr>
        <w:pBdr>
          <w:top w:val="nil"/>
          <w:left w:val="nil"/>
          <w:bottom w:val="nil"/>
          <w:right w:val="nil"/>
          <w:between w:val="nil"/>
        </w:pBdr>
        <w:ind w:left="360" w:right="-720" w:firstLine="360"/>
        <w:rPr>
          <w:rFonts w:eastAsia="Times New Roman"/>
          <w:color w:val="000000"/>
        </w:rPr>
      </w:pPr>
      <w:r>
        <w:rPr>
          <w:rFonts w:eastAsia="Times New Roman"/>
          <w:color w:val="000000"/>
        </w:rPr>
        <w:t xml:space="preserve">b. what the purpose of worship is, </w:t>
      </w:r>
    </w:p>
    <w:p w14:paraId="0000004D" w14:textId="77777777" w:rsidR="006B70E1" w:rsidRDefault="003B3932">
      <w:pPr>
        <w:pBdr>
          <w:top w:val="nil"/>
          <w:left w:val="nil"/>
          <w:bottom w:val="nil"/>
          <w:right w:val="nil"/>
          <w:between w:val="nil"/>
        </w:pBdr>
        <w:ind w:left="360" w:right="-720" w:firstLine="360"/>
        <w:rPr>
          <w:rFonts w:eastAsia="Times New Roman"/>
          <w:color w:val="000000"/>
        </w:rPr>
      </w:pPr>
      <w:r>
        <w:rPr>
          <w:rFonts w:eastAsia="Times New Roman"/>
          <w:color w:val="000000"/>
        </w:rPr>
        <w:lastRenderedPageBreak/>
        <w:t>c. who the worship leaders are (their race, gender, sexuality, age, theological</w:t>
      </w:r>
      <w:r>
        <w:t xml:space="preserve"> </w:t>
      </w:r>
      <w:r>
        <w:rPr>
          <w:rFonts w:eastAsia="Times New Roman"/>
          <w:color w:val="000000"/>
        </w:rPr>
        <w:t xml:space="preserve">orientation, etc.), </w:t>
      </w:r>
    </w:p>
    <w:p w14:paraId="0000004E" w14:textId="165700A5" w:rsidR="006B70E1" w:rsidRDefault="003B3932">
      <w:pPr>
        <w:pBdr>
          <w:top w:val="nil"/>
          <w:left w:val="nil"/>
          <w:bottom w:val="nil"/>
          <w:right w:val="nil"/>
          <w:between w:val="nil"/>
        </w:pBdr>
        <w:ind w:left="360" w:right="-720" w:firstLine="360"/>
        <w:rPr>
          <w:rFonts w:eastAsia="Times New Roman"/>
          <w:color w:val="000000"/>
        </w:rPr>
      </w:pPr>
      <w:r>
        <w:rPr>
          <w:rFonts w:eastAsia="Times New Roman"/>
          <w:color w:val="000000"/>
        </w:rPr>
        <w:t xml:space="preserve">d. what the liturgical context (time, space, people, etc.) is, </w:t>
      </w:r>
    </w:p>
    <w:p w14:paraId="0000004F" w14:textId="77777777" w:rsidR="006B70E1" w:rsidRDefault="003B3932">
      <w:pPr>
        <w:pBdr>
          <w:top w:val="nil"/>
          <w:left w:val="nil"/>
          <w:bottom w:val="nil"/>
          <w:right w:val="nil"/>
          <w:between w:val="nil"/>
        </w:pBdr>
        <w:ind w:left="360" w:right="-720" w:firstLine="360"/>
        <w:rPr>
          <w:rFonts w:eastAsia="Times New Roman"/>
          <w:color w:val="000000"/>
        </w:rPr>
      </w:pPr>
      <w:r>
        <w:rPr>
          <w:rFonts w:eastAsia="Times New Roman"/>
          <w:color w:val="000000"/>
        </w:rPr>
        <w:t xml:space="preserve">e. how and why the service is ordered as it is, </w:t>
      </w:r>
    </w:p>
    <w:p w14:paraId="00000050" w14:textId="77777777" w:rsidR="006B70E1" w:rsidRDefault="003B3932">
      <w:pPr>
        <w:pBdr>
          <w:top w:val="nil"/>
          <w:left w:val="nil"/>
          <w:bottom w:val="nil"/>
          <w:right w:val="nil"/>
          <w:between w:val="nil"/>
        </w:pBdr>
        <w:ind w:left="900" w:right="-720" w:hanging="180"/>
        <w:rPr>
          <w:rFonts w:eastAsia="Times New Roman"/>
          <w:color w:val="000000"/>
        </w:rPr>
      </w:pPr>
      <w:r>
        <w:rPr>
          <w:rFonts w:eastAsia="Times New Roman"/>
          <w:color w:val="000000"/>
        </w:rPr>
        <w:t>f. how and why such liturgical elements (songs, prayers, biblical passages, symbols, technology, etc.) are selected.</w:t>
      </w:r>
    </w:p>
    <w:p w14:paraId="00000051" w14:textId="77777777" w:rsidR="006B70E1" w:rsidRDefault="003B3932">
      <w:pPr>
        <w:pBdr>
          <w:top w:val="nil"/>
          <w:left w:val="nil"/>
          <w:bottom w:val="nil"/>
          <w:right w:val="nil"/>
          <w:between w:val="nil"/>
        </w:pBdr>
        <w:ind w:right="-720" w:firstLine="360"/>
        <w:rPr>
          <w:rFonts w:eastAsia="Times New Roman"/>
          <w:color w:val="000000"/>
        </w:rPr>
      </w:pPr>
      <w:r>
        <w:rPr>
          <w:rFonts w:eastAsia="Times New Roman"/>
          <w:color w:val="000000"/>
        </w:rPr>
        <w:t xml:space="preserve">(3) A worship </w:t>
      </w:r>
      <w:proofErr w:type="gramStart"/>
      <w:r>
        <w:rPr>
          <w:rFonts w:eastAsia="Times New Roman"/>
          <w:color w:val="000000"/>
        </w:rPr>
        <w:t>video</w:t>
      </w:r>
      <w:proofErr w:type="gramEnd"/>
    </w:p>
    <w:p w14:paraId="00000052" w14:textId="77777777" w:rsidR="006B70E1" w:rsidRDefault="003B3932">
      <w:pPr>
        <w:pBdr>
          <w:top w:val="nil"/>
          <w:left w:val="nil"/>
          <w:bottom w:val="nil"/>
          <w:right w:val="nil"/>
          <w:between w:val="nil"/>
        </w:pBdr>
        <w:ind w:left="720" w:right="-720" w:hanging="360"/>
        <w:rPr>
          <w:rFonts w:eastAsia="Times New Roman"/>
          <w:color w:val="000000"/>
        </w:rPr>
      </w:pPr>
      <w:r>
        <w:rPr>
          <w:rFonts w:eastAsia="Times New Roman"/>
          <w:color w:val="000000"/>
        </w:rPr>
        <w:t>(4) A group evaluation paper (1-2 pages, double-spaced, 12 pt. or 250-500 words), focusing on what was strong and weak in substance and delivery and two or more goals your group wants to achieve if it is revised.</w:t>
      </w:r>
    </w:p>
    <w:p w14:paraId="00000053" w14:textId="77777777" w:rsidR="006B70E1" w:rsidRDefault="003B3932">
      <w:pPr>
        <w:pBdr>
          <w:top w:val="nil"/>
          <w:left w:val="nil"/>
          <w:bottom w:val="nil"/>
          <w:right w:val="nil"/>
          <w:between w:val="nil"/>
        </w:pBdr>
        <w:ind w:left="360" w:right="-720"/>
        <w:rPr>
          <w:rFonts w:eastAsia="Times New Roman"/>
          <w:color w:val="000000"/>
        </w:rPr>
      </w:pPr>
      <w:r>
        <w:rPr>
          <w:rFonts w:eastAsia="Times New Roman"/>
          <w:color w:val="000000"/>
        </w:rPr>
        <w:t xml:space="preserve"> </w:t>
      </w:r>
    </w:p>
    <w:p w14:paraId="00000054" w14:textId="4E277898" w:rsidR="006B70E1" w:rsidRDefault="003B3932">
      <w:pPr>
        <w:pBdr>
          <w:top w:val="nil"/>
          <w:left w:val="nil"/>
          <w:bottom w:val="nil"/>
          <w:right w:val="nil"/>
          <w:between w:val="nil"/>
        </w:pBdr>
        <w:ind w:left="360" w:right="-720"/>
        <w:rPr>
          <w:rFonts w:eastAsia="Times New Roman"/>
          <w:color w:val="000000"/>
        </w:rPr>
      </w:pPr>
      <w:bookmarkStart w:id="1" w:name="_Hlk91416043"/>
      <w:r>
        <w:rPr>
          <w:rFonts w:eastAsia="Times New Roman"/>
          <w:color w:val="000000"/>
        </w:rPr>
        <w:t>Post (1) a worship bulletin and (2) a rational</w:t>
      </w:r>
      <w:r w:rsidR="00DB14C0">
        <w:rPr>
          <w:rFonts w:eastAsia="Times New Roman"/>
          <w:color w:val="000000"/>
        </w:rPr>
        <w:t>e</w:t>
      </w:r>
      <w:r>
        <w:rPr>
          <w:rFonts w:eastAsia="Times New Roman"/>
          <w:color w:val="000000"/>
        </w:rPr>
        <w:t xml:space="preserve"> by </w:t>
      </w:r>
      <w:r>
        <w:rPr>
          <w:rFonts w:eastAsia="Times New Roman"/>
          <w:b/>
          <w:color w:val="000000"/>
        </w:rPr>
        <w:t>Week 7, Friday</w:t>
      </w:r>
      <w:r>
        <w:rPr>
          <w:rFonts w:eastAsia="Times New Roman"/>
          <w:color w:val="000000"/>
        </w:rPr>
        <w:t xml:space="preserve"> (2/25), 11:50 p.m. (MT) by attachment</w:t>
      </w:r>
      <w:r w:rsidR="00DB14C0">
        <w:rPr>
          <w:rFonts w:eastAsia="Times New Roman"/>
          <w:color w:val="000000"/>
        </w:rPr>
        <w:t>,</w:t>
      </w:r>
      <w:r>
        <w:rPr>
          <w:rFonts w:eastAsia="Times New Roman"/>
          <w:color w:val="000000"/>
        </w:rPr>
        <w:t xml:space="preserve"> and (3) a worship video and </w:t>
      </w:r>
      <w:r w:rsidR="00DB14C0">
        <w:rPr>
          <w:rFonts w:eastAsia="Times New Roman"/>
          <w:color w:val="000000"/>
        </w:rPr>
        <w:t xml:space="preserve">(4) </w:t>
      </w:r>
      <w:r>
        <w:rPr>
          <w:rFonts w:eastAsia="Times New Roman"/>
          <w:color w:val="000000"/>
        </w:rPr>
        <w:t xml:space="preserve">a group evaluation by </w:t>
      </w:r>
      <w:r>
        <w:rPr>
          <w:rFonts w:eastAsia="Times New Roman"/>
          <w:b/>
          <w:color w:val="000000"/>
        </w:rPr>
        <w:t>Week 9, Friday</w:t>
      </w:r>
      <w:r>
        <w:rPr>
          <w:rFonts w:eastAsia="Times New Roman"/>
          <w:color w:val="000000"/>
        </w:rPr>
        <w:t xml:space="preserve"> (3/11).  You </w:t>
      </w:r>
      <w:r w:rsidR="00DB14C0">
        <w:rPr>
          <w:rFonts w:eastAsia="Times New Roman"/>
          <w:color w:val="000000"/>
        </w:rPr>
        <w:t>must a</w:t>
      </w:r>
      <w:r>
        <w:rPr>
          <w:rFonts w:eastAsia="Times New Roman"/>
          <w:color w:val="000000"/>
        </w:rPr>
        <w:t>lso watch other group</w:t>
      </w:r>
      <w:r w:rsidR="00DB14C0">
        <w:rPr>
          <w:rFonts w:eastAsia="Times New Roman"/>
          <w:color w:val="000000"/>
        </w:rPr>
        <w:t>s</w:t>
      </w:r>
      <w:r>
        <w:rPr>
          <w:rFonts w:eastAsia="Times New Roman"/>
          <w:color w:val="000000"/>
        </w:rPr>
        <w:t xml:space="preserve">’ worship videos and be ready to offer feedback at the second Zoom meeting in </w:t>
      </w:r>
      <w:r>
        <w:rPr>
          <w:rFonts w:eastAsia="Times New Roman"/>
          <w:b/>
          <w:color w:val="000000"/>
        </w:rPr>
        <w:t>Week 10, Wednesday</w:t>
      </w:r>
      <w:r>
        <w:rPr>
          <w:rFonts w:eastAsia="Times New Roman"/>
          <w:color w:val="000000"/>
        </w:rPr>
        <w:t xml:space="preserve"> (3/16).</w:t>
      </w:r>
    </w:p>
    <w:bookmarkEnd w:id="1"/>
    <w:p w14:paraId="00000055" w14:textId="77777777" w:rsidR="006B70E1" w:rsidRDefault="006B70E1">
      <w:pPr>
        <w:tabs>
          <w:tab w:val="left" w:pos="-720"/>
          <w:tab w:val="left" w:pos="0"/>
        </w:tabs>
        <w:ind w:left="360" w:right="-720"/>
      </w:pPr>
    </w:p>
    <w:p w14:paraId="00000056" w14:textId="77777777" w:rsidR="006B70E1" w:rsidRDefault="003B3932">
      <w:pPr>
        <w:tabs>
          <w:tab w:val="left" w:pos="360"/>
        </w:tabs>
        <w:ind w:left="360" w:right="-720"/>
      </w:pPr>
      <w:r>
        <w:t xml:space="preserve">   </w:t>
      </w:r>
    </w:p>
    <w:p w14:paraId="00000057" w14:textId="77777777" w:rsidR="006B70E1" w:rsidRDefault="003B3932">
      <w:pPr>
        <w:pStyle w:val="Heading4"/>
        <w:ind w:right="-720"/>
        <w:jc w:val="left"/>
        <w:rPr>
          <w:b/>
        </w:rPr>
      </w:pPr>
      <w:r>
        <w:rPr>
          <w:b/>
          <w:u w:val="none"/>
        </w:rPr>
        <w:t>EVALUATION:</w:t>
      </w:r>
    </w:p>
    <w:p w14:paraId="00000058" w14:textId="77777777" w:rsidR="006B70E1" w:rsidRDefault="003B3932">
      <w:pPr>
        <w:tabs>
          <w:tab w:val="left" w:pos="-720"/>
          <w:tab w:val="left" w:pos="0"/>
        </w:tabs>
        <w:ind w:right="-720"/>
      </w:pPr>
      <w:r>
        <w:t xml:space="preserve">Students can take the course using their P/F option.  </w:t>
      </w:r>
      <w:proofErr w:type="gramStart"/>
      <w:r>
        <w:t>In order to</w:t>
      </w:r>
      <w:proofErr w:type="gramEnd"/>
      <w:r>
        <w:t xml:space="preserve"> receive the grade of “P,” students must complete the four requirements listed in the section of Requirements.  Those who want to contract for a grade of P/F must email a note to the instructor by Week 3.</w:t>
      </w:r>
    </w:p>
    <w:p w14:paraId="00000059" w14:textId="77777777" w:rsidR="006B70E1" w:rsidRDefault="006B70E1">
      <w:pPr>
        <w:tabs>
          <w:tab w:val="left" w:pos="-720"/>
          <w:tab w:val="left" w:pos="0"/>
        </w:tabs>
        <w:ind w:right="-720"/>
      </w:pPr>
    </w:p>
    <w:p w14:paraId="0000005A" w14:textId="77777777" w:rsidR="006B70E1" w:rsidRDefault="003B3932">
      <w:pPr>
        <w:tabs>
          <w:tab w:val="left" w:pos="-720"/>
          <w:tab w:val="left" w:pos="0"/>
        </w:tabs>
        <w:ind w:right="-720"/>
      </w:pPr>
      <w:r>
        <w:t xml:space="preserve">For a letter grade, normal school grading system is used.   </w:t>
      </w:r>
      <w:proofErr w:type="gramStart"/>
      <w:r>
        <w:t>In order to</w:t>
      </w:r>
      <w:proofErr w:type="gramEnd"/>
      <w:r>
        <w:t xml:space="preserve"> ensure accountability and fairness, the following grading system will be applied:</w:t>
      </w:r>
    </w:p>
    <w:p w14:paraId="0000005B" w14:textId="77777777" w:rsidR="006B70E1" w:rsidRDefault="003B3932">
      <w:pPr>
        <w:tabs>
          <w:tab w:val="left" w:pos="-720"/>
        </w:tabs>
        <w:ind w:left="1080" w:right="-720"/>
      </w:pPr>
      <w:r>
        <w:t>Requirement #</w:t>
      </w:r>
      <w:proofErr w:type="gramStart"/>
      <w:r>
        <w:t>1..</w:t>
      </w:r>
      <w:proofErr w:type="gramEnd"/>
      <w:r>
        <w:t xml:space="preserve">…..……………………………………42% (6x7%) </w:t>
      </w:r>
    </w:p>
    <w:p w14:paraId="0000005C" w14:textId="203FB37A" w:rsidR="006B70E1" w:rsidRDefault="003B3932">
      <w:pPr>
        <w:tabs>
          <w:tab w:val="left" w:pos="-720"/>
        </w:tabs>
        <w:ind w:left="360" w:right="-720"/>
      </w:pPr>
      <w:r>
        <w:tab/>
      </w:r>
      <w:r w:rsidR="00D555E2">
        <w:t xml:space="preserve">      </w:t>
      </w:r>
      <w:r>
        <w:t>Requirement #2………………………………………....1</w:t>
      </w:r>
      <w:r w:rsidR="004D4F15">
        <w:t>3</w:t>
      </w:r>
      <w:r>
        <w:t>%</w:t>
      </w:r>
    </w:p>
    <w:p w14:paraId="0000005D" w14:textId="77777777" w:rsidR="006B70E1" w:rsidRDefault="003B3932">
      <w:pPr>
        <w:tabs>
          <w:tab w:val="left" w:pos="-720"/>
        </w:tabs>
        <w:ind w:left="1080" w:right="-720"/>
      </w:pPr>
      <w:r>
        <w:t>Requirement #3………………………...……………</w:t>
      </w:r>
      <w:proofErr w:type="gramStart"/>
      <w:r>
        <w:t>.....</w:t>
      </w:r>
      <w:proofErr w:type="gramEnd"/>
      <w:r>
        <w:t xml:space="preserve">14% (2x7%) </w:t>
      </w:r>
    </w:p>
    <w:p w14:paraId="0000005E" w14:textId="77777777" w:rsidR="006B70E1" w:rsidRDefault="003B3932">
      <w:pPr>
        <w:tabs>
          <w:tab w:val="left" w:pos="-720"/>
        </w:tabs>
        <w:ind w:left="1080" w:right="-720"/>
      </w:pPr>
      <w:r>
        <w:t xml:space="preserve">Requirement #4 …………...…….………………………25% </w:t>
      </w:r>
    </w:p>
    <w:p w14:paraId="0000005F" w14:textId="3280DBD7" w:rsidR="006B70E1" w:rsidRDefault="003B3932">
      <w:pPr>
        <w:tabs>
          <w:tab w:val="left" w:pos="-720"/>
        </w:tabs>
        <w:ind w:left="360" w:right="-720"/>
      </w:pPr>
      <w:r>
        <w:tab/>
      </w:r>
      <w:r w:rsidR="00D555E2">
        <w:t xml:space="preserve">      </w:t>
      </w:r>
      <w:r>
        <w:t>Zoom meetings …………………………………………</w:t>
      </w:r>
      <w:r w:rsidR="00E46923">
        <w:t>..</w:t>
      </w:r>
      <w:r>
        <w:t>.</w:t>
      </w:r>
      <w:r w:rsidR="004D4F15">
        <w:t>6</w:t>
      </w:r>
      <w:r>
        <w:t>% (2x</w:t>
      </w:r>
      <w:r w:rsidR="004D4F15">
        <w:t>3</w:t>
      </w:r>
      <w:r>
        <w:t>%)</w:t>
      </w:r>
      <w:r>
        <w:tab/>
      </w:r>
      <w:r>
        <w:tab/>
      </w:r>
      <w:r>
        <w:tab/>
      </w:r>
      <w:r>
        <w:tab/>
      </w:r>
      <w:r>
        <w:tab/>
      </w:r>
      <w:r>
        <w:tab/>
      </w:r>
      <w:r>
        <w:tab/>
      </w:r>
      <w:r>
        <w:tab/>
      </w:r>
      <w:r>
        <w:tab/>
      </w:r>
      <w:r>
        <w:tab/>
      </w:r>
      <w:r>
        <w:tab/>
      </w:r>
      <w:r>
        <w:tab/>
        <w:t>__________</w:t>
      </w:r>
      <w:r>
        <w:tab/>
      </w:r>
      <w:r>
        <w:tab/>
      </w:r>
      <w:r>
        <w:tab/>
      </w:r>
      <w:r>
        <w:tab/>
      </w:r>
      <w:r>
        <w:tab/>
      </w:r>
      <w:r>
        <w:tab/>
      </w:r>
      <w:r>
        <w:tab/>
      </w:r>
      <w:r>
        <w:tab/>
      </w:r>
      <w:r>
        <w:tab/>
      </w:r>
      <w:r>
        <w:tab/>
      </w:r>
      <w:r>
        <w:tab/>
      </w:r>
      <w:r>
        <w:tab/>
      </w:r>
      <w:r>
        <w:tab/>
      </w:r>
      <w:proofErr w:type="gramStart"/>
      <w:r>
        <w:t>Total  100</w:t>
      </w:r>
      <w:proofErr w:type="gramEnd"/>
      <w:r>
        <w:t>%</w:t>
      </w:r>
    </w:p>
    <w:p w14:paraId="00000060" w14:textId="77777777" w:rsidR="006B70E1" w:rsidRDefault="003B3932">
      <w:pPr>
        <w:tabs>
          <w:tab w:val="left" w:pos="-720"/>
        </w:tabs>
        <w:ind w:left="360" w:right="-720"/>
      </w:pPr>
      <w:r>
        <w:t xml:space="preserve"> </w:t>
      </w:r>
    </w:p>
    <w:p w14:paraId="00000061" w14:textId="77777777" w:rsidR="006B70E1" w:rsidRDefault="003B3932">
      <w:pPr>
        <w:pBdr>
          <w:top w:val="nil"/>
          <w:left w:val="nil"/>
          <w:bottom w:val="nil"/>
          <w:right w:val="nil"/>
          <w:between w:val="nil"/>
        </w:pBdr>
        <w:rPr>
          <w:rFonts w:eastAsia="Times New Roman"/>
          <w:color w:val="000000"/>
        </w:rPr>
      </w:pPr>
      <w:r>
        <w:rPr>
          <w:rFonts w:eastAsia="Times New Roman"/>
          <w:color w:val="000000"/>
        </w:rPr>
        <w:t xml:space="preserve">The </w:t>
      </w:r>
      <w:proofErr w:type="spellStart"/>
      <w:r>
        <w:rPr>
          <w:rFonts w:eastAsia="Times New Roman"/>
          <w:color w:val="000000"/>
        </w:rPr>
        <w:t>Iliff</w:t>
      </w:r>
      <w:proofErr w:type="spellEnd"/>
      <w:r>
        <w:rPr>
          <w:rFonts w:eastAsia="Times New Roman"/>
          <w:color w:val="000000"/>
        </w:rPr>
        <w:t xml:space="preserve"> grading system is a five-letter system from A through F with pluses and minuses. In computing grade point average (GPAs), grades are assigned the following numerical values (</w:t>
      </w:r>
      <w:r>
        <w:rPr>
          <w:rFonts w:eastAsia="Times New Roman"/>
          <w:i/>
          <w:color w:val="000000"/>
        </w:rPr>
        <w:t>The Master’s Student Handbook</w:t>
      </w:r>
      <w:r>
        <w:rPr>
          <w:rFonts w:eastAsia="Times New Roman"/>
          <w:color w:val="000000"/>
        </w:rPr>
        <w:t>, p. 80):</w:t>
      </w:r>
    </w:p>
    <w:p w14:paraId="00000062" w14:textId="77777777" w:rsidR="006B70E1" w:rsidRDefault="003B3932">
      <w:pPr>
        <w:pBdr>
          <w:top w:val="nil"/>
          <w:left w:val="nil"/>
          <w:bottom w:val="nil"/>
          <w:right w:val="nil"/>
          <w:between w:val="nil"/>
        </w:pBdr>
        <w:rPr>
          <w:rFonts w:eastAsia="Times New Roman"/>
          <w:color w:val="000000"/>
        </w:rPr>
      </w:pPr>
      <w:r>
        <w:rPr>
          <w:rFonts w:eastAsia="Times New Roman"/>
          <w:color w:val="000000"/>
        </w:rPr>
        <w:t xml:space="preserve"> </w:t>
      </w:r>
    </w:p>
    <w:p w14:paraId="00000063" w14:textId="2BED867F" w:rsidR="006B70E1" w:rsidRDefault="001B35DA">
      <w:pPr>
        <w:widowControl w:val="0"/>
        <w:pBdr>
          <w:top w:val="nil"/>
          <w:left w:val="nil"/>
          <w:bottom w:val="nil"/>
          <w:right w:val="nil"/>
          <w:between w:val="nil"/>
        </w:pBdr>
        <w:ind w:left="360"/>
      </w:pPr>
      <w:sdt>
        <w:sdtPr>
          <w:tag w:val="goog_rdk_0"/>
          <w:id w:val="1509636491"/>
        </w:sdtPr>
        <w:sdtEndPr/>
        <w:sdtContent>
          <w:r w:rsidR="003B3932">
            <w:rPr>
              <w:rFonts w:ascii="Gungsuh" w:eastAsia="Gungsuh" w:hAnsi="Gungsuh" w:cs="Gungsuh"/>
              <w:color w:val="000000"/>
            </w:rPr>
            <w:tab/>
          </w:r>
          <w:r w:rsidR="003B3932">
            <w:rPr>
              <w:rFonts w:ascii="Gungsuh" w:eastAsia="Gungsuh" w:hAnsi="Gungsuh" w:cs="Gungsuh"/>
              <w:color w:val="000000"/>
            </w:rPr>
            <w:tab/>
          </w:r>
          <w:proofErr w:type="gramStart"/>
          <w:r w:rsidR="003B3932" w:rsidRPr="00D555E2">
            <w:rPr>
              <w:rFonts w:eastAsia="Gungsuh"/>
              <w:color w:val="000000"/>
            </w:rPr>
            <w:t>A :</w:t>
          </w:r>
          <w:proofErr w:type="gramEnd"/>
          <w:r w:rsidR="003B3932" w:rsidRPr="00D555E2">
            <w:rPr>
              <w:rFonts w:eastAsia="Gungsuh"/>
              <w:color w:val="000000"/>
            </w:rPr>
            <w:tab/>
            <w:t>4.00   (100 − 96%</w:t>
          </w:r>
          <w:r w:rsidR="00D555E2">
            <w:rPr>
              <w:rFonts w:eastAsia="Gungsuh"/>
              <w:color w:val="000000"/>
            </w:rPr>
            <w:t>)</w:t>
          </w:r>
        </w:sdtContent>
      </w:sdt>
    </w:p>
    <w:p w14:paraId="00000064" w14:textId="5DA5FD68" w:rsidR="006B70E1" w:rsidRDefault="003B3932">
      <w:pPr>
        <w:widowControl w:val="0"/>
        <w:pBdr>
          <w:top w:val="nil"/>
          <w:left w:val="nil"/>
          <w:bottom w:val="nil"/>
          <w:right w:val="nil"/>
          <w:between w:val="nil"/>
        </w:pBdr>
        <w:ind w:left="1080" w:firstLine="360"/>
        <w:rPr>
          <w:rFonts w:eastAsia="Times New Roman"/>
          <w:color w:val="000000"/>
        </w:rPr>
      </w:pPr>
      <w:r>
        <w:rPr>
          <w:rFonts w:eastAsia="Times New Roman"/>
          <w:color w:val="000000"/>
        </w:rPr>
        <w:t>A-:       3.75</w:t>
      </w:r>
      <w:proofErr w:type="gramStart"/>
      <w:r>
        <w:rPr>
          <w:rFonts w:eastAsia="Times New Roman"/>
          <w:color w:val="000000"/>
        </w:rPr>
        <w:t xml:space="preserve">   (</w:t>
      </w:r>
      <w:proofErr w:type="gramEnd"/>
      <w:r>
        <w:rPr>
          <w:rFonts w:eastAsia="Times New Roman"/>
          <w:color w:val="000000"/>
        </w:rPr>
        <w:t xml:space="preserve">95 – 91%) </w:t>
      </w:r>
    </w:p>
    <w:p w14:paraId="00000065" w14:textId="77777777" w:rsidR="006B70E1" w:rsidRDefault="003B3932">
      <w:pPr>
        <w:widowControl w:val="0"/>
        <w:pBdr>
          <w:top w:val="nil"/>
          <w:left w:val="nil"/>
          <w:bottom w:val="nil"/>
          <w:right w:val="nil"/>
          <w:between w:val="nil"/>
        </w:pBdr>
        <w:ind w:left="360"/>
        <w:rPr>
          <w:rFonts w:eastAsia="Times New Roman"/>
          <w:color w:val="000000"/>
        </w:rPr>
      </w:pPr>
      <w:r>
        <w:rPr>
          <w:rFonts w:eastAsia="Times New Roman"/>
          <w:color w:val="000000"/>
        </w:rPr>
        <w:tab/>
      </w:r>
      <w:r>
        <w:rPr>
          <w:rFonts w:eastAsia="Times New Roman"/>
          <w:color w:val="000000"/>
        </w:rPr>
        <w:tab/>
        <w:t>B+:      3.25</w:t>
      </w:r>
      <w:proofErr w:type="gramStart"/>
      <w:r>
        <w:rPr>
          <w:rFonts w:eastAsia="Times New Roman"/>
          <w:color w:val="000000"/>
        </w:rPr>
        <w:t xml:space="preserve">   (</w:t>
      </w:r>
      <w:proofErr w:type="gramEnd"/>
      <w:r>
        <w:rPr>
          <w:rFonts w:eastAsia="Times New Roman"/>
          <w:color w:val="000000"/>
        </w:rPr>
        <w:t xml:space="preserve">90 – 86%) </w:t>
      </w:r>
    </w:p>
    <w:p w14:paraId="00000066" w14:textId="77777777" w:rsidR="006B70E1" w:rsidRDefault="003B3932">
      <w:pPr>
        <w:widowControl w:val="0"/>
        <w:pBdr>
          <w:top w:val="nil"/>
          <w:left w:val="nil"/>
          <w:bottom w:val="nil"/>
          <w:right w:val="nil"/>
          <w:between w:val="nil"/>
        </w:pBdr>
        <w:ind w:left="360"/>
        <w:rPr>
          <w:rFonts w:eastAsia="Times New Roman"/>
          <w:color w:val="000000"/>
        </w:rPr>
      </w:pPr>
      <w:r>
        <w:rPr>
          <w:rFonts w:eastAsia="Times New Roman"/>
          <w:color w:val="000000"/>
        </w:rPr>
        <w:tab/>
      </w:r>
      <w:r>
        <w:rPr>
          <w:rFonts w:eastAsia="Times New Roman"/>
          <w:color w:val="000000"/>
        </w:rPr>
        <w:tab/>
      </w:r>
      <w:proofErr w:type="gramStart"/>
      <w:r>
        <w:rPr>
          <w:rFonts w:eastAsia="Times New Roman"/>
          <w:color w:val="000000"/>
        </w:rPr>
        <w:t>B :</w:t>
      </w:r>
      <w:proofErr w:type="gramEnd"/>
      <w:r>
        <w:rPr>
          <w:rFonts w:eastAsia="Times New Roman"/>
          <w:color w:val="000000"/>
        </w:rPr>
        <w:t xml:space="preserve">       3.00   (85 – 81%) </w:t>
      </w:r>
    </w:p>
    <w:p w14:paraId="00000067" w14:textId="77777777" w:rsidR="006B70E1" w:rsidRPr="00D555E2" w:rsidRDefault="001B35DA">
      <w:pPr>
        <w:widowControl w:val="0"/>
        <w:pBdr>
          <w:top w:val="nil"/>
          <w:left w:val="nil"/>
          <w:bottom w:val="nil"/>
          <w:right w:val="nil"/>
          <w:between w:val="nil"/>
        </w:pBdr>
        <w:ind w:left="360"/>
        <w:rPr>
          <w:rFonts w:eastAsia="Times New Roman"/>
          <w:color w:val="000000"/>
        </w:rPr>
      </w:pPr>
      <w:sdt>
        <w:sdtPr>
          <w:tag w:val="goog_rdk_1"/>
          <w:id w:val="-590999592"/>
        </w:sdtPr>
        <w:sdtEndPr/>
        <w:sdtContent>
          <w:r w:rsidR="003B3932">
            <w:rPr>
              <w:rFonts w:ascii="Gungsuh" w:eastAsia="Gungsuh" w:hAnsi="Gungsuh" w:cs="Gungsuh"/>
              <w:color w:val="000000"/>
            </w:rPr>
            <w:tab/>
          </w:r>
          <w:r w:rsidR="003B3932">
            <w:rPr>
              <w:rFonts w:ascii="Gungsuh" w:eastAsia="Gungsuh" w:hAnsi="Gungsuh" w:cs="Gungsuh"/>
              <w:color w:val="000000"/>
            </w:rPr>
            <w:tab/>
          </w:r>
          <w:r w:rsidR="003B3932" w:rsidRPr="00D555E2">
            <w:rPr>
              <w:rFonts w:eastAsia="Gungsuh"/>
              <w:color w:val="000000"/>
            </w:rPr>
            <w:t>B-:       2.75</w:t>
          </w:r>
          <w:proofErr w:type="gramStart"/>
          <w:r w:rsidR="003B3932" w:rsidRPr="00D555E2">
            <w:rPr>
              <w:rFonts w:eastAsia="Gungsuh"/>
              <w:color w:val="000000"/>
            </w:rPr>
            <w:t xml:space="preserve">   (</w:t>
          </w:r>
          <w:proofErr w:type="gramEnd"/>
          <w:r w:rsidR="003B3932" w:rsidRPr="00D555E2">
            <w:rPr>
              <w:rFonts w:eastAsia="Gungsuh"/>
              <w:color w:val="000000"/>
            </w:rPr>
            <w:t>80 − 76%)</w:t>
          </w:r>
        </w:sdtContent>
      </w:sdt>
    </w:p>
    <w:p w14:paraId="00000068" w14:textId="77777777" w:rsidR="006B70E1" w:rsidRDefault="003B3932">
      <w:pPr>
        <w:widowControl w:val="0"/>
        <w:pBdr>
          <w:top w:val="nil"/>
          <w:left w:val="nil"/>
          <w:bottom w:val="nil"/>
          <w:right w:val="nil"/>
          <w:between w:val="nil"/>
        </w:pBdr>
        <w:ind w:left="360"/>
        <w:rPr>
          <w:rFonts w:eastAsia="Times New Roman"/>
          <w:color w:val="000000"/>
        </w:rPr>
      </w:pPr>
      <w:r>
        <w:rPr>
          <w:rFonts w:eastAsia="Times New Roman"/>
          <w:color w:val="000000"/>
        </w:rPr>
        <w:tab/>
      </w:r>
      <w:r>
        <w:rPr>
          <w:rFonts w:eastAsia="Times New Roman"/>
          <w:color w:val="000000"/>
        </w:rPr>
        <w:tab/>
        <w:t>C+:      2.25</w:t>
      </w:r>
      <w:proofErr w:type="gramStart"/>
      <w:r>
        <w:rPr>
          <w:rFonts w:eastAsia="Times New Roman"/>
          <w:color w:val="000000"/>
        </w:rPr>
        <w:t xml:space="preserve">   (</w:t>
      </w:r>
      <w:proofErr w:type="gramEnd"/>
      <w:r>
        <w:rPr>
          <w:rFonts w:eastAsia="Times New Roman"/>
          <w:color w:val="000000"/>
        </w:rPr>
        <w:t>75 – 71%)</w:t>
      </w:r>
    </w:p>
    <w:p w14:paraId="00000069" w14:textId="77777777" w:rsidR="006B70E1" w:rsidRDefault="003B3932">
      <w:pPr>
        <w:widowControl w:val="0"/>
        <w:pBdr>
          <w:top w:val="nil"/>
          <w:left w:val="nil"/>
          <w:bottom w:val="nil"/>
          <w:right w:val="nil"/>
          <w:between w:val="nil"/>
        </w:pBdr>
        <w:ind w:left="360"/>
        <w:rPr>
          <w:rFonts w:eastAsia="Times New Roman"/>
          <w:color w:val="000000"/>
        </w:rPr>
      </w:pPr>
      <w:r>
        <w:rPr>
          <w:rFonts w:eastAsia="Times New Roman"/>
          <w:color w:val="000000"/>
        </w:rPr>
        <w:tab/>
      </w:r>
      <w:r>
        <w:rPr>
          <w:rFonts w:eastAsia="Times New Roman"/>
          <w:color w:val="000000"/>
        </w:rPr>
        <w:tab/>
      </w:r>
      <w:proofErr w:type="gramStart"/>
      <w:r>
        <w:rPr>
          <w:rFonts w:eastAsia="Times New Roman"/>
          <w:color w:val="000000"/>
        </w:rPr>
        <w:t>C :</w:t>
      </w:r>
      <w:proofErr w:type="gramEnd"/>
      <w:r>
        <w:rPr>
          <w:rFonts w:eastAsia="Times New Roman"/>
          <w:color w:val="000000"/>
        </w:rPr>
        <w:t xml:space="preserve">       2.00   (70 – 66%) </w:t>
      </w:r>
    </w:p>
    <w:p w14:paraId="0000006A" w14:textId="77777777" w:rsidR="006B70E1" w:rsidRDefault="006B70E1">
      <w:pPr>
        <w:ind w:right="-720"/>
      </w:pPr>
    </w:p>
    <w:p w14:paraId="0000006B" w14:textId="77777777" w:rsidR="006B70E1" w:rsidRDefault="003B3932">
      <w:pPr>
        <w:ind w:left="90" w:right="-720" w:hanging="90"/>
      </w:pPr>
      <w:r>
        <w:t>*If you do not answer all the questions in your written assignments, you will lower your grade.</w:t>
      </w:r>
    </w:p>
    <w:p w14:paraId="0000006C" w14:textId="77777777" w:rsidR="006B70E1" w:rsidRDefault="003B3932">
      <w:pPr>
        <w:ind w:left="90" w:right="-720" w:hanging="90"/>
      </w:pPr>
      <w:r>
        <w:t>*If you do not reply to three classmates’ posts in no fewer than 100 words, you will lower your grade (-0.5 point/each).</w:t>
      </w:r>
    </w:p>
    <w:p w14:paraId="0000006D" w14:textId="735026BA" w:rsidR="006B70E1" w:rsidRDefault="003B3932">
      <w:pPr>
        <w:ind w:left="90" w:right="-720" w:hanging="90"/>
      </w:pPr>
      <w:r>
        <w:lastRenderedPageBreak/>
        <w:t xml:space="preserve">*Late submissions will result in lowering your grade (-1 points/each). </w:t>
      </w:r>
      <w:r w:rsidR="00283551">
        <w:t>In addition, y</w:t>
      </w:r>
      <w:r>
        <w:t xml:space="preserve">ou may not receive the instructor’s written comments on your late posts. </w:t>
      </w:r>
    </w:p>
    <w:p w14:paraId="0000006E" w14:textId="1B3E897D" w:rsidR="006B70E1" w:rsidRDefault="003B3932">
      <w:pPr>
        <w:tabs>
          <w:tab w:val="left" w:pos="-720"/>
          <w:tab w:val="left" w:pos="360"/>
        </w:tabs>
        <w:ind w:left="90" w:hanging="90"/>
      </w:pPr>
      <w:r>
        <w:t xml:space="preserve">*The course deadline for late submissions is March 18 (Fri.), 11:59 p.m. (MT). </w:t>
      </w:r>
      <w:r w:rsidR="00283551">
        <w:t>The instructor may review all the assignments submitted late</w:t>
      </w:r>
      <w:r>
        <w:t xml:space="preserve"> after this date.</w:t>
      </w:r>
    </w:p>
    <w:p w14:paraId="0000006F" w14:textId="642FBD22" w:rsidR="006B70E1" w:rsidRDefault="003B3932">
      <w:pPr>
        <w:tabs>
          <w:tab w:val="left" w:pos="-720"/>
          <w:tab w:val="left" w:pos="720"/>
        </w:tabs>
        <w:ind w:left="90" w:right="-720" w:hanging="90"/>
      </w:pPr>
      <w:r>
        <w:t>*</w:t>
      </w:r>
      <w:r w:rsidR="00283551">
        <w:t>I</w:t>
      </w:r>
      <w:r>
        <w:t>nclusive language is strongly urged in all class discussions, writings, and worship services.</w:t>
      </w:r>
    </w:p>
    <w:p w14:paraId="00000070" w14:textId="77777777" w:rsidR="006B70E1" w:rsidRDefault="006B70E1">
      <w:pPr>
        <w:ind w:right="-720"/>
      </w:pPr>
    </w:p>
    <w:p w14:paraId="00000071" w14:textId="77777777" w:rsidR="006B70E1" w:rsidRDefault="003B3932">
      <w:pPr>
        <w:pBdr>
          <w:top w:val="nil"/>
          <w:left w:val="nil"/>
          <w:bottom w:val="nil"/>
          <w:right w:val="nil"/>
          <w:between w:val="nil"/>
        </w:pBdr>
        <w:spacing w:after="180"/>
        <w:ind w:right="-720"/>
        <w:rPr>
          <w:rFonts w:eastAsia="Times New Roman"/>
          <w:color w:val="000000"/>
        </w:rPr>
      </w:pPr>
      <w:r>
        <w:rPr>
          <w:rFonts w:eastAsia="Times New Roman"/>
          <w:b/>
          <w:color w:val="000000"/>
        </w:rPr>
        <w:t xml:space="preserve">Incomplete Policy: </w:t>
      </w:r>
      <w:r>
        <w:rPr>
          <w:rFonts w:eastAsia="Times New Roman"/>
          <w:color w:val="000000"/>
        </w:rPr>
        <w:t>Students are responsible for following the procedures outlined in the attached document.</w:t>
      </w:r>
    </w:p>
    <w:p w14:paraId="00000072" w14:textId="77777777" w:rsidR="006B70E1" w:rsidRDefault="003B3932">
      <w:pPr>
        <w:widowControl w:val="0"/>
        <w:pBdr>
          <w:top w:val="nil"/>
          <w:left w:val="nil"/>
          <w:bottom w:val="nil"/>
          <w:right w:val="nil"/>
          <w:between w:val="nil"/>
        </w:pBdr>
        <w:spacing w:after="120"/>
        <w:rPr>
          <w:rFonts w:eastAsia="Times New Roman"/>
          <w:color w:val="000000"/>
        </w:rPr>
      </w:pPr>
      <w:r>
        <w:rPr>
          <w:rFonts w:eastAsia="Times New Roman"/>
          <w:b/>
          <w:color w:val="000000"/>
        </w:rPr>
        <w:t xml:space="preserve">ADA Policy: </w:t>
      </w:r>
      <w:proofErr w:type="spellStart"/>
      <w:r>
        <w:rPr>
          <w:rFonts w:eastAsia="Times New Roman"/>
          <w:color w:val="000000"/>
        </w:rPr>
        <w:t>Iliff</w:t>
      </w:r>
      <w:proofErr w:type="spellEnd"/>
      <w:r>
        <w:rPr>
          <w:rFonts w:eastAsia="Times New Roman"/>
          <w:color w:val="000000"/>
        </w:rPr>
        <w:t xml:space="preserve"> engages in a collaborative effort with students with disabilities to reasonably accommodate student needs.  Students are encouraged to contact their assigned advisor to initiate the process of requesting accommodations.  The advising center can be contacted at advising@iliff.edu or by phone at 303.765.1146.</w:t>
      </w:r>
    </w:p>
    <w:p w14:paraId="00000073" w14:textId="77777777" w:rsidR="006B70E1" w:rsidRDefault="006B70E1">
      <w:pPr>
        <w:tabs>
          <w:tab w:val="left" w:pos="-720"/>
          <w:tab w:val="left" w:pos="0"/>
        </w:tabs>
        <w:ind w:right="72"/>
        <w:rPr>
          <w:b/>
        </w:rPr>
      </w:pPr>
    </w:p>
    <w:p w14:paraId="00000074" w14:textId="33881554" w:rsidR="006B70E1" w:rsidRDefault="003B3932">
      <w:pPr>
        <w:tabs>
          <w:tab w:val="left" w:pos="-720"/>
          <w:tab w:val="left" w:pos="0"/>
        </w:tabs>
        <w:ind w:right="72"/>
      </w:pPr>
      <w:r>
        <w:rPr>
          <w:b/>
        </w:rPr>
        <w:t>INCOMPLETE COURSES</w:t>
      </w:r>
      <w:r>
        <w:br/>
        <w:t xml:space="preserve">Faculty will clarify at the beginning of each quarter </w:t>
      </w:r>
      <w:proofErr w:type="gramStart"/>
      <w:r>
        <w:t>whether or not</w:t>
      </w:r>
      <w:proofErr w:type="gramEnd"/>
      <w:r>
        <w:t xml:space="preserve"> they will accept Incompletes in special circumstances. If faculty choose not to allow Incompletes for any reason, that should be stated on the syllabus. Faculty will distribute to students a copy of the procedures and policies regarding Incompletes at the beginning of each course. Please note that an Incomplete given by an instructor without the appropriate form is recorded on the transcript as an “F.</w:t>
      </w:r>
      <w:r w:rsidR="00283551">
        <w:t>”</w:t>
      </w:r>
    </w:p>
    <w:p w14:paraId="00000075" w14:textId="77777777" w:rsidR="006B70E1" w:rsidRDefault="003B3932">
      <w:r>
        <w:t xml:space="preserve">If Incompletes are allowed, the following procedures will be followed: </w:t>
      </w:r>
    </w:p>
    <w:p w14:paraId="00000076" w14:textId="77777777" w:rsidR="006B70E1" w:rsidRDefault="003B3932">
      <w:pPr>
        <w:tabs>
          <w:tab w:val="left" w:pos="720"/>
        </w:tabs>
        <w:spacing w:before="100" w:after="100"/>
        <w:ind w:left="720" w:hanging="360"/>
      </w:pPr>
      <w:r>
        <w:t>a.</w:t>
      </w:r>
      <w:r>
        <w:tab/>
        <w:t xml:space="preserve">The request must be made in writing to the instructor before the end of the quarter, using an Incomplete request form available from the Office of the Registrar. The instructor, if in agreement with the request, signs the Incomplete request form and forwards it to the dean for approval. The approved incomplete request is given to the registrar and a copy is sent to the student and the instructor. A separate form is needed for each Incomplete requested. </w:t>
      </w:r>
    </w:p>
    <w:p w14:paraId="00000077" w14:textId="77777777" w:rsidR="006B70E1" w:rsidRDefault="003B3932">
      <w:pPr>
        <w:spacing w:before="100" w:after="100"/>
        <w:ind w:left="720" w:hanging="360"/>
      </w:pPr>
      <w:r>
        <w:t>b.</w:t>
      </w:r>
      <w:r>
        <w:tab/>
        <w:t xml:space="preserve">When the work is completed, the student must turn the work in to the registrar who will forward it to the instructor. The instructor will submit the grade to the registrar normally by the end of the quarter in which the work is submitted. The Business Office will bill students ($20.00 per incomplete) for the fee. </w:t>
      </w:r>
    </w:p>
    <w:p w14:paraId="00000078" w14:textId="77777777" w:rsidR="006B70E1" w:rsidRDefault="003B3932">
      <w:pPr>
        <w:spacing w:before="100" w:after="100"/>
        <w:ind w:left="720" w:hanging="360"/>
      </w:pPr>
      <w:r>
        <w:t>c.</w:t>
      </w:r>
      <w:r>
        <w:tab/>
        <w:t xml:space="preserve">Incompletes automatically turn into failing grades after four quarters (one calendar year). The latest time to turn in incomplete work is the last day of class of the fourth quarter. See the Academic Calendar at the front of the </w:t>
      </w:r>
      <w:proofErr w:type="gramStart"/>
      <w:r>
        <w:rPr>
          <w:i/>
        </w:rPr>
        <w:t>Masters</w:t>
      </w:r>
      <w:proofErr w:type="gramEnd"/>
      <w:r>
        <w:rPr>
          <w:i/>
        </w:rPr>
        <w:t xml:space="preserve"> Student Handbook</w:t>
      </w:r>
      <w:r>
        <w:t xml:space="preserve"> for dates. </w:t>
      </w:r>
      <w:r>
        <w:rPr>
          <w:b/>
          <w:u w:val="single"/>
        </w:rPr>
        <w:t>Extensions will not be given for Incompletes beyond the established four quarters.</w:t>
      </w:r>
      <w:r>
        <w:t xml:space="preserve"> </w:t>
      </w:r>
    </w:p>
    <w:p w14:paraId="00000079" w14:textId="77777777" w:rsidR="006B70E1" w:rsidRDefault="003B3932">
      <w:pPr>
        <w:spacing w:before="100" w:after="100"/>
        <w:ind w:left="720" w:hanging="360"/>
      </w:pPr>
      <w:r>
        <w:t>d.</w:t>
      </w:r>
      <w:r>
        <w:tab/>
        <w:t xml:space="preserve">If work for an incomplete is turned in later than one quarter after the end of the course, the work may be graded on a Pass/Fail basis, at the discretion of the instructor. At the discretion of the instructor, students taking an Incomplete may be required to attend class sessions at the next course offering to finish the course requirements, provided the course is offered within the established time frame. </w:t>
      </w:r>
    </w:p>
    <w:p w14:paraId="0000007A" w14:textId="77777777" w:rsidR="006B70E1" w:rsidRDefault="003B3932">
      <w:pPr>
        <w:spacing w:before="100" w:after="100"/>
        <w:ind w:left="720" w:hanging="360"/>
      </w:pPr>
      <w:r>
        <w:t>e.</w:t>
      </w:r>
      <w:r>
        <w:tab/>
        <w:t xml:space="preserve">Normally, students with 10 or more credits of outstanding Incompletes at one time will not be allowed to register. </w:t>
      </w:r>
    </w:p>
    <w:p w14:paraId="0000007B" w14:textId="77777777" w:rsidR="006B70E1" w:rsidRDefault="003B3932">
      <w:pPr>
        <w:rPr>
          <w:u w:val="single"/>
        </w:rPr>
      </w:pPr>
      <w:r>
        <w:t>Courses in which an Incomplete has been granted but not yet completed are not included in the student’s GPA calculations.</w:t>
      </w:r>
    </w:p>
    <w:p w14:paraId="0000007C" w14:textId="77777777" w:rsidR="006B70E1" w:rsidRDefault="003B3932">
      <w:pPr>
        <w:ind w:right="-720"/>
        <w:jc w:val="center"/>
        <w:rPr>
          <w:b/>
          <w:u w:val="single"/>
        </w:rPr>
      </w:pPr>
      <w:r>
        <w:br w:type="page"/>
      </w:r>
      <w:r>
        <w:rPr>
          <w:b/>
          <w:u w:val="single"/>
        </w:rPr>
        <w:lastRenderedPageBreak/>
        <w:t>COURSE SCHEDULE</w:t>
      </w:r>
    </w:p>
    <w:p w14:paraId="0000007D" w14:textId="77777777" w:rsidR="006B70E1" w:rsidRDefault="006B70E1">
      <w:pPr>
        <w:ind w:right="-720"/>
      </w:pPr>
    </w:p>
    <w:p w14:paraId="0000007E" w14:textId="77777777" w:rsidR="006B70E1" w:rsidRDefault="003B3932">
      <w:pPr>
        <w:rPr>
          <w:b/>
        </w:rPr>
      </w:pPr>
      <w:r>
        <w:rPr>
          <w:b/>
        </w:rPr>
        <w:t>Week 1 (1/10-1/14): The Nature of Christian Worship</w:t>
      </w:r>
    </w:p>
    <w:p w14:paraId="0000007F" w14:textId="6C6A0EF2" w:rsidR="006B70E1" w:rsidRDefault="003B3932">
      <w:pPr>
        <w:numPr>
          <w:ilvl w:val="0"/>
          <w:numId w:val="5"/>
        </w:numPr>
        <w:ind w:left="720"/>
      </w:pPr>
      <w:r>
        <w:t>Required readings: Standish; Duck, Introduction &amp; Ch. 1; Kim, Introduction</w:t>
      </w:r>
      <w:r w:rsidR="008112EC">
        <w:t>; “Biblical References to Worship</w:t>
      </w:r>
      <w:r>
        <w:t>.</w:t>
      </w:r>
      <w:r w:rsidR="008112EC">
        <w:t>”</w:t>
      </w:r>
    </w:p>
    <w:p w14:paraId="00000080" w14:textId="77777777" w:rsidR="006B70E1" w:rsidRDefault="003B3932">
      <w:pPr>
        <w:numPr>
          <w:ilvl w:val="0"/>
          <w:numId w:val="7"/>
        </w:numPr>
      </w:pPr>
      <w:r>
        <w:t xml:space="preserve">Assignments: </w:t>
      </w:r>
    </w:p>
    <w:p w14:paraId="00000081" w14:textId="1677B33F" w:rsidR="006B70E1" w:rsidRDefault="003B3932">
      <w:pPr>
        <w:numPr>
          <w:ilvl w:val="0"/>
          <w:numId w:val="9"/>
        </w:numPr>
        <w:pBdr>
          <w:top w:val="nil"/>
          <w:left w:val="nil"/>
          <w:bottom w:val="nil"/>
          <w:right w:val="nil"/>
          <w:between w:val="nil"/>
        </w:pBdr>
      </w:pPr>
      <w:r>
        <w:rPr>
          <w:rFonts w:eastAsia="Times New Roman"/>
          <w:color w:val="000000"/>
        </w:rPr>
        <w:t xml:space="preserve">Post </w:t>
      </w:r>
      <w:r>
        <w:rPr>
          <w:rFonts w:eastAsia="Times New Roman"/>
          <w:b/>
          <w:color w:val="000000"/>
        </w:rPr>
        <w:t xml:space="preserve">your videotape </w:t>
      </w:r>
      <w:r>
        <w:rPr>
          <w:rFonts w:eastAsia="Times New Roman"/>
          <w:color w:val="000000"/>
        </w:rPr>
        <w:t>(3-4 min.)</w:t>
      </w:r>
      <w:r>
        <w:rPr>
          <w:rFonts w:eastAsia="Times New Roman"/>
          <w:b/>
          <w:color w:val="000000"/>
        </w:rPr>
        <w:t xml:space="preserve"> </w:t>
      </w:r>
      <w:r>
        <w:rPr>
          <w:rFonts w:eastAsia="Times New Roman"/>
          <w:color w:val="000000"/>
        </w:rPr>
        <w:t>introducing yourself and your congregation</w:t>
      </w:r>
      <w:r>
        <w:rPr>
          <w:rFonts w:eastAsia="Times New Roman"/>
          <w:b/>
          <w:color w:val="000000"/>
        </w:rPr>
        <w:t xml:space="preserve"> </w:t>
      </w:r>
      <w:r>
        <w:rPr>
          <w:rFonts w:eastAsia="Times New Roman"/>
          <w:color w:val="000000"/>
        </w:rPr>
        <w:t>by Mon. (1/06), 11:59 p.m. (MT).  Please let us know your program, year, denomination, leadership experiences in ritual and worship, plan after graduation, why you take this course, etc.</w:t>
      </w:r>
    </w:p>
    <w:p w14:paraId="00000082" w14:textId="77777777" w:rsidR="006B70E1" w:rsidRDefault="003B3932">
      <w:pPr>
        <w:numPr>
          <w:ilvl w:val="0"/>
          <w:numId w:val="9"/>
        </w:numPr>
        <w:pBdr>
          <w:top w:val="nil"/>
          <w:left w:val="nil"/>
          <w:bottom w:val="nil"/>
          <w:right w:val="nil"/>
          <w:between w:val="nil"/>
        </w:pBdr>
      </w:pPr>
      <w:r>
        <w:rPr>
          <w:rFonts w:eastAsia="Times New Roman"/>
          <w:color w:val="000000"/>
        </w:rPr>
        <w:t>If you have any questions about the course syllabus, please post them on Canvas.</w:t>
      </w:r>
    </w:p>
    <w:p w14:paraId="00000083" w14:textId="77777777" w:rsidR="006B70E1" w:rsidRDefault="003B3932">
      <w:pPr>
        <w:numPr>
          <w:ilvl w:val="0"/>
          <w:numId w:val="9"/>
        </w:numPr>
        <w:pBdr>
          <w:top w:val="nil"/>
          <w:left w:val="nil"/>
          <w:bottom w:val="nil"/>
          <w:right w:val="nil"/>
          <w:between w:val="nil"/>
        </w:pBdr>
      </w:pPr>
      <w:r>
        <w:rPr>
          <w:rFonts w:eastAsia="Times New Roman"/>
          <w:b/>
          <w:color w:val="000000"/>
        </w:rPr>
        <w:t>One-page Essay 1</w:t>
      </w:r>
      <w:r>
        <w:rPr>
          <w:rFonts w:eastAsia="Times New Roman"/>
          <w:color w:val="000000"/>
        </w:rPr>
        <w:t xml:space="preserve"> (double-spaced, Times New Roman, 12 pt. or250-300 words), focusing on the following questions: </w:t>
      </w:r>
    </w:p>
    <w:p w14:paraId="00000084" w14:textId="77777777" w:rsidR="006B70E1" w:rsidRDefault="003B3932">
      <w:pPr>
        <w:numPr>
          <w:ilvl w:val="0"/>
          <w:numId w:val="6"/>
        </w:numPr>
        <w:pBdr>
          <w:top w:val="nil"/>
          <w:left w:val="nil"/>
          <w:bottom w:val="nil"/>
          <w:right w:val="nil"/>
          <w:between w:val="nil"/>
        </w:pBdr>
      </w:pPr>
      <w:r>
        <w:rPr>
          <w:rFonts w:eastAsia="Times New Roman"/>
          <w:color w:val="000000"/>
        </w:rPr>
        <w:t>What is worship for you?  Why do we worship?</w:t>
      </w:r>
    </w:p>
    <w:p w14:paraId="00000085" w14:textId="09242EF6" w:rsidR="006B70E1" w:rsidRDefault="003B3932">
      <w:pPr>
        <w:numPr>
          <w:ilvl w:val="0"/>
          <w:numId w:val="6"/>
        </w:numPr>
        <w:pBdr>
          <w:top w:val="nil"/>
          <w:left w:val="nil"/>
          <w:bottom w:val="nil"/>
          <w:right w:val="nil"/>
          <w:between w:val="nil"/>
        </w:pBdr>
      </w:pPr>
      <w:r>
        <w:rPr>
          <w:rFonts w:eastAsia="Times New Roman"/>
          <w:color w:val="000000"/>
        </w:rPr>
        <w:t xml:space="preserve">What are the problems or challenges to contemporary Christian worship?      </w:t>
      </w:r>
    </w:p>
    <w:p w14:paraId="00000086" w14:textId="77777777" w:rsidR="006B70E1" w:rsidRDefault="003B3932">
      <w:pPr>
        <w:pBdr>
          <w:top w:val="nil"/>
          <w:left w:val="nil"/>
          <w:bottom w:val="nil"/>
          <w:right w:val="nil"/>
          <w:between w:val="nil"/>
        </w:pBdr>
        <w:ind w:left="1080"/>
        <w:rPr>
          <w:rFonts w:eastAsia="Times New Roman"/>
          <w:color w:val="000000"/>
        </w:rPr>
      </w:pPr>
      <w:r>
        <w:rPr>
          <w:rFonts w:eastAsia="Times New Roman"/>
          <w:color w:val="000000"/>
        </w:rPr>
        <w:t xml:space="preserve">You are required to reflect on the readings and cite them in your writing.  Post your essay by Wed. (1/12), 11:59 p.m. (MT), and reply to at least three classmates’ essays (no fewer than 100 words/each) by Fri. (1/14), 11:59 p.m. (MT).  </w:t>
      </w:r>
    </w:p>
    <w:p w14:paraId="00000087" w14:textId="77777777" w:rsidR="006B70E1" w:rsidRDefault="006B70E1">
      <w:pPr>
        <w:pStyle w:val="Heading3"/>
        <w:ind w:right="-720"/>
        <w:jc w:val="left"/>
      </w:pPr>
    </w:p>
    <w:p w14:paraId="00000088" w14:textId="77777777" w:rsidR="006B70E1" w:rsidRDefault="003B3932">
      <w:pPr>
        <w:ind w:right="-720"/>
        <w:rPr>
          <w:b/>
        </w:rPr>
      </w:pPr>
      <w:r>
        <w:rPr>
          <w:b/>
        </w:rPr>
        <w:t>Week 2 (1/17-1/21): A History of Christian Worship</w:t>
      </w:r>
    </w:p>
    <w:p w14:paraId="54157A49" w14:textId="77777777" w:rsidR="00957602" w:rsidRDefault="003B3932" w:rsidP="00957602">
      <w:pPr>
        <w:numPr>
          <w:ilvl w:val="0"/>
          <w:numId w:val="7"/>
        </w:numPr>
        <w:pBdr>
          <w:top w:val="nil"/>
          <w:left w:val="nil"/>
          <w:bottom w:val="nil"/>
          <w:right w:val="nil"/>
          <w:between w:val="nil"/>
        </w:pBdr>
        <w:ind w:right="-720"/>
      </w:pPr>
      <w:r>
        <w:rPr>
          <w:rFonts w:eastAsia="Times New Roman"/>
          <w:color w:val="000000"/>
        </w:rPr>
        <w:t>Required reading: Kim, Ch. 5</w:t>
      </w:r>
      <w:r w:rsidR="00957602">
        <w:rPr>
          <w:rFonts w:eastAsia="Times New Roman"/>
          <w:color w:val="000000"/>
        </w:rPr>
        <w:t>; “A Summary of Liturgical History” (available on Canvas).</w:t>
      </w:r>
    </w:p>
    <w:p w14:paraId="0000008A" w14:textId="77777777" w:rsidR="006B70E1" w:rsidRDefault="003B3932">
      <w:pPr>
        <w:numPr>
          <w:ilvl w:val="0"/>
          <w:numId w:val="7"/>
        </w:numPr>
        <w:pBdr>
          <w:top w:val="nil"/>
          <w:left w:val="nil"/>
          <w:bottom w:val="nil"/>
          <w:right w:val="nil"/>
          <w:between w:val="nil"/>
        </w:pBdr>
        <w:ind w:right="-720"/>
      </w:pPr>
      <w:r>
        <w:rPr>
          <w:rFonts w:eastAsia="Times New Roman"/>
          <w:color w:val="000000"/>
        </w:rPr>
        <w:t xml:space="preserve">Recommended Readings: White, </w:t>
      </w:r>
      <w:r>
        <w:rPr>
          <w:rFonts w:eastAsia="Times New Roman"/>
          <w:i/>
          <w:color w:val="000000"/>
        </w:rPr>
        <w:t>Protestant Worship</w:t>
      </w:r>
      <w:r>
        <w:rPr>
          <w:rFonts w:eastAsia="Times New Roman"/>
          <w:color w:val="000000"/>
        </w:rPr>
        <w:t xml:space="preserve">; White, </w:t>
      </w:r>
      <w:r>
        <w:rPr>
          <w:rFonts w:eastAsia="Times New Roman"/>
          <w:i/>
          <w:color w:val="000000"/>
        </w:rPr>
        <w:t>A Brief History of Protestant Worship</w:t>
      </w:r>
      <w:r>
        <w:rPr>
          <w:rFonts w:eastAsia="Times New Roman"/>
          <w:color w:val="000000"/>
        </w:rPr>
        <w:t>.</w:t>
      </w:r>
    </w:p>
    <w:p w14:paraId="0000008C" w14:textId="77777777" w:rsidR="006B70E1" w:rsidRDefault="003B3932">
      <w:pPr>
        <w:numPr>
          <w:ilvl w:val="0"/>
          <w:numId w:val="7"/>
        </w:numPr>
        <w:pBdr>
          <w:top w:val="nil"/>
          <w:left w:val="nil"/>
          <w:bottom w:val="nil"/>
          <w:right w:val="nil"/>
          <w:between w:val="nil"/>
        </w:pBdr>
        <w:ind w:right="-720"/>
      </w:pPr>
      <w:r>
        <w:rPr>
          <w:rFonts w:eastAsia="Times New Roman"/>
          <w:color w:val="000000"/>
        </w:rPr>
        <w:t xml:space="preserve">Assignments: </w:t>
      </w:r>
    </w:p>
    <w:p w14:paraId="0000008D" w14:textId="4C2A5A40" w:rsidR="006B70E1" w:rsidRDefault="003B3932">
      <w:pPr>
        <w:numPr>
          <w:ilvl w:val="0"/>
          <w:numId w:val="8"/>
        </w:numPr>
        <w:pBdr>
          <w:top w:val="nil"/>
          <w:left w:val="nil"/>
          <w:bottom w:val="nil"/>
          <w:right w:val="nil"/>
          <w:between w:val="nil"/>
        </w:pBdr>
        <w:tabs>
          <w:tab w:val="left" w:pos="-720"/>
          <w:tab w:val="left" w:pos="0"/>
        </w:tabs>
        <w:ind w:right="-720"/>
        <w:rPr>
          <w:rFonts w:eastAsia="Times New Roman"/>
          <w:color w:val="000000"/>
        </w:rPr>
      </w:pPr>
      <w:r>
        <w:rPr>
          <w:rFonts w:eastAsia="Times New Roman"/>
          <w:b/>
          <w:color w:val="000000"/>
        </w:rPr>
        <w:t xml:space="preserve">Requirement #2 </w:t>
      </w:r>
      <w:r>
        <w:rPr>
          <w:rFonts w:eastAsia="Times New Roman"/>
          <w:color w:val="000000"/>
        </w:rPr>
        <w:t xml:space="preserve">(A 3-4-page Research Paper on the liturgical history of your denomination): Post your paper on Canvas by Wed. (1/19), 11:59 p.m. (MT), and reply to at least three classmates’ papers (no fewer than 100 words/each) by Fri. (1/21), 11:59 p.m. (MT).  </w:t>
      </w:r>
    </w:p>
    <w:p w14:paraId="0000008E" w14:textId="77777777" w:rsidR="006B70E1" w:rsidRDefault="006B70E1">
      <w:pPr>
        <w:tabs>
          <w:tab w:val="left" w:pos="-720"/>
          <w:tab w:val="left" w:pos="0"/>
        </w:tabs>
        <w:ind w:left="1080" w:right="-720"/>
      </w:pPr>
    </w:p>
    <w:p w14:paraId="0000008F" w14:textId="77777777" w:rsidR="006B70E1" w:rsidRDefault="003B3932">
      <w:pPr>
        <w:ind w:right="-720"/>
        <w:rPr>
          <w:b/>
        </w:rPr>
      </w:pPr>
      <w:r>
        <w:rPr>
          <w:b/>
        </w:rPr>
        <w:t>Week 3 (1/24-1/28): Worship Planning/Zoom Meeting</w:t>
      </w:r>
    </w:p>
    <w:p w14:paraId="00000090" w14:textId="77777777" w:rsidR="006B70E1" w:rsidRDefault="003B3932">
      <w:pPr>
        <w:numPr>
          <w:ilvl w:val="0"/>
          <w:numId w:val="10"/>
        </w:numPr>
        <w:pBdr>
          <w:top w:val="nil"/>
          <w:left w:val="nil"/>
          <w:bottom w:val="nil"/>
          <w:right w:val="nil"/>
          <w:between w:val="nil"/>
        </w:pBdr>
        <w:ind w:right="-720"/>
        <w:rPr>
          <w:rFonts w:eastAsia="Times New Roman"/>
          <w:color w:val="000000"/>
        </w:rPr>
      </w:pPr>
      <w:r>
        <w:rPr>
          <w:rFonts w:eastAsia="Times New Roman"/>
          <w:color w:val="000000"/>
        </w:rPr>
        <w:t xml:space="preserve">Required readings: Duck, </w:t>
      </w:r>
      <w:proofErr w:type="spellStart"/>
      <w:r>
        <w:rPr>
          <w:rFonts w:eastAsia="Times New Roman"/>
          <w:color w:val="000000"/>
        </w:rPr>
        <w:t>Chs</w:t>
      </w:r>
      <w:proofErr w:type="spellEnd"/>
      <w:r>
        <w:rPr>
          <w:rFonts w:eastAsia="Times New Roman"/>
          <w:color w:val="000000"/>
        </w:rPr>
        <w:t xml:space="preserve">. 2, 4, 8; your denominational worship book.  </w:t>
      </w:r>
    </w:p>
    <w:p w14:paraId="00000091" w14:textId="77777777" w:rsidR="006B70E1" w:rsidRDefault="003B3932">
      <w:pPr>
        <w:numPr>
          <w:ilvl w:val="0"/>
          <w:numId w:val="10"/>
        </w:numPr>
        <w:pBdr>
          <w:top w:val="nil"/>
          <w:left w:val="nil"/>
          <w:bottom w:val="nil"/>
          <w:right w:val="nil"/>
          <w:between w:val="nil"/>
        </w:pBdr>
        <w:ind w:right="-720"/>
        <w:rPr>
          <w:rFonts w:eastAsia="Times New Roman"/>
          <w:color w:val="000000"/>
        </w:rPr>
      </w:pPr>
      <w:r>
        <w:rPr>
          <w:rFonts w:eastAsia="Times New Roman"/>
          <w:color w:val="000000"/>
        </w:rPr>
        <w:t xml:space="preserve">Class Resources: “Criteria for Worship Evaluation” (available on Canvas); “Guidelines for the Group Project” (available on Canvas). </w:t>
      </w:r>
    </w:p>
    <w:p w14:paraId="00000092" w14:textId="77777777" w:rsidR="006B70E1" w:rsidRDefault="003B3932">
      <w:pPr>
        <w:numPr>
          <w:ilvl w:val="0"/>
          <w:numId w:val="10"/>
        </w:numPr>
        <w:pBdr>
          <w:top w:val="nil"/>
          <w:left w:val="nil"/>
          <w:bottom w:val="nil"/>
          <w:right w:val="nil"/>
          <w:between w:val="nil"/>
        </w:pBdr>
        <w:ind w:right="-720"/>
        <w:rPr>
          <w:rFonts w:eastAsia="Times New Roman"/>
          <w:color w:val="000000"/>
        </w:rPr>
      </w:pPr>
      <w:r>
        <w:rPr>
          <w:rFonts w:eastAsia="Times New Roman"/>
          <w:color w:val="000000"/>
        </w:rPr>
        <w:t>Assignments:</w:t>
      </w:r>
    </w:p>
    <w:p w14:paraId="00000093" w14:textId="57B0D333" w:rsidR="006B70E1" w:rsidRDefault="003B3932">
      <w:pPr>
        <w:numPr>
          <w:ilvl w:val="0"/>
          <w:numId w:val="11"/>
        </w:numPr>
        <w:pBdr>
          <w:top w:val="nil"/>
          <w:left w:val="nil"/>
          <w:bottom w:val="nil"/>
          <w:right w:val="nil"/>
          <w:between w:val="nil"/>
        </w:pBdr>
        <w:ind w:right="-720"/>
        <w:rPr>
          <w:rFonts w:eastAsia="Times New Roman"/>
          <w:color w:val="000000"/>
        </w:rPr>
      </w:pPr>
      <w:r>
        <w:rPr>
          <w:rFonts w:eastAsia="Times New Roman"/>
          <w:color w:val="000000"/>
        </w:rPr>
        <w:t xml:space="preserve">Review a recent worship bulletin of your church </w:t>
      </w:r>
      <w:r w:rsidR="00957602">
        <w:rPr>
          <w:rFonts w:eastAsia="Times New Roman"/>
          <w:color w:val="000000"/>
        </w:rPr>
        <w:t xml:space="preserve">by referring to the “Criteria for Worship Evaluation,” </w:t>
      </w:r>
      <w:r>
        <w:rPr>
          <w:rFonts w:eastAsia="Times New Roman"/>
          <w:color w:val="000000"/>
        </w:rPr>
        <w:t xml:space="preserve">focusing on the following questions: </w:t>
      </w:r>
    </w:p>
    <w:p w14:paraId="00000094" w14:textId="0FD51CA6" w:rsidR="006B70E1" w:rsidRDefault="003B3932">
      <w:pPr>
        <w:numPr>
          <w:ilvl w:val="0"/>
          <w:numId w:val="12"/>
        </w:numPr>
        <w:pBdr>
          <w:top w:val="nil"/>
          <w:left w:val="nil"/>
          <w:bottom w:val="nil"/>
          <w:right w:val="nil"/>
          <w:between w:val="nil"/>
        </w:pBdr>
        <w:ind w:right="-720"/>
        <w:rPr>
          <w:rFonts w:eastAsia="Times New Roman"/>
          <w:color w:val="000000"/>
        </w:rPr>
      </w:pPr>
      <w:r>
        <w:rPr>
          <w:rFonts w:eastAsia="Times New Roman"/>
          <w:color w:val="000000"/>
        </w:rPr>
        <w:t>What is the basic pattern of the order of worship?  What is the liturgical theme?  Who participate</w:t>
      </w:r>
      <w:r w:rsidR="00283551">
        <w:rPr>
          <w:rFonts w:eastAsia="Times New Roman"/>
          <w:color w:val="000000"/>
        </w:rPr>
        <w:t>s</w:t>
      </w:r>
      <w:r>
        <w:rPr>
          <w:rFonts w:eastAsia="Times New Roman"/>
          <w:color w:val="000000"/>
        </w:rPr>
        <w:t xml:space="preserve"> in worship leadership?  Which liturgical component(s) (music, words, prayers, sacraments, symbols, etc.) is in the center of the worship service?  How does it work for the formation of the congregational spiritual life? </w:t>
      </w:r>
    </w:p>
    <w:p w14:paraId="00000095" w14:textId="77777777" w:rsidR="006B70E1" w:rsidRDefault="003B3932">
      <w:pPr>
        <w:numPr>
          <w:ilvl w:val="0"/>
          <w:numId w:val="12"/>
        </w:numPr>
        <w:pBdr>
          <w:top w:val="nil"/>
          <w:left w:val="nil"/>
          <w:bottom w:val="nil"/>
          <w:right w:val="nil"/>
          <w:between w:val="nil"/>
        </w:pBdr>
        <w:ind w:right="-720"/>
        <w:rPr>
          <w:rFonts w:eastAsia="Times New Roman"/>
          <w:color w:val="000000"/>
        </w:rPr>
      </w:pPr>
      <w:r>
        <w:rPr>
          <w:rFonts w:eastAsia="Times New Roman"/>
          <w:color w:val="000000"/>
        </w:rPr>
        <w:t>What are the strengths and weaknesses you find in the order of service?  Refer to the “Criteria for Worship Evaluation” posted on Canvas.</w:t>
      </w:r>
    </w:p>
    <w:p w14:paraId="00000096" w14:textId="7DB8C625" w:rsidR="006B70E1" w:rsidRDefault="003B3932">
      <w:pPr>
        <w:numPr>
          <w:ilvl w:val="0"/>
          <w:numId w:val="12"/>
        </w:numPr>
        <w:pBdr>
          <w:top w:val="nil"/>
          <w:left w:val="nil"/>
          <w:bottom w:val="nil"/>
          <w:right w:val="nil"/>
          <w:between w:val="nil"/>
        </w:pBdr>
        <w:ind w:right="-720"/>
        <w:rPr>
          <w:rFonts w:eastAsia="Times New Roman"/>
          <w:color w:val="000000"/>
        </w:rPr>
      </w:pPr>
      <w:r>
        <w:rPr>
          <w:rFonts w:eastAsia="Times New Roman"/>
          <w:color w:val="000000"/>
        </w:rPr>
        <w:t>Do you have any suggestions or ideas to make the service more inclusive and participatory?</w:t>
      </w:r>
    </w:p>
    <w:p w14:paraId="00000097" w14:textId="77777777" w:rsidR="006B70E1" w:rsidRDefault="003B3932">
      <w:pPr>
        <w:numPr>
          <w:ilvl w:val="0"/>
          <w:numId w:val="11"/>
        </w:numPr>
        <w:pBdr>
          <w:top w:val="nil"/>
          <w:left w:val="nil"/>
          <w:bottom w:val="nil"/>
          <w:right w:val="nil"/>
          <w:between w:val="nil"/>
        </w:pBdr>
        <w:tabs>
          <w:tab w:val="left" w:pos="-720"/>
          <w:tab w:val="left" w:pos="0"/>
        </w:tabs>
        <w:ind w:right="-720"/>
      </w:pPr>
      <w:r>
        <w:rPr>
          <w:rFonts w:eastAsia="Times New Roman"/>
          <w:color w:val="000000"/>
        </w:rPr>
        <w:t xml:space="preserve">Be ready to share your evaluation at the Zoom meeting. </w:t>
      </w:r>
    </w:p>
    <w:p w14:paraId="00000098" w14:textId="3B81F9D4" w:rsidR="006B70E1" w:rsidRDefault="003B3932">
      <w:pPr>
        <w:numPr>
          <w:ilvl w:val="0"/>
          <w:numId w:val="11"/>
        </w:numPr>
        <w:pBdr>
          <w:top w:val="nil"/>
          <w:left w:val="nil"/>
          <w:bottom w:val="nil"/>
          <w:right w:val="nil"/>
          <w:between w:val="nil"/>
        </w:pBdr>
        <w:tabs>
          <w:tab w:val="left" w:pos="-720"/>
          <w:tab w:val="left" w:pos="0"/>
        </w:tabs>
        <w:ind w:right="-720"/>
      </w:pPr>
      <w:r>
        <w:lastRenderedPageBreak/>
        <w:t>The formation of groups for Requirement #4 (Group Project).</w:t>
      </w:r>
    </w:p>
    <w:p w14:paraId="00000099" w14:textId="77777777" w:rsidR="006B70E1" w:rsidRDefault="003B3932">
      <w:pPr>
        <w:pBdr>
          <w:top w:val="nil"/>
          <w:left w:val="nil"/>
          <w:bottom w:val="nil"/>
          <w:right w:val="nil"/>
          <w:between w:val="nil"/>
        </w:pBdr>
        <w:ind w:left="1440" w:right="-720"/>
        <w:rPr>
          <w:rFonts w:eastAsia="Times New Roman"/>
          <w:color w:val="000000"/>
        </w:rPr>
      </w:pPr>
      <w:r>
        <w:rPr>
          <w:rFonts w:eastAsia="Times New Roman"/>
          <w:color w:val="000000"/>
        </w:rPr>
        <w:t xml:space="preserve"> </w:t>
      </w:r>
    </w:p>
    <w:p w14:paraId="0000009A" w14:textId="77777777" w:rsidR="006B70E1" w:rsidRDefault="003B3932">
      <w:pPr>
        <w:ind w:right="-720"/>
      </w:pPr>
      <w:r>
        <w:rPr>
          <w:b/>
        </w:rPr>
        <w:t>Week 4 (1/31-2/04): The Arts of Worship</w:t>
      </w:r>
    </w:p>
    <w:p w14:paraId="0000009B" w14:textId="77777777" w:rsidR="006B70E1" w:rsidRDefault="003B3932">
      <w:pPr>
        <w:numPr>
          <w:ilvl w:val="0"/>
          <w:numId w:val="2"/>
        </w:numPr>
        <w:pBdr>
          <w:top w:val="nil"/>
          <w:left w:val="nil"/>
          <w:bottom w:val="nil"/>
          <w:right w:val="nil"/>
          <w:between w:val="nil"/>
        </w:pBdr>
        <w:ind w:right="-720"/>
      </w:pPr>
      <w:r>
        <w:rPr>
          <w:rFonts w:eastAsia="Times New Roman"/>
          <w:color w:val="000000"/>
        </w:rPr>
        <w:t xml:space="preserve">Required readings: Duck, </w:t>
      </w:r>
      <w:proofErr w:type="spellStart"/>
      <w:r>
        <w:rPr>
          <w:rFonts w:eastAsia="Times New Roman"/>
          <w:color w:val="000000"/>
        </w:rPr>
        <w:t>Chs</w:t>
      </w:r>
      <w:proofErr w:type="spellEnd"/>
      <w:r>
        <w:rPr>
          <w:rFonts w:eastAsia="Times New Roman"/>
          <w:color w:val="000000"/>
        </w:rPr>
        <w:t xml:space="preserve">. 5, 6, 7; Joan </w:t>
      </w:r>
      <w:proofErr w:type="spellStart"/>
      <w:r>
        <w:rPr>
          <w:rFonts w:eastAsia="Times New Roman"/>
          <w:color w:val="000000"/>
        </w:rPr>
        <w:t>Huyser</w:t>
      </w:r>
      <w:proofErr w:type="spellEnd"/>
      <w:r>
        <w:rPr>
          <w:rFonts w:eastAsia="Times New Roman"/>
          <w:color w:val="000000"/>
        </w:rPr>
        <w:t>-Honig.</w:t>
      </w:r>
    </w:p>
    <w:p w14:paraId="0000009C" w14:textId="77777777" w:rsidR="006B70E1" w:rsidRDefault="003B3932">
      <w:pPr>
        <w:numPr>
          <w:ilvl w:val="0"/>
          <w:numId w:val="2"/>
        </w:numPr>
        <w:pBdr>
          <w:top w:val="nil"/>
          <w:left w:val="nil"/>
          <w:bottom w:val="nil"/>
          <w:right w:val="nil"/>
          <w:between w:val="nil"/>
        </w:pBdr>
        <w:ind w:right="-720"/>
      </w:pPr>
      <w:r>
        <w:rPr>
          <w:rFonts w:eastAsia="Times New Roman"/>
          <w:color w:val="000000"/>
        </w:rPr>
        <w:t xml:space="preserve">Assignments: </w:t>
      </w:r>
    </w:p>
    <w:p w14:paraId="0000009D" w14:textId="77777777" w:rsidR="006B70E1" w:rsidRDefault="003B3932">
      <w:pPr>
        <w:numPr>
          <w:ilvl w:val="0"/>
          <w:numId w:val="27"/>
        </w:numPr>
        <w:pBdr>
          <w:top w:val="nil"/>
          <w:left w:val="nil"/>
          <w:bottom w:val="nil"/>
          <w:right w:val="nil"/>
          <w:between w:val="nil"/>
        </w:pBdr>
        <w:ind w:right="-720"/>
        <w:rPr>
          <w:rFonts w:eastAsia="Times New Roman"/>
          <w:color w:val="000000"/>
        </w:rPr>
      </w:pPr>
      <w:r>
        <w:rPr>
          <w:rFonts w:eastAsia="Times New Roman"/>
          <w:b/>
          <w:color w:val="000000"/>
        </w:rPr>
        <w:t>One-page Essay 2</w:t>
      </w:r>
      <w:r>
        <w:rPr>
          <w:rFonts w:eastAsia="Times New Roman"/>
          <w:color w:val="000000"/>
        </w:rPr>
        <w:t xml:space="preserve"> (double-spaced, Times New Roman, 12 pt. or 250-300 words), focusing on the following question: </w:t>
      </w:r>
    </w:p>
    <w:p w14:paraId="0000009E" w14:textId="77777777" w:rsidR="006B70E1" w:rsidRDefault="003B3932">
      <w:pPr>
        <w:numPr>
          <w:ilvl w:val="0"/>
          <w:numId w:val="25"/>
        </w:numPr>
        <w:pBdr>
          <w:top w:val="nil"/>
          <w:left w:val="nil"/>
          <w:bottom w:val="nil"/>
          <w:right w:val="nil"/>
          <w:between w:val="nil"/>
        </w:pBdr>
        <w:ind w:right="-720"/>
      </w:pPr>
      <w:r>
        <w:rPr>
          <w:rFonts w:eastAsia="Times New Roman"/>
          <w:color w:val="000000"/>
        </w:rPr>
        <w:t>What would be the criteria for good liturgical arts?  Reflect on your positive or negative experiences of music, symbols, multimedia, technology, and other liturgical arts in worship, and propose your criteria with some concrete ideas.</w:t>
      </w:r>
    </w:p>
    <w:p w14:paraId="0000009F" w14:textId="77777777" w:rsidR="006B70E1" w:rsidRDefault="003B3932">
      <w:pPr>
        <w:tabs>
          <w:tab w:val="left" w:pos="-720"/>
          <w:tab w:val="left" w:pos="0"/>
        </w:tabs>
        <w:ind w:left="1080" w:right="-720"/>
      </w:pPr>
      <w:r>
        <w:t xml:space="preserve">You are required to reflect on the readings and reference them in your writing.  Post your essay on Canvas by Wed. (2/02), 11:59 p.m. (MT), and reply to your classmates’ essays (no fewer than 100 words/each) by Fri. (2/04), 11:59 p.m. (MT).  </w:t>
      </w:r>
    </w:p>
    <w:p w14:paraId="000000A0" w14:textId="77777777" w:rsidR="006B70E1" w:rsidRDefault="006B70E1">
      <w:pPr>
        <w:ind w:left="1080" w:right="-720"/>
      </w:pPr>
    </w:p>
    <w:p w14:paraId="000000A1" w14:textId="77777777" w:rsidR="006B70E1" w:rsidRDefault="003B3932">
      <w:pPr>
        <w:ind w:right="-720"/>
      </w:pPr>
      <w:r>
        <w:rPr>
          <w:b/>
        </w:rPr>
        <w:t>Week 5</w:t>
      </w:r>
      <w:r>
        <w:t xml:space="preserve"> </w:t>
      </w:r>
      <w:r>
        <w:rPr>
          <w:b/>
        </w:rPr>
        <w:t>(2/07-2/11): Congregational Song</w:t>
      </w:r>
    </w:p>
    <w:p w14:paraId="000000A2" w14:textId="44CE4070" w:rsidR="006B70E1" w:rsidRDefault="003B3932">
      <w:pPr>
        <w:numPr>
          <w:ilvl w:val="0"/>
          <w:numId w:val="2"/>
        </w:numPr>
        <w:pBdr>
          <w:top w:val="nil"/>
          <w:left w:val="nil"/>
          <w:bottom w:val="nil"/>
          <w:right w:val="nil"/>
          <w:between w:val="nil"/>
        </w:pBdr>
      </w:pPr>
      <w:r>
        <w:rPr>
          <w:rFonts w:eastAsia="Times New Roman"/>
          <w:color w:val="000000"/>
        </w:rPr>
        <w:t>Required readings: Wren, Chapters 1, 4, 6, 7</w:t>
      </w:r>
      <w:r w:rsidR="000D576E">
        <w:rPr>
          <w:rFonts w:eastAsia="Times New Roman"/>
          <w:color w:val="000000"/>
        </w:rPr>
        <w:t>, and more at your choice</w:t>
      </w:r>
      <w:r>
        <w:rPr>
          <w:rFonts w:eastAsia="Times New Roman"/>
          <w:color w:val="000000"/>
        </w:rPr>
        <w:t>.</w:t>
      </w:r>
    </w:p>
    <w:p w14:paraId="000000A3" w14:textId="77777777" w:rsidR="006B70E1" w:rsidRDefault="003B3932">
      <w:pPr>
        <w:numPr>
          <w:ilvl w:val="0"/>
          <w:numId w:val="2"/>
        </w:numPr>
        <w:pBdr>
          <w:top w:val="nil"/>
          <w:left w:val="nil"/>
          <w:bottom w:val="nil"/>
          <w:right w:val="nil"/>
          <w:between w:val="nil"/>
        </w:pBdr>
        <w:ind w:right="-720"/>
      </w:pPr>
      <w:r>
        <w:rPr>
          <w:rFonts w:eastAsia="Times New Roman"/>
          <w:color w:val="000000"/>
        </w:rPr>
        <w:t xml:space="preserve">Assignments: </w:t>
      </w:r>
    </w:p>
    <w:p w14:paraId="000000A4" w14:textId="77777777" w:rsidR="006B70E1" w:rsidRDefault="003B3932">
      <w:pPr>
        <w:numPr>
          <w:ilvl w:val="0"/>
          <w:numId w:val="18"/>
        </w:numPr>
        <w:pBdr>
          <w:top w:val="nil"/>
          <w:left w:val="nil"/>
          <w:bottom w:val="nil"/>
          <w:right w:val="nil"/>
          <w:between w:val="nil"/>
        </w:pBdr>
        <w:ind w:right="-720"/>
        <w:rPr>
          <w:rFonts w:eastAsia="Times New Roman"/>
          <w:color w:val="000000"/>
        </w:rPr>
      </w:pPr>
      <w:r>
        <w:rPr>
          <w:rFonts w:eastAsia="Times New Roman"/>
          <w:b/>
          <w:color w:val="000000"/>
        </w:rPr>
        <w:t>One-page Essay 3</w:t>
      </w:r>
      <w:r>
        <w:rPr>
          <w:rFonts w:eastAsia="Times New Roman"/>
          <w:color w:val="000000"/>
        </w:rPr>
        <w:t xml:space="preserve"> (double-spaced, Times New Roman, 12 pt. or 250-300 words), focusing on the following question: </w:t>
      </w:r>
    </w:p>
    <w:p w14:paraId="000000A5" w14:textId="34968256" w:rsidR="006B70E1" w:rsidRDefault="003B3932">
      <w:pPr>
        <w:numPr>
          <w:ilvl w:val="0"/>
          <w:numId w:val="19"/>
        </w:numPr>
        <w:pBdr>
          <w:top w:val="nil"/>
          <w:left w:val="nil"/>
          <w:bottom w:val="nil"/>
          <w:right w:val="nil"/>
          <w:between w:val="nil"/>
        </w:pBdr>
        <w:ind w:right="-720"/>
      </w:pPr>
      <w:r>
        <w:rPr>
          <w:rFonts w:eastAsia="Times New Roman"/>
          <w:color w:val="000000"/>
        </w:rPr>
        <w:t>Is it necessary to revise our hymns and hymnals</w:t>
      </w:r>
      <w:r w:rsidR="00283551">
        <w:rPr>
          <w:rFonts w:eastAsia="Times New Roman"/>
          <w:color w:val="000000"/>
        </w:rPr>
        <w:t>,</w:t>
      </w:r>
      <w:r>
        <w:rPr>
          <w:rFonts w:eastAsia="Times New Roman"/>
          <w:color w:val="000000"/>
        </w:rPr>
        <w:t xml:space="preserve"> adding newer ones?  Why or why not? What are your takeaways from Wren’s book? </w:t>
      </w:r>
    </w:p>
    <w:p w14:paraId="000000A6" w14:textId="77777777" w:rsidR="006B70E1" w:rsidRDefault="003B3932">
      <w:pPr>
        <w:tabs>
          <w:tab w:val="left" w:pos="-720"/>
          <w:tab w:val="left" w:pos="0"/>
        </w:tabs>
        <w:ind w:left="1080" w:right="-720"/>
      </w:pPr>
      <w:r>
        <w:t xml:space="preserve">You are required to reflect on the readings and reference them in your writing.  Post your essay on Canvas by Wed. (2/09), 11:59 p.m. (MT), and reply to your classmates’ essays (no fewer than 100 words/each) by Fri. (2/11), 11:59 p.m. (MT).  </w:t>
      </w:r>
    </w:p>
    <w:p w14:paraId="000000A7" w14:textId="77777777" w:rsidR="006B70E1" w:rsidRDefault="006B70E1">
      <w:pPr>
        <w:ind w:right="-720"/>
        <w:rPr>
          <w:b/>
        </w:rPr>
      </w:pPr>
    </w:p>
    <w:p w14:paraId="000000A8" w14:textId="77777777" w:rsidR="006B70E1" w:rsidRDefault="003B3932">
      <w:pPr>
        <w:ind w:right="-720"/>
      </w:pPr>
      <w:r>
        <w:rPr>
          <w:b/>
        </w:rPr>
        <w:t>Week 6 (2/14-2/18):</w:t>
      </w:r>
      <w:r>
        <w:t xml:space="preserve"> </w:t>
      </w:r>
      <w:r>
        <w:rPr>
          <w:b/>
        </w:rPr>
        <w:t>Worship and Culture</w:t>
      </w:r>
    </w:p>
    <w:p w14:paraId="000000A9" w14:textId="77777777" w:rsidR="006B70E1" w:rsidRDefault="003B3932">
      <w:pPr>
        <w:numPr>
          <w:ilvl w:val="0"/>
          <w:numId w:val="29"/>
        </w:numPr>
        <w:pBdr>
          <w:top w:val="nil"/>
          <w:left w:val="nil"/>
          <w:bottom w:val="nil"/>
          <w:right w:val="nil"/>
          <w:between w:val="nil"/>
        </w:pBdr>
      </w:pPr>
      <w:r>
        <w:rPr>
          <w:rFonts w:eastAsia="Times New Roman"/>
          <w:color w:val="000000"/>
        </w:rPr>
        <w:t xml:space="preserve">Required readings: Duck, Ch. 3; Kim, </w:t>
      </w:r>
      <w:proofErr w:type="spellStart"/>
      <w:r>
        <w:rPr>
          <w:rFonts w:eastAsia="Times New Roman"/>
          <w:color w:val="000000"/>
        </w:rPr>
        <w:t>Chs</w:t>
      </w:r>
      <w:proofErr w:type="spellEnd"/>
      <w:r>
        <w:rPr>
          <w:rFonts w:eastAsia="Times New Roman"/>
          <w:color w:val="000000"/>
        </w:rPr>
        <w:t>. 1 and 2.</w:t>
      </w:r>
    </w:p>
    <w:p w14:paraId="000000AA" w14:textId="77777777" w:rsidR="006B70E1" w:rsidRDefault="003B3932">
      <w:pPr>
        <w:numPr>
          <w:ilvl w:val="0"/>
          <w:numId w:val="13"/>
        </w:numPr>
        <w:pBdr>
          <w:top w:val="nil"/>
          <w:left w:val="nil"/>
          <w:bottom w:val="nil"/>
          <w:right w:val="nil"/>
          <w:between w:val="nil"/>
        </w:pBdr>
        <w:ind w:right="-720"/>
      </w:pPr>
      <w:r>
        <w:rPr>
          <w:rFonts w:eastAsia="Times New Roman"/>
          <w:color w:val="000000"/>
        </w:rPr>
        <w:t xml:space="preserve">Assignments: </w:t>
      </w:r>
    </w:p>
    <w:p w14:paraId="000000AB" w14:textId="77777777" w:rsidR="006B70E1" w:rsidRDefault="003B3932">
      <w:pPr>
        <w:numPr>
          <w:ilvl w:val="0"/>
          <w:numId w:val="28"/>
        </w:numPr>
        <w:pBdr>
          <w:top w:val="nil"/>
          <w:left w:val="nil"/>
          <w:bottom w:val="nil"/>
          <w:right w:val="nil"/>
          <w:between w:val="nil"/>
        </w:pBdr>
        <w:ind w:right="-720"/>
        <w:rPr>
          <w:rFonts w:eastAsia="Times New Roman"/>
          <w:color w:val="000000"/>
        </w:rPr>
      </w:pPr>
      <w:r>
        <w:rPr>
          <w:rFonts w:eastAsia="Times New Roman"/>
          <w:b/>
          <w:color w:val="000000"/>
        </w:rPr>
        <w:t>One-page Essay 4</w:t>
      </w:r>
      <w:r>
        <w:rPr>
          <w:rFonts w:eastAsia="Times New Roman"/>
          <w:color w:val="000000"/>
        </w:rPr>
        <w:t xml:space="preserve"> (double-spaced, Times New Roman, 12 pt. or 250-300 words), focusing on the following questions:</w:t>
      </w:r>
    </w:p>
    <w:p w14:paraId="000000AC" w14:textId="77777777" w:rsidR="006B70E1" w:rsidRDefault="003B3932">
      <w:pPr>
        <w:numPr>
          <w:ilvl w:val="0"/>
          <w:numId w:val="17"/>
        </w:numPr>
        <w:pBdr>
          <w:top w:val="nil"/>
          <w:left w:val="nil"/>
          <w:bottom w:val="nil"/>
          <w:right w:val="nil"/>
          <w:between w:val="nil"/>
        </w:pBdr>
        <w:ind w:right="-720"/>
        <w:rPr>
          <w:rFonts w:eastAsia="Times New Roman"/>
          <w:color w:val="000000"/>
        </w:rPr>
      </w:pPr>
      <w:r>
        <w:rPr>
          <w:rFonts w:eastAsia="Times New Roman"/>
          <w:color w:val="000000"/>
        </w:rPr>
        <w:t>What is your congregation’s cultural distinctiveness? What are their positive and negative impacts on your congregational worship?</w:t>
      </w:r>
    </w:p>
    <w:p w14:paraId="000000AD" w14:textId="77777777" w:rsidR="006B70E1" w:rsidRDefault="003B3932">
      <w:pPr>
        <w:numPr>
          <w:ilvl w:val="0"/>
          <w:numId w:val="17"/>
        </w:numPr>
        <w:pBdr>
          <w:top w:val="nil"/>
          <w:left w:val="nil"/>
          <w:bottom w:val="nil"/>
          <w:right w:val="nil"/>
          <w:between w:val="nil"/>
        </w:pBdr>
        <w:ind w:right="-720"/>
        <w:rPr>
          <w:rFonts w:eastAsia="Times New Roman"/>
          <w:color w:val="000000"/>
        </w:rPr>
      </w:pPr>
      <w:r>
        <w:rPr>
          <w:rFonts w:eastAsia="Times New Roman"/>
          <w:color w:val="000000"/>
        </w:rPr>
        <w:t xml:space="preserve">Do you have any suggestions for making your congregational worship culturally more inclusive? </w:t>
      </w:r>
    </w:p>
    <w:p w14:paraId="000000AE" w14:textId="77777777" w:rsidR="006B70E1" w:rsidRDefault="003B3932">
      <w:pPr>
        <w:tabs>
          <w:tab w:val="left" w:pos="-720"/>
          <w:tab w:val="left" w:pos="0"/>
        </w:tabs>
        <w:ind w:left="1080" w:right="-720"/>
      </w:pPr>
      <w:r>
        <w:t xml:space="preserve">Post your essay on Canvas by Wed. (2/16), 11:59 p.m. (MT), and reply to your classmates’ essays (no fewer than 100 words/each) by Fri. (2/18), 11:59 p.m. (MT).  </w:t>
      </w:r>
    </w:p>
    <w:p w14:paraId="000000AF" w14:textId="77777777" w:rsidR="006B70E1" w:rsidRDefault="006B70E1">
      <w:pPr>
        <w:ind w:left="1080" w:right="-720"/>
      </w:pPr>
    </w:p>
    <w:p w14:paraId="000000B0" w14:textId="03F9DC64" w:rsidR="006B70E1" w:rsidRDefault="003B3932">
      <w:pPr>
        <w:ind w:right="-720"/>
        <w:rPr>
          <w:b/>
        </w:rPr>
      </w:pPr>
      <w:r>
        <w:rPr>
          <w:b/>
        </w:rPr>
        <w:t>Week 7 (2/21-2/25): Group Project Week</w:t>
      </w:r>
      <w:r w:rsidR="00957602">
        <w:rPr>
          <w:b/>
        </w:rPr>
        <w:t>/Online Worship</w:t>
      </w:r>
    </w:p>
    <w:p w14:paraId="000000B1" w14:textId="77777777" w:rsidR="006B70E1" w:rsidRDefault="003B3932">
      <w:pPr>
        <w:numPr>
          <w:ilvl w:val="0"/>
          <w:numId w:val="13"/>
        </w:numPr>
        <w:pBdr>
          <w:top w:val="nil"/>
          <w:left w:val="nil"/>
          <w:bottom w:val="nil"/>
          <w:right w:val="nil"/>
          <w:between w:val="nil"/>
        </w:pBdr>
        <w:tabs>
          <w:tab w:val="left" w:pos="-720"/>
          <w:tab w:val="left" w:pos="0"/>
        </w:tabs>
        <w:ind w:right="-720"/>
        <w:rPr>
          <w:rFonts w:eastAsia="Times New Roman"/>
          <w:color w:val="000000"/>
        </w:rPr>
      </w:pPr>
      <w:r>
        <w:rPr>
          <w:rFonts w:eastAsia="Times New Roman"/>
          <w:color w:val="000000"/>
        </w:rPr>
        <w:t xml:space="preserve">Required readings: Duck, Appendixes 1 and 2. </w:t>
      </w:r>
    </w:p>
    <w:p w14:paraId="000000B2" w14:textId="77777777" w:rsidR="006B70E1" w:rsidRDefault="003B3932">
      <w:pPr>
        <w:numPr>
          <w:ilvl w:val="0"/>
          <w:numId w:val="13"/>
        </w:numPr>
        <w:pBdr>
          <w:top w:val="nil"/>
          <w:left w:val="nil"/>
          <w:bottom w:val="nil"/>
          <w:right w:val="nil"/>
          <w:between w:val="nil"/>
        </w:pBdr>
        <w:tabs>
          <w:tab w:val="left" w:pos="-720"/>
          <w:tab w:val="left" w:pos="0"/>
        </w:tabs>
        <w:ind w:right="-720"/>
        <w:rPr>
          <w:rFonts w:eastAsia="Times New Roman"/>
          <w:color w:val="000000"/>
        </w:rPr>
      </w:pPr>
      <w:r>
        <w:rPr>
          <w:rFonts w:eastAsia="Times New Roman"/>
          <w:b/>
          <w:color w:val="000000"/>
        </w:rPr>
        <w:t>Assignments:</w:t>
      </w:r>
    </w:p>
    <w:p w14:paraId="000000B3" w14:textId="0D12F1B1" w:rsidR="006B70E1" w:rsidRDefault="003B3932">
      <w:pPr>
        <w:numPr>
          <w:ilvl w:val="0"/>
          <w:numId w:val="3"/>
        </w:numPr>
        <w:pBdr>
          <w:top w:val="nil"/>
          <w:left w:val="nil"/>
          <w:bottom w:val="nil"/>
          <w:right w:val="nil"/>
          <w:between w:val="nil"/>
        </w:pBdr>
        <w:ind w:right="-720"/>
        <w:rPr>
          <w:rFonts w:eastAsia="Times New Roman"/>
          <w:color w:val="000000"/>
        </w:rPr>
      </w:pPr>
      <w:r>
        <w:rPr>
          <w:rFonts w:eastAsia="Times New Roman"/>
          <w:b/>
          <w:color w:val="000000"/>
        </w:rPr>
        <w:t>Requirement #3/Worship Report I</w:t>
      </w:r>
      <w:r>
        <w:rPr>
          <w:rFonts w:eastAsia="Times New Roman"/>
          <w:color w:val="000000"/>
        </w:rPr>
        <w:t>: Post your report by 2/23 (Wed.), 11:59 p.m. (MT)</w:t>
      </w:r>
      <w:r w:rsidR="00283551">
        <w:rPr>
          <w:rFonts w:eastAsia="Times New Roman"/>
          <w:color w:val="000000"/>
        </w:rPr>
        <w:t>,</w:t>
      </w:r>
      <w:r>
        <w:rPr>
          <w:rFonts w:eastAsia="Times New Roman"/>
          <w:color w:val="000000"/>
        </w:rPr>
        <w:t xml:space="preserve"> and reply to at least three classmates’ reports by 2/25 (Fri.), 11:59 p.m. (MT).</w:t>
      </w:r>
    </w:p>
    <w:p w14:paraId="000000B4" w14:textId="77777777" w:rsidR="006B70E1" w:rsidRDefault="003B3932">
      <w:pPr>
        <w:numPr>
          <w:ilvl w:val="0"/>
          <w:numId w:val="3"/>
        </w:numPr>
        <w:pBdr>
          <w:top w:val="nil"/>
          <w:left w:val="nil"/>
          <w:bottom w:val="nil"/>
          <w:right w:val="nil"/>
          <w:between w:val="nil"/>
        </w:pBdr>
        <w:tabs>
          <w:tab w:val="left" w:pos="-720"/>
          <w:tab w:val="left" w:pos="0"/>
        </w:tabs>
        <w:ind w:right="-720"/>
        <w:rPr>
          <w:rFonts w:eastAsia="Times New Roman"/>
          <w:color w:val="000000"/>
        </w:rPr>
      </w:pPr>
      <w:r>
        <w:rPr>
          <w:rFonts w:eastAsia="Times New Roman"/>
          <w:b/>
          <w:color w:val="000000"/>
        </w:rPr>
        <w:t>Requirement #4</w:t>
      </w:r>
      <w:proofErr w:type="gramStart"/>
      <w:r>
        <w:rPr>
          <w:rFonts w:eastAsia="Times New Roman"/>
          <w:b/>
          <w:color w:val="000000"/>
        </w:rPr>
        <w:t>/(</w:t>
      </w:r>
      <w:proofErr w:type="gramEnd"/>
      <w:r>
        <w:rPr>
          <w:rFonts w:eastAsia="Times New Roman"/>
          <w:b/>
          <w:color w:val="000000"/>
        </w:rPr>
        <w:t xml:space="preserve">1) &amp; (2): </w:t>
      </w:r>
      <w:r>
        <w:rPr>
          <w:rFonts w:eastAsia="Times New Roman"/>
          <w:color w:val="000000"/>
        </w:rPr>
        <w:t xml:space="preserve">Post your group’s worship bulletin and rationale on Canvas by 2/25 (Fri.), 11:59 p.m. (MT). </w:t>
      </w:r>
    </w:p>
    <w:p w14:paraId="000000B5" w14:textId="77777777" w:rsidR="006B70E1" w:rsidRDefault="006B70E1">
      <w:pPr>
        <w:pBdr>
          <w:top w:val="nil"/>
          <w:left w:val="nil"/>
          <w:bottom w:val="nil"/>
          <w:right w:val="nil"/>
          <w:between w:val="nil"/>
        </w:pBdr>
        <w:tabs>
          <w:tab w:val="left" w:pos="-720"/>
          <w:tab w:val="left" w:pos="0"/>
        </w:tabs>
        <w:ind w:left="1080" w:right="-720"/>
        <w:rPr>
          <w:rFonts w:eastAsia="Times New Roman"/>
          <w:color w:val="000000"/>
        </w:rPr>
      </w:pPr>
    </w:p>
    <w:p w14:paraId="000000B6" w14:textId="77777777" w:rsidR="006B70E1" w:rsidRDefault="003B3932">
      <w:pPr>
        <w:ind w:right="-720"/>
        <w:rPr>
          <w:b/>
        </w:rPr>
      </w:pPr>
      <w:r>
        <w:rPr>
          <w:b/>
        </w:rPr>
        <w:lastRenderedPageBreak/>
        <w:t>Week 8 (2/28-3/04): Baptism</w:t>
      </w:r>
    </w:p>
    <w:p w14:paraId="000000B7" w14:textId="77777777" w:rsidR="006B70E1" w:rsidRDefault="003B3932">
      <w:pPr>
        <w:numPr>
          <w:ilvl w:val="0"/>
          <w:numId w:val="26"/>
        </w:numPr>
        <w:pBdr>
          <w:top w:val="nil"/>
          <w:left w:val="nil"/>
          <w:bottom w:val="nil"/>
          <w:right w:val="nil"/>
          <w:between w:val="nil"/>
        </w:pBdr>
        <w:ind w:right="-720"/>
        <w:rPr>
          <w:rFonts w:eastAsia="Times New Roman"/>
          <w:color w:val="000000"/>
        </w:rPr>
      </w:pPr>
      <w:r>
        <w:rPr>
          <w:rFonts w:eastAsia="Times New Roman"/>
          <w:color w:val="000000"/>
        </w:rPr>
        <w:t xml:space="preserve">Required readings: Duck, </w:t>
      </w:r>
      <w:proofErr w:type="spellStart"/>
      <w:r>
        <w:rPr>
          <w:rFonts w:eastAsia="Times New Roman"/>
          <w:color w:val="000000"/>
        </w:rPr>
        <w:t>Chs</w:t>
      </w:r>
      <w:proofErr w:type="spellEnd"/>
      <w:r>
        <w:rPr>
          <w:rFonts w:eastAsia="Times New Roman"/>
          <w:color w:val="000000"/>
        </w:rPr>
        <w:t>. 9 &amp; 10; “The Lima Document on Baptism”; your denominational resources for baptism.</w:t>
      </w:r>
    </w:p>
    <w:p w14:paraId="000000B8" w14:textId="77777777" w:rsidR="006B70E1" w:rsidRDefault="003B3932">
      <w:pPr>
        <w:numPr>
          <w:ilvl w:val="0"/>
          <w:numId w:val="26"/>
        </w:numPr>
        <w:pBdr>
          <w:top w:val="nil"/>
          <w:left w:val="nil"/>
          <w:bottom w:val="nil"/>
          <w:right w:val="nil"/>
          <w:between w:val="nil"/>
        </w:pBdr>
        <w:ind w:right="-720"/>
        <w:rPr>
          <w:rFonts w:eastAsia="Times New Roman"/>
          <w:color w:val="000000"/>
        </w:rPr>
      </w:pPr>
      <w:r>
        <w:rPr>
          <w:rFonts w:eastAsia="Times New Roman"/>
          <w:color w:val="000000"/>
        </w:rPr>
        <w:t>Recommended reading: Felton.</w:t>
      </w:r>
    </w:p>
    <w:p w14:paraId="000000B9" w14:textId="77777777" w:rsidR="006B70E1" w:rsidRDefault="003B3932">
      <w:pPr>
        <w:numPr>
          <w:ilvl w:val="0"/>
          <w:numId w:val="26"/>
        </w:numPr>
        <w:pBdr>
          <w:top w:val="nil"/>
          <w:left w:val="nil"/>
          <w:bottom w:val="nil"/>
          <w:right w:val="nil"/>
          <w:between w:val="nil"/>
        </w:pBdr>
        <w:ind w:right="-720"/>
        <w:rPr>
          <w:rFonts w:eastAsia="Times New Roman"/>
          <w:color w:val="000000"/>
        </w:rPr>
      </w:pPr>
      <w:r>
        <w:rPr>
          <w:rFonts w:eastAsia="Times New Roman"/>
          <w:color w:val="000000"/>
        </w:rPr>
        <w:t xml:space="preserve">Assignments: </w:t>
      </w:r>
    </w:p>
    <w:p w14:paraId="000000BA" w14:textId="77777777" w:rsidR="006B70E1" w:rsidRDefault="003B3932">
      <w:pPr>
        <w:numPr>
          <w:ilvl w:val="0"/>
          <w:numId w:val="30"/>
        </w:numPr>
        <w:pBdr>
          <w:top w:val="nil"/>
          <w:left w:val="nil"/>
          <w:bottom w:val="nil"/>
          <w:right w:val="nil"/>
          <w:between w:val="nil"/>
        </w:pBdr>
        <w:ind w:right="-720"/>
        <w:rPr>
          <w:rFonts w:eastAsia="Times New Roman"/>
          <w:color w:val="000000"/>
        </w:rPr>
      </w:pPr>
      <w:r>
        <w:rPr>
          <w:rFonts w:eastAsia="Times New Roman"/>
          <w:b/>
          <w:color w:val="000000"/>
        </w:rPr>
        <w:t>One-page Essay 5</w:t>
      </w:r>
      <w:r>
        <w:rPr>
          <w:rFonts w:eastAsia="Times New Roman"/>
          <w:color w:val="000000"/>
        </w:rPr>
        <w:t xml:space="preserve"> (double-spaced, Times New Roman, 12 pt. or 250-300 words): Please answer the following questions: Would you baptize a stillborn child in a hospital at the request of the parents?  Why or why not?  Your response should be based on </w:t>
      </w:r>
    </w:p>
    <w:p w14:paraId="000000BB" w14:textId="77777777" w:rsidR="006B70E1" w:rsidRDefault="003B3932">
      <w:pPr>
        <w:numPr>
          <w:ilvl w:val="0"/>
          <w:numId w:val="20"/>
        </w:numPr>
        <w:pBdr>
          <w:top w:val="nil"/>
          <w:left w:val="nil"/>
          <w:bottom w:val="nil"/>
          <w:right w:val="nil"/>
          <w:between w:val="nil"/>
        </w:pBdr>
        <w:ind w:right="-720"/>
        <w:rPr>
          <w:rFonts w:eastAsia="Times New Roman"/>
          <w:color w:val="000000"/>
        </w:rPr>
      </w:pPr>
      <w:r>
        <w:rPr>
          <w:rFonts w:eastAsia="Times New Roman"/>
          <w:color w:val="000000"/>
        </w:rPr>
        <w:t xml:space="preserve">your knowledge of the history of the Christian practice of baptism in general, </w:t>
      </w:r>
    </w:p>
    <w:p w14:paraId="000000BC" w14:textId="77777777" w:rsidR="006B70E1" w:rsidRDefault="003B3932">
      <w:pPr>
        <w:numPr>
          <w:ilvl w:val="0"/>
          <w:numId w:val="20"/>
        </w:numPr>
        <w:pBdr>
          <w:top w:val="nil"/>
          <w:left w:val="nil"/>
          <w:bottom w:val="nil"/>
          <w:right w:val="nil"/>
          <w:between w:val="nil"/>
        </w:pBdr>
        <w:ind w:right="-720"/>
        <w:rPr>
          <w:rFonts w:eastAsia="Times New Roman"/>
          <w:color w:val="000000"/>
        </w:rPr>
      </w:pPr>
      <w:r>
        <w:rPr>
          <w:rFonts w:eastAsia="Times New Roman"/>
          <w:color w:val="000000"/>
        </w:rPr>
        <w:t xml:space="preserve">your research on your denominational position on baptism, </w:t>
      </w:r>
    </w:p>
    <w:p w14:paraId="000000BD" w14:textId="77777777" w:rsidR="006B70E1" w:rsidRDefault="003B3932">
      <w:pPr>
        <w:numPr>
          <w:ilvl w:val="0"/>
          <w:numId w:val="20"/>
        </w:numPr>
        <w:pBdr>
          <w:top w:val="nil"/>
          <w:left w:val="nil"/>
          <w:bottom w:val="nil"/>
          <w:right w:val="nil"/>
          <w:between w:val="nil"/>
        </w:pBdr>
        <w:ind w:right="-720"/>
        <w:rPr>
          <w:rFonts w:eastAsia="Times New Roman"/>
          <w:color w:val="000000"/>
        </w:rPr>
      </w:pPr>
      <w:r>
        <w:rPr>
          <w:rFonts w:eastAsia="Times New Roman"/>
          <w:color w:val="000000"/>
        </w:rPr>
        <w:t xml:space="preserve">your own theological and pastoral reflection.  </w:t>
      </w:r>
    </w:p>
    <w:p w14:paraId="000000BE" w14:textId="5800453C" w:rsidR="006B70E1" w:rsidRDefault="003B3932">
      <w:pPr>
        <w:ind w:left="1080" w:right="-720"/>
      </w:pPr>
      <w:r>
        <w:t xml:space="preserve">Post your essay on Canvas by 3/02 (Wed.), 11:50 p.m. (MT), and reply to at least </w:t>
      </w:r>
      <w:r w:rsidR="00283551">
        <w:t>three</w:t>
      </w:r>
      <w:r>
        <w:t xml:space="preserve"> classmates’ posts (no fewer than 100 words) by 3/04 (Fri.), 11:50 p.m. (MT).</w:t>
      </w:r>
    </w:p>
    <w:p w14:paraId="000000BF" w14:textId="77777777" w:rsidR="006B70E1" w:rsidRDefault="006B70E1">
      <w:pPr>
        <w:ind w:right="-720"/>
        <w:rPr>
          <w:b/>
        </w:rPr>
      </w:pPr>
    </w:p>
    <w:p w14:paraId="000000C0" w14:textId="77777777" w:rsidR="006B70E1" w:rsidRDefault="003B3932">
      <w:pPr>
        <w:ind w:right="-720"/>
        <w:rPr>
          <w:b/>
        </w:rPr>
      </w:pPr>
      <w:r>
        <w:rPr>
          <w:b/>
        </w:rPr>
        <w:t>Week 9 (3/07-3/11): Communion</w:t>
      </w:r>
    </w:p>
    <w:p w14:paraId="000000C1" w14:textId="77777777" w:rsidR="006B70E1" w:rsidRDefault="003B3932">
      <w:pPr>
        <w:numPr>
          <w:ilvl w:val="0"/>
          <w:numId w:val="21"/>
        </w:numPr>
        <w:pBdr>
          <w:top w:val="nil"/>
          <w:left w:val="nil"/>
          <w:bottom w:val="nil"/>
          <w:right w:val="nil"/>
          <w:between w:val="nil"/>
        </w:pBdr>
        <w:ind w:right="-720"/>
        <w:rPr>
          <w:rFonts w:eastAsia="Times New Roman"/>
          <w:color w:val="000000"/>
        </w:rPr>
      </w:pPr>
      <w:r>
        <w:rPr>
          <w:rFonts w:eastAsia="Times New Roman"/>
          <w:color w:val="000000"/>
        </w:rPr>
        <w:t>Required readings: Duck, Ch. 11; “The Lima Document on Eucharist”; your denominational resources for Communion.</w:t>
      </w:r>
    </w:p>
    <w:p w14:paraId="000000C2" w14:textId="518A9CF1" w:rsidR="006B70E1" w:rsidRDefault="003B3932">
      <w:pPr>
        <w:numPr>
          <w:ilvl w:val="0"/>
          <w:numId w:val="21"/>
        </w:numPr>
        <w:pBdr>
          <w:top w:val="nil"/>
          <w:left w:val="nil"/>
          <w:bottom w:val="nil"/>
          <w:right w:val="nil"/>
          <w:between w:val="nil"/>
        </w:pBdr>
        <w:ind w:right="-720"/>
        <w:rPr>
          <w:rFonts w:eastAsia="Times New Roman"/>
          <w:color w:val="000000"/>
        </w:rPr>
      </w:pPr>
      <w:r>
        <w:rPr>
          <w:rFonts w:eastAsia="Times New Roman"/>
          <w:color w:val="000000"/>
        </w:rPr>
        <w:t xml:space="preserve">Recommended readings: </w:t>
      </w:r>
      <w:r w:rsidR="0059214C">
        <w:rPr>
          <w:rFonts w:eastAsia="Times New Roman"/>
          <w:color w:val="000000"/>
        </w:rPr>
        <w:t>Foley</w:t>
      </w:r>
      <w:r>
        <w:rPr>
          <w:rFonts w:eastAsia="Times New Roman"/>
          <w:color w:val="000000"/>
        </w:rPr>
        <w:t>; Movie, “Romero.”</w:t>
      </w:r>
    </w:p>
    <w:p w14:paraId="000000C3" w14:textId="77777777" w:rsidR="006B70E1" w:rsidRDefault="003B3932">
      <w:pPr>
        <w:numPr>
          <w:ilvl w:val="0"/>
          <w:numId w:val="21"/>
        </w:numPr>
        <w:pBdr>
          <w:top w:val="nil"/>
          <w:left w:val="nil"/>
          <w:bottom w:val="nil"/>
          <w:right w:val="nil"/>
          <w:between w:val="nil"/>
        </w:pBdr>
        <w:ind w:right="-720"/>
        <w:rPr>
          <w:rFonts w:eastAsia="Times New Roman"/>
          <w:color w:val="000000"/>
        </w:rPr>
      </w:pPr>
      <w:r>
        <w:rPr>
          <w:rFonts w:eastAsia="Times New Roman"/>
          <w:color w:val="000000"/>
        </w:rPr>
        <w:t>Assignments:</w:t>
      </w:r>
    </w:p>
    <w:p w14:paraId="000000C4" w14:textId="1D6CE86A" w:rsidR="006B70E1" w:rsidRDefault="003B3932">
      <w:pPr>
        <w:numPr>
          <w:ilvl w:val="0"/>
          <w:numId w:val="22"/>
        </w:numPr>
        <w:pBdr>
          <w:top w:val="nil"/>
          <w:left w:val="nil"/>
          <w:bottom w:val="nil"/>
          <w:right w:val="nil"/>
          <w:between w:val="nil"/>
        </w:pBdr>
        <w:ind w:right="-720"/>
        <w:rPr>
          <w:rFonts w:eastAsia="Times New Roman"/>
          <w:color w:val="000000"/>
        </w:rPr>
      </w:pPr>
      <w:r>
        <w:rPr>
          <w:rFonts w:eastAsia="Times New Roman"/>
          <w:b/>
          <w:color w:val="000000"/>
        </w:rPr>
        <w:t>One-page Essay 6</w:t>
      </w:r>
      <w:r>
        <w:rPr>
          <w:rFonts w:eastAsia="Times New Roman"/>
          <w:color w:val="000000"/>
        </w:rPr>
        <w:t xml:space="preserve"> (double-spaced, Times New Roman, 12 pt. or 250-300 words): Please answer the following questions: What is your church (or denomination)’s position on Open Communion?  If you were an ordained pastor, would you invite people of another faith (in </w:t>
      </w:r>
      <w:r w:rsidR="00283551">
        <w:rPr>
          <w:rFonts w:eastAsia="Times New Roman"/>
          <w:color w:val="000000"/>
        </w:rPr>
        <w:t xml:space="preserve">the </w:t>
      </w:r>
      <w:r>
        <w:rPr>
          <w:rFonts w:eastAsia="Times New Roman"/>
          <w:color w:val="000000"/>
        </w:rPr>
        <w:t xml:space="preserve">case of different religions or different denominations) to the Communion table?  Why or why not?  Your response should be based on </w:t>
      </w:r>
    </w:p>
    <w:p w14:paraId="000000C5" w14:textId="77777777" w:rsidR="006B70E1" w:rsidRDefault="003B3932">
      <w:pPr>
        <w:pBdr>
          <w:top w:val="nil"/>
          <w:left w:val="nil"/>
          <w:bottom w:val="nil"/>
          <w:right w:val="nil"/>
          <w:between w:val="nil"/>
        </w:pBdr>
        <w:ind w:left="1080" w:right="-720"/>
        <w:rPr>
          <w:rFonts w:eastAsia="Times New Roman"/>
          <w:color w:val="000000"/>
        </w:rPr>
      </w:pPr>
      <w:r>
        <w:rPr>
          <w:rFonts w:eastAsia="Times New Roman"/>
          <w:color w:val="000000"/>
        </w:rPr>
        <w:t xml:space="preserve">1) your knowledge of the history of the Christian practice of Holy Communion in general, </w:t>
      </w:r>
    </w:p>
    <w:p w14:paraId="000000C6" w14:textId="77777777" w:rsidR="006B70E1" w:rsidRDefault="003B3932">
      <w:pPr>
        <w:pBdr>
          <w:top w:val="nil"/>
          <w:left w:val="nil"/>
          <w:bottom w:val="nil"/>
          <w:right w:val="nil"/>
          <w:between w:val="nil"/>
        </w:pBdr>
        <w:ind w:left="1080" w:right="-720"/>
        <w:rPr>
          <w:rFonts w:eastAsia="Times New Roman"/>
          <w:color w:val="000000"/>
        </w:rPr>
      </w:pPr>
      <w:r>
        <w:rPr>
          <w:rFonts w:eastAsia="Times New Roman"/>
          <w:color w:val="000000"/>
        </w:rPr>
        <w:t xml:space="preserve">2) your research on your denominational position on Communion, </w:t>
      </w:r>
    </w:p>
    <w:p w14:paraId="000000C7" w14:textId="77777777" w:rsidR="006B70E1" w:rsidRDefault="003B3932">
      <w:pPr>
        <w:pBdr>
          <w:top w:val="nil"/>
          <w:left w:val="nil"/>
          <w:bottom w:val="nil"/>
          <w:right w:val="nil"/>
          <w:between w:val="nil"/>
        </w:pBdr>
        <w:ind w:left="1080" w:right="-720"/>
        <w:rPr>
          <w:rFonts w:eastAsia="Times New Roman"/>
          <w:color w:val="000000"/>
        </w:rPr>
      </w:pPr>
      <w:r>
        <w:rPr>
          <w:rFonts w:eastAsia="Times New Roman"/>
          <w:color w:val="000000"/>
        </w:rPr>
        <w:t xml:space="preserve">3) your own theological and pastoral reflection. </w:t>
      </w:r>
    </w:p>
    <w:p w14:paraId="000000C8" w14:textId="4DE14E2F" w:rsidR="006B70E1" w:rsidRDefault="003B3932">
      <w:pPr>
        <w:pBdr>
          <w:top w:val="nil"/>
          <w:left w:val="nil"/>
          <w:bottom w:val="nil"/>
          <w:right w:val="nil"/>
          <w:between w:val="nil"/>
        </w:pBdr>
        <w:ind w:left="1080" w:right="-720"/>
        <w:rPr>
          <w:rFonts w:eastAsia="Times New Roman"/>
          <w:color w:val="000000"/>
        </w:rPr>
      </w:pPr>
      <w:r>
        <w:rPr>
          <w:rFonts w:eastAsia="Times New Roman"/>
          <w:color w:val="000000"/>
        </w:rPr>
        <w:t xml:space="preserve">Post your essay on Canvas by 3/09 (Wed.), 11:59 p.m. (MT), and reply to at least </w:t>
      </w:r>
      <w:r w:rsidR="00283551">
        <w:rPr>
          <w:rFonts w:eastAsia="Times New Roman"/>
          <w:color w:val="000000"/>
        </w:rPr>
        <w:t>three</w:t>
      </w:r>
      <w:r>
        <w:rPr>
          <w:rFonts w:eastAsia="Times New Roman"/>
          <w:color w:val="000000"/>
        </w:rPr>
        <w:t xml:space="preserve"> classmates’ posts (no fewer than 100 words) by 3/11 (Fri.), 11:59 p.m. (MT).</w:t>
      </w:r>
    </w:p>
    <w:p w14:paraId="000000C9" w14:textId="77777777" w:rsidR="006B70E1" w:rsidRDefault="003B3932">
      <w:pPr>
        <w:numPr>
          <w:ilvl w:val="0"/>
          <w:numId w:val="22"/>
        </w:numPr>
        <w:pBdr>
          <w:top w:val="nil"/>
          <w:left w:val="nil"/>
          <w:bottom w:val="nil"/>
          <w:right w:val="nil"/>
          <w:between w:val="nil"/>
        </w:pBdr>
        <w:ind w:right="-720"/>
      </w:pPr>
      <w:r>
        <w:rPr>
          <w:rFonts w:eastAsia="Times New Roman"/>
          <w:b/>
          <w:color w:val="000000"/>
        </w:rPr>
        <w:t>Requirement #4</w:t>
      </w:r>
      <w:proofErr w:type="gramStart"/>
      <w:r>
        <w:rPr>
          <w:rFonts w:eastAsia="Times New Roman"/>
          <w:b/>
          <w:color w:val="000000"/>
        </w:rPr>
        <w:t>/(</w:t>
      </w:r>
      <w:proofErr w:type="gramEnd"/>
      <w:r>
        <w:rPr>
          <w:rFonts w:eastAsia="Times New Roman"/>
          <w:b/>
          <w:color w:val="000000"/>
        </w:rPr>
        <w:t>3) &amp; (4)</w:t>
      </w:r>
      <w:r>
        <w:rPr>
          <w:rFonts w:eastAsia="Times New Roman"/>
          <w:color w:val="000000"/>
        </w:rPr>
        <w:t xml:space="preserve"> (A Group Project): Post your group’s worship video and group evaluation by 3/11 (Fri.), 11:59 p.m. </w:t>
      </w:r>
    </w:p>
    <w:p w14:paraId="000000CA" w14:textId="77777777" w:rsidR="006B70E1" w:rsidRDefault="006B70E1">
      <w:pPr>
        <w:ind w:left="360" w:right="-720"/>
      </w:pPr>
    </w:p>
    <w:p w14:paraId="000000CB" w14:textId="77777777" w:rsidR="006B70E1" w:rsidRDefault="003B3932">
      <w:pPr>
        <w:pStyle w:val="Heading3"/>
        <w:ind w:right="-720"/>
        <w:jc w:val="left"/>
        <w:rPr>
          <w:b w:val="0"/>
        </w:rPr>
      </w:pPr>
      <w:r>
        <w:t>Week 10 (3/14-3/18): The Renewal of Worship/Zoom Meeting</w:t>
      </w:r>
    </w:p>
    <w:p w14:paraId="000000CC" w14:textId="77777777" w:rsidR="006B70E1" w:rsidRDefault="003B3932">
      <w:pPr>
        <w:numPr>
          <w:ilvl w:val="0"/>
          <w:numId w:val="23"/>
        </w:numPr>
        <w:pBdr>
          <w:top w:val="nil"/>
          <w:left w:val="nil"/>
          <w:bottom w:val="nil"/>
          <w:right w:val="nil"/>
          <w:between w:val="nil"/>
        </w:pBdr>
        <w:ind w:right="-720"/>
        <w:rPr>
          <w:rFonts w:eastAsia="Times New Roman"/>
          <w:color w:val="000000"/>
        </w:rPr>
      </w:pPr>
      <w:r>
        <w:rPr>
          <w:rFonts w:eastAsia="Times New Roman"/>
          <w:color w:val="000000"/>
        </w:rPr>
        <w:t xml:space="preserve">Required readings: Duck, Ch. 14; Kim, Ch. 6; </w:t>
      </w:r>
      <w:proofErr w:type="spellStart"/>
      <w:r>
        <w:rPr>
          <w:rFonts w:eastAsia="Times New Roman"/>
          <w:color w:val="000000"/>
        </w:rPr>
        <w:t>Fennema</w:t>
      </w:r>
      <w:proofErr w:type="spellEnd"/>
      <w:r>
        <w:rPr>
          <w:rFonts w:eastAsia="Times New Roman"/>
          <w:color w:val="000000"/>
        </w:rPr>
        <w:t>.</w:t>
      </w:r>
    </w:p>
    <w:p w14:paraId="000000CD" w14:textId="77777777" w:rsidR="006B70E1" w:rsidRDefault="003B3932">
      <w:pPr>
        <w:numPr>
          <w:ilvl w:val="0"/>
          <w:numId w:val="23"/>
        </w:numPr>
        <w:pBdr>
          <w:top w:val="nil"/>
          <w:left w:val="nil"/>
          <w:bottom w:val="nil"/>
          <w:right w:val="nil"/>
          <w:between w:val="nil"/>
        </w:pBdr>
        <w:ind w:right="-720"/>
        <w:rPr>
          <w:rFonts w:eastAsia="Times New Roman"/>
          <w:color w:val="000000"/>
        </w:rPr>
      </w:pPr>
      <w:r>
        <w:rPr>
          <w:rFonts w:eastAsia="Times New Roman"/>
          <w:color w:val="000000"/>
        </w:rPr>
        <w:t>Recommended reading: Langford, “A Parable.”</w:t>
      </w:r>
    </w:p>
    <w:p w14:paraId="000000CE" w14:textId="77777777" w:rsidR="006B70E1" w:rsidRDefault="003B3932">
      <w:pPr>
        <w:numPr>
          <w:ilvl w:val="0"/>
          <w:numId w:val="23"/>
        </w:numPr>
        <w:pBdr>
          <w:top w:val="nil"/>
          <w:left w:val="nil"/>
          <w:bottom w:val="nil"/>
          <w:right w:val="nil"/>
          <w:between w:val="nil"/>
        </w:pBdr>
        <w:ind w:right="-720"/>
        <w:rPr>
          <w:rFonts w:eastAsia="Times New Roman"/>
          <w:color w:val="000000"/>
        </w:rPr>
      </w:pPr>
      <w:r>
        <w:rPr>
          <w:rFonts w:eastAsia="Times New Roman"/>
          <w:color w:val="000000"/>
        </w:rPr>
        <w:t>Course Materials: “The Renewal of Worship: Questions and Reflections”; “Criteria for Worship Evaluation.”</w:t>
      </w:r>
    </w:p>
    <w:p w14:paraId="000000CF" w14:textId="77777777" w:rsidR="006B70E1" w:rsidRDefault="003B3932">
      <w:pPr>
        <w:numPr>
          <w:ilvl w:val="0"/>
          <w:numId w:val="23"/>
        </w:numPr>
        <w:pBdr>
          <w:top w:val="nil"/>
          <w:left w:val="nil"/>
          <w:bottom w:val="nil"/>
          <w:right w:val="nil"/>
          <w:between w:val="nil"/>
        </w:pBdr>
        <w:ind w:right="-720"/>
        <w:rPr>
          <w:rFonts w:eastAsia="Times New Roman"/>
          <w:color w:val="000000"/>
        </w:rPr>
      </w:pPr>
      <w:r>
        <w:rPr>
          <w:rFonts w:eastAsia="Times New Roman"/>
          <w:color w:val="000000"/>
        </w:rPr>
        <w:t xml:space="preserve">Assignments: </w:t>
      </w:r>
    </w:p>
    <w:p w14:paraId="000000D0" w14:textId="77777777" w:rsidR="006B70E1" w:rsidRDefault="003B3932">
      <w:pPr>
        <w:numPr>
          <w:ilvl w:val="0"/>
          <w:numId w:val="24"/>
        </w:numPr>
        <w:pBdr>
          <w:top w:val="nil"/>
          <w:left w:val="nil"/>
          <w:bottom w:val="nil"/>
          <w:right w:val="nil"/>
          <w:between w:val="nil"/>
        </w:pBdr>
        <w:ind w:right="-720"/>
        <w:rPr>
          <w:rFonts w:eastAsia="Times New Roman"/>
          <w:color w:val="000000"/>
        </w:rPr>
      </w:pPr>
      <w:r>
        <w:rPr>
          <w:rFonts w:eastAsia="Times New Roman"/>
          <w:color w:val="000000"/>
        </w:rPr>
        <w:t>Watch the other groups’ worship videos and fill out the Criteria for Worship Evaluation by Monday (3/14).” Be ready to offer feedback at the Zoom meeting.</w:t>
      </w:r>
    </w:p>
    <w:p w14:paraId="000000D2" w14:textId="77777777" w:rsidR="006B70E1" w:rsidRDefault="003B3932">
      <w:pPr>
        <w:numPr>
          <w:ilvl w:val="0"/>
          <w:numId w:val="24"/>
        </w:numPr>
        <w:pBdr>
          <w:top w:val="nil"/>
          <w:left w:val="nil"/>
          <w:bottom w:val="nil"/>
          <w:right w:val="nil"/>
          <w:between w:val="nil"/>
        </w:pBdr>
        <w:ind w:right="-720"/>
        <w:rPr>
          <w:rFonts w:eastAsia="Times New Roman"/>
          <w:color w:val="000000"/>
        </w:rPr>
      </w:pPr>
      <w:r>
        <w:rPr>
          <w:rFonts w:eastAsia="Times New Roman"/>
          <w:b/>
          <w:color w:val="000000"/>
        </w:rPr>
        <w:t>Requirement #3/Worship Report II</w:t>
      </w:r>
      <w:r>
        <w:rPr>
          <w:rFonts w:eastAsia="Times New Roman"/>
          <w:color w:val="000000"/>
        </w:rPr>
        <w:t>: Post it by 3/16 (Wed.), 11:59 p.m. (MT) and reply to at least three classmates’ reports by 3/18 (Fri.), 11:59 p.m. (MT).</w:t>
      </w:r>
    </w:p>
    <w:p w14:paraId="000000D3" w14:textId="77777777" w:rsidR="006B70E1" w:rsidRDefault="003B3932">
      <w:pPr>
        <w:ind w:right="-720"/>
        <w:jc w:val="center"/>
        <w:rPr>
          <w:u w:val="single"/>
        </w:rPr>
      </w:pPr>
      <w:r>
        <w:br w:type="page"/>
      </w:r>
      <w:r>
        <w:rPr>
          <w:u w:val="single"/>
        </w:rPr>
        <w:lastRenderedPageBreak/>
        <w:t>Selected Bibliography</w:t>
      </w:r>
    </w:p>
    <w:p w14:paraId="000000D4" w14:textId="77777777" w:rsidR="006B70E1" w:rsidRDefault="006B70E1">
      <w:pPr>
        <w:ind w:left="360" w:right="-720"/>
      </w:pPr>
    </w:p>
    <w:p w14:paraId="000000D5" w14:textId="77777777" w:rsidR="006B70E1" w:rsidRDefault="003B3932">
      <w:pPr>
        <w:ind w:right="-720"/>
        <w:rPr>
          <w:b/>
        </w:rPr>
      </w:pPr>
      <w:r>
        <w:rPr>
          <w:b/>
        </w:rPr>
        <w:t>Worship as Ritual:</w:t>
      </w:r>
    </w:p>
    <w:p w14:paraId="000000D6" w14:textId="77777777" w:rsidR="006B70E1" w:rsidRDefault="006B70E1">
      <w:pPr>
        <w:ind w:left="360" w:right="-720"/>
      </w:pPr>
    </w:p>
    <w:p w14:paraId="000000D7" w14:textId="77777777" w:rsidR="006B70E1" w:rsidRDefault="003B3932">
      <w:pPr>
        <w:ind w:left="360" w:right="-720"/>
      </w:pPr>
      <w:r>
        <w:t xml:space="preserve">Anderson, E. Byron. </w:t>
      </w:r>
      <w:r>
        <w:rPr>
          <w:i/>
        </w:rPr>
        <w:t>Worship and Christian Identity: Practicing Ourselves</w:t>
      </w:r>
      <w:r>
        <w:t>.  Collegeville: The Liturgical Press.  2003.</w:t>
      </w:r>
    </w:p>
    <w:p w14:paraId="000000D8" w14:textId="77777777" w:rsidR="006B70E1" w:rsidRDefault="006B70E1">
      <w:pPr>
        <w:ind w:left="360" w:right="-720"/>
      </w:pPr>
    </w:p>
    <w:p w14:paraId="000000D9" w14:textId="77777777" w:rsidR="006B70E1" w:rsidRDefault="003B3932">
      <w:pPr>
        <w:ind w:left="360" w:right="-720"/>
      </w:pPr>
      <w:r>
        <w:t xml:space="preserve">Cooke, Bernard &amp; Gary Macy.  </w:t>
      </w:r>
      <w:r>
        <w:rPr>
          <w:i/>
        </w:rPr>
        <w:t>Christian Symbol and Ritual: An Introduction</w:t>
      </w:r>
      <w:r>
        <w:t>.  New York: Oxford University Press.  2005.</w:t>
      </w:r>
    </w:p>
    <w:p w14:paraId="000000DA" w14:textId="77777777" w:rsidR="006B70E1" w:rsidRDefault="006B70E1">
      <w:pPr>
        <w:ind w:left="360" w:right="-720"/>
      </w:pPr>
    </w:p>
    <w:p w14:paraId="000000DB" w14:textId="77777777" w:rsidR="006B70E1" w:rsidRDefault="003B3932">
      <w:pPr>
        <w:ind w:left="360" w:right="-720"/>
      </w:pPr>
      <w:r>
        <w:t xml:space="preserve">Driver, Tom.  </w:t>
      </w:r>
      <w:r>
        <w:rPr>
          <w:i/>
        </w:rPr>
        <w:t>Liberating Rites: Understanding the Transformative Power of Ritual</w:t>
      </w:r>
      <w:r>
        <w:t>. Boulder: Westview Press.  1998.</w:t>
      </w:r>
    </w:p>
    <w:p w14:paraId="000000DC" w14:textId="77777777" w:rsidR="006B70E1" w:rsidRDefault="006B70E1">
      <w:pPr>
        <w:ind w:left="360" w:right="-720"/>
      </w:pPr>
    </w:p>
    <w:p w14:paraId="000000DD" w14:textId="77777777" w:rsidR="006B70E1" w:rsidRDefault="003B3932">
      <w:pPr>
        <w:ind w:right="-720"/>
        <w:rPr>
          <w:b/>
        </w:rPr>
      </w:pPr>
      <w:r>
        <w:rPr>
          <w:b/>
        </w:rPr>
        <w:t xml:space="preserve">Theology and History of Worship: </w:t>
      </w:r>
    </w:p>
    <w:p w14:paraId="000000DE" w14:textId="77777777" w:rsidR="006B70E1" w:rsidRDefault="003B3932">
      <w:pPr>
        <w:ind w:left="360" w:right="-720"/>
        <w:rPr>
          <w:u w:val="single"/>
        </w:rPr>
      </w:pPr>
      <w:r>
        <w:rPr>
          <w:u w:val="single"/>
        </w:rPr>
        <w:t xml:space="preserve"> </w:t>
      </w:r>
    </w:p>
    <w:p w14:paraId="000000DF" w14:textId="77777777" w:rsidR="006B70E1" w:rsidRDefault="003B3932">
      <w:pPr>
        <w:ind w:left="360" w:right="-720"/>
      </w:pPr>
      <w:proofErr w:type="spellStart"/>
      <w:r>
        <w:t>Carvalhaes</w:t>
      </w:r>
      <w:proofErr w:type="spellEnd"/>
      <w:r>
        <w:t xml:space="preserve">, Claudio (ed.).  </w:t>
      </w:r>
      <w:r>
        <w:rPr>
          <w:i/>
        </w:rPr>
        <w:t>Liturgy in Postcolonial Perspectives: Only One is Holy.</w:t>
      </w:r>
      <w:r>
        <w:t xml:space="preserve">  New York: Palgrave MacMillan.  2015.  </w:t>
      </w:r>
    </w:p>
    <w:p w14:paraId="000000E0" w14:textId="77777777" w:rsidR="006B70E1" w:rsidRDefault="006B70E1">
      <w:pPr>
        <w:ind w:left="360" w:right="-720"/>
      </w:pPr>
    </w:p>
    <w:p w14:paraId="000000E1" w14:textId="77777777" w:rsidR="006B70E1" w:rsidRDefault="003B3932">
      <w:pPr>
        <w:ind w:left="360" w:right="-720"/>
      </w:pPr>
      <w:r>
        <w:t xml:space="preserve">Davies, Horton.  </w:t>
      </w:r>
      <w:r>
        <w:rPr>
          <w:i/>
        </w:rPr>
        <w:t>Bread of Life and Cup of Joy: Newer Ecumenical Perspectives on the Eucharist.</w:t>
      </w:r>
      <w:r>
        <w:t xml:space="preserve">  Grand Rapid: William B. Eerdmans </w:t>
      </w:r>
      <w:proofErr w:type="spellStart"/>
      <w:r>
        <w:t>Pulbishing</w:t>
      </w:r>
      <w:proofErr w:type="spellEnd"/>
      <w:r>
        <w:t xml:space="preserve"> Company.  1993.</w:t>
      </w:r>
    </w:p>
    <w:p w14:paraId="000000E2" w14:textId="77777777" w:rsidR="006B70E1" w:rsidRDefault="006B70E1">
      <w:pPr>
        <w:ind w:left="360" w:right="-720"/>
      </w:pPr>
    </w:p>
    <w:p w14:paraId="000000E3" w14:textId="77777777" w:rsidR="006B70E1" w:rsidRDefault="003B3932">
      <w:pPr>
        <w:ind w:left="360" w:right="-720"/>
      </w:pPr>
      <w:r>
        <w:t xml:space="preserve">Erickson, Craig D.  </w:t>
      </w:r>
      <w:r>
        <w:rPr>
          <w:i/>
        </w:rPr>
        <w:t>Participating in Worship; History, Theory, and Practice</w:t>
      </w:r>
      <w:r>
        <w:t>.  Westminster John Knox Press.  1989.</w:t>
      </w:r>
    </w:p>
    <w:p w14:paraId="000000E4" w14:textId="77777777" w:rsidR="006B70E1" w:rsidRDefault="006B70E1">
      <w:pPr>
        <w:ind w:left="360" w:right="-720"/>
      </w:pPr>
    </w:p>
    <w:p w14:paraId="000000E5" w14:textId="77777777" w:rsidR="006B70E1" w:rsidRDefault="003B3932">
      <w:pPr>
        <w:ind w:left="360" w:right="-720"/>
      </w:pPr>
      <w:r>
        <w:t xml:space="preserve">Jones, </w:t>
      </w:r>
      <w:proofErr w:type="spellStart"/>
      <w:r>
        <w:t>Cheslyn</w:t>
      </w:r>
      <w:proofErr w:type="spellEnd"/>
      <w:r>
        <w:t xml:space="preserve">, et al. (eds.).  </w:t>
      </w:r>
      <w:r>
        <w:rPr>
          <w:i/>
        </w:rPr>
        <w:t>The Study of Liturgy.</w:t>
      </w:r>
      <w:r>
        <w:t xml:space="preserve">  London: SPCK.  1992.</w:t>
      </w:r>
    </w:p>
    <w:p w14:paraId="000000E6" w14:textId="77777777" w:rsidR="006B70E1" w:rsidRDefault="003B3932">
      <w:pPr>
        <w:ind w:left="360" w:right="-720"/>
      </w:pPr>
      <w:r>
        <w:t xml:space="preserve"> </w:t>
      </w:r>
    </w:p>
    <w:p w14:paraId="000000E7" w14:textId="77777777" w:rsidR="006B70E1" w:rsidRDefault="003B3932">
      <w:pPr>
        <w:ind w:left="360" w:right="-720"/>
      </w:pPr>
      <w:r>
        <w:t xml:space="preserve">Lang, Bernhard.  </w:t>
      </w:r>
      <w:r>
        <w:rPr>
          <w:i/>
        </w:rPr>
        <w:t>Sacred Games: A History of Christian Worship</w:t>
      </w:r>
      <w:r>
        <w:t>.  New Haven: Yale University Press. 1997.</w:t>
      </w:r>
    </w:p>
    <w:p w14:paraId="000000E8" w14:textId="77777777" w:rsidR="006B70E1" w:rsidRDefault="006B70E1">
      <w:pPr>
        <w:ind w:left="360" w:right="-720"/>
      </w:pPr>
    </w:p>
    <w:p w14:paraId="000000E9" w14:textId="77777777" w:rsidR="006B70E1" w:rsidRDefault="003B3932">
      <w:pPr>
        <w:ind w:left="360" w:right="-720"/>
      </w:pPr>
      <w:r>
        <w:t xml:space="preserve">Old, Hughes Oliphant.  </w:t>
      </w:r>
      <w:r>
        <w:rPr>
          <w:i/>
        </w:rPr>
        <w:t>Worship: That Is Reformed According to Scripture</w:t>
      </w:r>
      <w:r>
        <w:t>.  Atlanta: John Knox Press.  1984.</w:t>
      </w:r>
    </w:p>
    <w:p w14:paraId="000000EA" w14:textId="77777777" w:rsidR="006B70E1" w:rsidRDefault="006B70E1">
      <w:pPr>
        <w:ind w:left="360" w:right="-720"/>
      </w:pPr>
    </w:p>
    <w:p w14:paraId="000000EB" w14:textId="77777777" w:rsidR="006B70E1" w:rsidRDefault="003B3932">
      <w:pPr>
        <w:ind w:left="360" w:right="-720"/>
      </w:pPr>
      <w:r>
        <w:t>_________________.  Guides to the Reformed Tradition.</w:t>
      </w:r>
    </w:p>
    <w:p w14:paraId="000000EC" w14:textId="77777777" w:rsidR="006B70E1" w:rsidRDefault="003B3932">
      <w:pPr>
        <w:ind w:left="360" w:right="-720"/>
      </w:pPr>
      <w:r>
        <w:t xml:space="preserve"> </w:t>
      </w:r>
    </w:p>
    <w:p w14:paraId="000000ED" w14:textId="77777777" w:rsidR="006B70E1" w:rsidRDefault="003B3932">
      <w:pPr>
        <w:ind w:left="360" w:right="-720"/>
      </w:pPr>
      <w:r>
        <w:t xml:space="preserve">Patton, Jeff.  </w:t>
      </w:r>
      <w:r>
        <w:rPr>
          <w:i/>
        </w:rPr>
        <w:t xml:space="preserve">God at the Crossroads: The Four movements of Transformational Worship. </w:t>
      </w:r>
      <w:r>
        <w:t xml:space="preserve"> Nashville: Abingdon Press.  2005.</w:t>
      </w:r>
    </w:p>
    <w:p w14:paraId="000000EE" w14:textId="77777777" w:rsidR="006B70E1" w:rsidRDefault="006B70E1">
      <w:pPr>
        <w:ind w:left="360" w:right="-720"/>
      </w:pPr>
    </w:p>
    <w:p w14:paraId="000000EF" w14:textId="77777777" w:rsidR="006B70E1" w:rsidRDefault="003B3932">
      <w:pPr>
        <w:ind w:left="360" w:right="-720"/>
      </w:pPr>
      <w:proofErr w:type="spellStart"/>
      <w:r>
        <w:t>Pecklers</w:t>
      </w:r>
      <w:proofErr w:type="spellEnd"/>
      <w:r>
        <w:t xml:space="preserve">, Keith F. SJ.  </w:t>
      </w:r>
      <w:r>
        <w:rPr>
          <w:i/>
        </w:rPr>
        <w:t>Worship: New Century Theology</w:t>
      </w:r>
      <w:r>
        <w:t>.  New York: Continuum.  2003.</w:t>
      </w:r>
    </w:p>
    <w:p w14:paraId="000000F0" w14:textId="77777777" w:rsidR="006B70E1" w:rsidRDefault="006B70E1">
      <w:pPr>
        <w:ind w:left="360" w:right="-720"/>
      </w:pPr>
    </w:p>
    <w:p w14:paraId="000000F1" w14:textId="77777777" w:rsidR="006B70E1" w:rsidRDefault="003B3932">
      <w:pPr>
        <w:ind w:left="360" w:right="-720"/>
      </w:pPr>
      <w:proofErr w:type="spellStart"/>
      <w:r>
        <w:t>Saliers</w:t>
      </w:r>
      <w:proofErr w:type="spellEnd"/>
      <w:r>
        <w:t xml:space="preserve">, Don E.  </w:t>
      </w:r>
      <w:r>
        <w:rPr>
          <w:i/>
        </w:rPr>
        <w:t>Worship and Spirituality</w:t>
      </w:r>
      <w:r>
        <w:t xml:space="preserve"> (2</w:t>
      </w:r>
      <w:r>
        <w:rPr>
          <w:vertAlign w:val="superscript"/>
        </w:rPr>
        <w:t>nd</w:t>
      </w:r>
      <w:r>
        <w:t xml:space="preserve"> edition).  Akron: OSL Publications.  1996.</w:t>
      </w:r>
    </w:p>
    <w:p w14:paraId="000000F2" w14:textId="77777777" w:rsidR="006B70E1" w:rsidRDefault="006B70E1">
      <w:pPr>
        <w:ind w:left="360" w:right="-720"/>
      </w:pPr>
    </w:p>
    <w:p w14:paraId="000000F3" w14:textId="77777777" w:rsidR="006B70E1" w:rsidRDefault="003B3932">
      <w:pPr>
        <w:ind w:left="360" w:right="-720"/>
      </w:pPr>
      <w:r>
        <w:t xml:space="preserve">Wainwright, </w:t>
      </w:r>
      <w:proofErr w:type="gramStart"/>
      <w:r>
        <w:t>Geoffrey</w:t>
      </w:r>
      <w:proofErr w:type="gramEnd"/>
      <w:r>
        <w:t xml:space="preserve"> and Karen B. </w:t>
      </w:r>
      <w:proofErr w:type="spellStart"/>
      <w:r>
        <w:t>Westerfield</w:t>
      </w:r>
      <w:proofErr w:type="spellEnd"/>
      <w:r>
        <w:t xml:space="preserve"> Tucker (eds.), </w:t>
      </w:r>
      <w:r>
        <w:rPr>
          <w:i/>
        </w:rPr>
        <w:t>The Oxford History of Christian Worship</w:t>
      </w:r>
      <w:r>
        <w:t xml:space="preserve">.  New York: Oxford University Press, 2006. </w:t>
      </w:r>
    </w:p>
    <w:p w14:paraId="000000F4" w14:textId="77777777" w:rsidR="006B70E1" w:rsidRDefault="006B70E1">
      <w:pPr>
        <w:ind w:left="360" w:right="-720"/>
      </w:pPr>
    </w:p>
    <w:p w14:paraId="000000F5" w14:textId="77777777" w:rsidR="006B70E1" w:rsidRDefault="003B3932">
      <w:pPr>
        <w:ind w:left="360" w:right="-720"/>
      </w:pPr>
      <w:r>
        <w:t xml:space="preserve">White, James.  </w:t>
      </w:r>
      <w:r>
        <w:rPr>
          <w:i/>
        </w:rPr>
        <w:t xml:space="preserve">Introduction to Christian Worship </w:t>
      </w:r>
      <w:r>
        <w:t xml:space="preserve">(Revised Edition).  Nashville: Abingdon Press, 1980. </w:t>
      </w:r>
    </w:p>
    <w:p w14:paraId="000000F6" w14:textId="77777777" w:rsidR="006B70E1" w:rsidRDefault="006B70E1">
      <w:pPr>
        <w:ind w:left="360" w:right="-720"/>
      </w:pPr>
    </w:p>
    <w:p w14:paraId="000000F7" w14:textId="77777777" w:rsidR="006B70E1" w:rsidRDefault="003B3932">
      <w:pPr>
        <w:ind w:left="360" w:right="-720"/>
      </w:pPr>
      <w:r>
        <w:t xml:space="preserve">___________.  </w:t>
      </w:r>
      <w:r>
        <w:rPr>
          <w:i/>
        </w:rPr>
        <w:t>Protestant Worship: Tradition in Transition</w:t>
      </w:r>
      <w:r>
        <w:t>.  Louisville: Westminster/John Knox Press, 1989.</w:t>
      </w:r>
    </w:p>
    <w:p w14:paraId="000000F8" w14:textId="77777777" w:rsidR="006B70E1" w:rsidRDefault="003B3932">
      <w:pPr>
        <w:ind w:left="360" w:right="-720"/>
      </w:pPr>
      <w:r>
        <w:t xml:space="preserve">_____________.  </w:t>
      </w:r>
      <w:r>
        <w:rPr>
          <w:i/>
        </w:rPr>
        <w:t>A Brief History of Christian Worship. Nashville</w:t>
      </w:r>
      <w:r>
        <w:t>: Abingdon Press.  1993.</w:t>
      </w:r>
    </w:p>
    <w:p w14:paraId="000000F9" w14:textId="77777777" w:rsidR="006B70E1" w:rsidRDefault="006B70E1">
      <w:pPr>
        <w:ind w:left="360" w:right="-720"/>
      </w:pPr>
    </w:p>
    <w:p w14:paraId="000000FA" w14:textId="77777777" w:rsidR="006B70E1" w:rsidRDefault="003B3932">
      <w:pPr>
        <w:ind w:left="360" w:right="-720"/>
      </w:pPr>
      <w:r>
        <w:t xml:space="preserve">White, Susan.  </w:t>
      </w:r>
      <w:r>
        <w:rPr>
          <w:i/>
        </w:rPr>
        <w:t>Foundations of Christian Worship</w:t>
      </w:r>
      <w:r>
        <w:t>.  Louisville: Westminster John Knox.  2006.</w:t>
      </w:r>
    </w:p>
    <w:p w14:paraId="000000FB" w14:textId="77777777" w:rsidR="006B70E1" w:rsidRDefault="006B70E1">
      <w:pPr>
        <w:ind w:left="360" w:right="-720"/>
      </w:pPr>
    </w:p>
    <w:p w14:paraId="000000FC" w14:textId="77777777" w:rsidR="006B70E1" w:rsidRDefault="003B3932">
      <w:pPr>
        <w:ind w:right="-720"/>
        <w:rPr>
          <w:b/>
        </w:rPr>
      </w:pPr>
      <w:r>
        <w:rPr>
          <w:b/>
        </w:rPr>
        <w:t>Multicultural/Contemporary/Creative Worship:</w:t>
      </w:r>
    </w:p>
    <w:p w14:paraId="000000FD" w14:textId="77777777" w:rsidR="006B70E1" w:rsidRDefault="006B70E1">
      <w:pPr>
        <w:ind w:left="360" w:right="-720"/>
      </w:pPr>
    </w:p>
    <w:p w14:paraId="000000FE" w14:textId="77777777" w:rsidR="006B70E1" w:rsidRDefault="003B3932">
      <w:pPr>
        <w:ind w:left="360" w:right="-720"/>
      </w:pPr>
      <w:r>
        <w:t xml:space="preserve">Bandy, </w:t>
      </w:r>
      <w:proofErr w:type="gramStart"/>
      <w:r>
        <w:t>Thomas</w:t>
      </w:r>
      <w:proofErr w:type="gramEnd"/>
      <w:r>
        <w:t xml:space="preserve"> and Lucinda Holmes.  </w:t>
      </w:r>
      <w:r>
        <w:rPr>
          <w:i/>
        </w:rPr>
        <w:t>Worship Ways: For the People Within Your Reach</w:t>
      </w:r>
      <w:r>
        <w:t xml:space="preserve">.  Nashville: Abingdon Press.  2014. </w:t>
      </w:r>
    </w:p>
    <w:p w14:paraId="000000FF" w14:textId="77777777" w:rsidR="006B70E1" w:rsidRDefault="006B70E1">
      <w:pPr>
        <w:ind w:left="360" w:right="-720"/>
      </w:pPr>
    </w:p>
    <w:p w14:paraId="00000100" w14:textId="77777777" w:rsidR="006B70E1" w:rsidRDefault="003B3932">
      <w:pPr>
        <w:ind w:left="360" w:right="-720"/>
      </w:pPr>
      <w:r>
        <w:t xml:space="preserve">Carson, </w:t>
      </w:r>
      <w:proofErr w:type="gramStart"/>
      <w:r>
        <w:t>Tim</w:t>
      </w:r>
      <w:proofErr w:type="gramEnd"/>
      <w:r>
        <w:t xml:space="preserve"> and Kathy.  </w:t>
      </w:r>
      <w:proofErr w:type="gramStart"/>
      <w:r>
        <w:rPr>
          <w:i/>
        </w:rPr>
        <w:t>So</w:t>
      </w:r>
      <w:proofErr w:type="gramEnd"/>
      <w:r>
        <w:rPr>
          <w:i/>
        </w:rPr>
        <w:t xml:space="preserve"> You’re Thinking About Contemporary Worship</w:t>
      </w:r>
      <w:r>
        <w:t>.  St. Louis: Chalice Press. 1997.</w:t>
      </w:r>
    </w:p>
    <w:p w14:paraId="00000101" w14:textId="77777777" w:rsidR="006B70E1" w:rsidRDefault="006B70E1">
      <w:pPr>
        <w:ind w:left="360" w:right="-720"/>
      </w:pPr>
    </w:p>
    <w:p w14:paraId="00000102" w14:textId="77777777" w:rsidR="006B70E1" w:rsidRDefault="003B3932">
      <w:pPr>
        <w:ind w:left="360" w:right="-720"/>
      </w:pPr>
      <w:r>
        <w:t xml:space="preserve">__________________.  </w:t>
      </w:r>
      <w:r>
        <w:rPr>
          <w:i/>
        </w:rPr>
        <w:t>Transforming Worship</w:t>
      </w:r>
      <w:r>
        <w:t>.  St. Louis: Chalice Press.  2003.</w:t>
      </w:r>
    </w:p>
    <w:p w14:paraId="00000103" w14:textId="77777777" w:rsidR="006B70E1" w:rsidRDefault="006B70E1">
      <w:pPr>
        <w:ind w:left="360" w:right="-720"/>
      </w:pPr>
    </w:p>
    <w:p w14:paraId="00000104" w14:textId="77777777" w:rsidR="006B70E1" w:rsidRDefault="003B3932">
      <w:pPr>
        <w:ind w:left="360" w:right="-720"/>
      </w:pPr>
      <w:r>
        <w:t xml:space="preserve">Black, Kathy.  </w:t>
      </w:r>
      <w:proofErr w:type="gramStart"/>
      <w:r>
        <w:rPr>
          <w:i/>
        </w:rPr>
        <w:t>Culturally-Conscious</w:t>
      </w:r>
      <w:proofErr w:type="gramEnd"/>
      <w:r>
        <w:rPr>
          <w:i/>
        </w:rPr>
        <w:t xml:space="preserve"> Worship</w:t>
      </w:r>
      <w:r>
        <w:t>.  St. Louis: Chalice Press. 2000.</w:t>
      </w:r>
    </w:p>
    <w:p w14:paraId="00000105" w14:textId="77777777" w:rsidR="006B70E1" w:rsidRDefault="006B70E1">
      <w:pPr>
        <w:ind w:left="360" w:right="-720"/>
      </w:pPr>
    </w:p>
    <w:p w14:paraId="00000106" w14:textId="77777777" w:rsidR="006B70E1" w:rsidRDefault="003B3932">
      <w:pPr>
        <w:ind w:left="360" w:right="-720"/>
      </w:pPr>
      <w:r>
        <w:t xml:space="preserve">___________.  </w:t>
      </w:r>
      <w:r>
        <w:rPr>
          <w:i/>
        </w:rPr>
        <w:t>Worship Across Cultures: A Handbook</w:t>
      </w:r>
      <w:r>
        <w:t xml:space="preserve">.  Nashville: Abingdon Press. 1998.  </w:t>
      </w:r>
    </w:p>
    <w:p w14:paraId="00000107" w14:textId="77777777" w:rsidR="006B70E1" w:rsidRDefault="006B70E1">
      <w:pPr>
        <w:ind w:left="360" w:right="-720"/>
      </w:pPr>
    </w:p>
    <w:p w14:paraId="00000108" w14:textId="77777777" w:rsidR="006B70E1" w:rsidRDefault="003B3932">
      <w:pPr>
        <w:ind w:left="360" w:right="-720"/>
      </w:pPr>
      <w:r>
        <w:t xml:space="preserve">Blount, Brian &amp; Leonora T. Tisdale (eds.).  </w:t>
      </w:r>
      <w:r>
        <w:rPr>
          <w:i/>
        </w:rPr>
        <w:t>Making Room at the Table: An Invitation to Multicultural Worship</w:t>
      </w:r>
      <w:r>
        <w:t>.  Louisville: Westminster John Knox Press.  2001.</w:t>
      </w:r>
    </w:p>
    <w:p w14:paraId="00000109" w14:textId="77777777" w:rsidR="006B70E1" w:rsidRDefault="006B70E1">
      <w:pPr>
        <w:ind w:left="360" w:right="-720"/>
      </w:pPr>
    </w:p>
    <w:p w14:paraId="0000010A" w14:textId="77777777" w:rsidR="006B70E1" w:rsidRDefault="003B3932">
      <w:pPr>
        <w:ind w:left="360" w:right="-720"/>
      </w:pPr>
      <w:r>
        <w:t xml:space="preserve">Butler, </w:t>
      </w:r>
      <w:proofErr w:type="spellStart"/>
      <w:r>
        <w:t>Nylea</w:t>
      </w:r>
      <w:proofErr w:type="spellEnd"/>
      <w:r>
        <w:t xml:space="preserve"> L, et al.  </w:t>
      </w:r>
      <w:r>
        <w:rPr>
          <w:i/>
        </w:rPr>
        <w:t>Praise Now: More Ready-to-Use Services for Contemporary and Multisensory Worship</w:t>
      </w:r>
      <w:r>
        <w:t>.  Nashville: Abingdon Press.  2004.</w:t>
      </w:r>
    </w:p>
    <w:p w14:paraId="0000010B" w14:textId="77777777" w:rsidR="006B70E1" w:rsidRDefault="006B70E1">
      <w:pPr>
        <w:ind w:left="360" w:right="-720"/>
      </w:pPr>
    </w:p>
    <w:p w14:paraId="0000010C" w14:textId="77777777" w:rsidR="006B70E1" w:rsidRDefault="003B3932">
      <w:pPr>
        <w:ind w:left="360" w:right="-720"/>
      </w:pPr>
      <w:proofErr w:type="spellStart"/>
      <w:r>
        <w:t>Farhadian</w:t>
      </w:r>
      <w:proofErr w:type="spellEnd"/>
      <w:r>
        <w:t xml:space="preserve"> (ed.).  </w:t>
      </w:r>
      <w:r>
        <w:rPr>
          <w:i/>
        </w:rPr>
        <w:t>Christian Worship Worldwide</w:t>
      </w:r>
      <w:r>
        <w:t>.  Grand Rapids: William B. Eerdmans Publishing Company.  2007.</w:t>
      </w:r>
    </w:p>
    <w:p w14:paraId="0000010D" w14:textId="77777777" w:rsidR="006B70E1" w:rsidRDefault="006B70E1">
      <w:pPr>
        <w:ind w:left="360" w:right="-720"/>
      </w:pPr>
    </w:p>
    <w:p w14:paraId="0000010E" w14:textId="77777777" w:rsidR="006B70E1" w:rsidRDefault="003B3932">
      <w:pPr>
        <w:ind w:left="360" w:right="-720"/>
      </w:pPr>
      <w:r>
        <w:t xml:space="preserve">Kim, Eunjoo M. </w:t>
      </w:r>
      <w:r>
        <w:rPr>
          <w:i/>
        </w:rPr>
        <w:t>Christian Preaching and Worship in Multicultural Contexts: A Practical Theological Approach</w:t>
      </w:r>
      <w:r>
        <w:t>.  Collegeville: Liturgical Press.  2017.</w:t>
      </w:r>
    </w:p>
    <w:p w14:paraId="0000010F" w14:textId="77777777" w:rsidR="006B70E1" w:rsidRDefault="006B70E1">
      <w:pPr>
        <w:ind w:left="360" w:right="-720"/>
      </w:pPr>
    </w:p>
    <w:p w14:paraId="00000110" w14:textId="77777777" w:rsidR="006B70E1" w:rsidRDefault="003B3932">
      <w:pPr>
        <w:ind w:left="360" w:right="-720"/>
      </w:pPr>
      <w:r>
        <w:t xml:space="preserve">McEwan, Dorothea (ed.).  </w:t>
      </w:r>
      <w:r>
        <w:rPr>
          <w:i/>
        </w:rPr>
        <w:t>Making Liturgy: Creating Rituals for Worship and Life</w:t>
      </w:r>
      <w:r>
        <w:t>.  Norwich: Canterbury Press.  2001.</w:t>
      </w:r>
    </w:p>
    <w:p w14:paraId="00000111" w14:textId="77777777" w:rsidR="006B70E1" w:rsidRDefault="006B70E1">
      <w:pPr>
        <w:ind w:right="-720"/>
      </w:pPr>
    </w:p>
    <w:p w14:paraId="00000112" w14:textId="77777777" w:rsidR="006B70E1" w:rsidRDefault="003B3932">
      <w:pPr>
        <w:ind w:left="360" w:right="-720"/>
      </w:pPr>
      <w:r>
        <w:t xml:space="preserve">McFee, Marcia.  </w:t>
      </w:r>
      <w:r>
        <w:rPr>
          <w:i/>
        </w:rPr>
        <w:t>The Worship Workshop: Creative Ways to Design Worship Together</w:t>
      </w:r>
      <w:r>
        <w:t>.</w:t>
      </w:r>
    </w:p>
    <w:p w14:paraId="00000113" w14:textId="77777777" w:rsidR="006B70E1" w:rsidRDefault="003B3932">
      <w:pPr>
        <w:ind w:left="360" w:right="-720"/>
      </w:pPr>
      <w:r>
        <w:t>Nashville: Abingdon Press.  2002.</w:t>
      </w:r>
    </w:p>
    <w:p w14:paraId="00000114" w14:textId="77777777" w:rsidR="006B70E1" w:rsidRDefault="006B70E1">
      <w:pPr>
        <w:ind w:left="360" w:right="-720"/>
      </w:pPr>
    </w:p>
    <w:p w14:paraId="00000115" w14:textId="77777777" w:rsidR="006B70E1" w:rsidRDefault="003B3932">
      <w:pPr>
        <w:ind w:left="360" w:right="-720"/>
      </w:pPr>
      <w:r>
        <w:t xml:space="preserve">Plantinga, Cornelius Jr., &amp; Sue a. </w:t>
      </w:r>
      <w:proofErr w:type="spellStart"/>
      <w:r>
        <w:t>Rozeboom</w:t>
      </w:r>
      <w:proofErr w:type="spellEnd"/>
      <w:r>
        <w:t xml:space="preserve">.  </w:t>
      </w:r>
      <w:r>
        <w:rPr>
          <w:i/>
        </w:rPr>
        <w:t>Discerning the Spirits: A Guide to Thinking about Christian Worship Today</w:t>
      </w:r>
      <w:r>
        <w:t>.  Grand Rapids: William B. Eerdmans Publishing Company.  2003.</w:t>
      </w:r>
    </w:p>
    <w:p w14:paraId="00000116" w14:textId="77777777" w:rsidR="006B70E1" w:rsidRDefault="003B3932">
      <w:pPr>
        <w:ind w:left="360" w:right="-720"/>
      </w:pPr>
      <w:r>
        <w:t xml:space="preserve">  </w:t>
      </w:r>
    </w:p>
    <w:p w14:paraId="00000117" w14:textId="77777777" w:rsidR="006B70E1" w:rsidRDefault="003B3932">
      <w:pPr>
        <w:ind w:left="360" w:right="-720"/>
      </w:pPr>
      <w:r>
        <w:t xml:space="preserve">Webber, Robert.  </w:t>
      </w:r>
      <w:r>
        <w:rPr>
          <w:i/>
        </w:rPr>
        <w:t>Planning Blended Worship: The Creative Mixture of Old &amp; New</w:t>
      </w:r>
      <w:r>
        <w:t>.  Nashville: Abingdon Press.  1998.</w:t>
      </w:r>
    </w:p>
    <w:p w14:paraId="00000118" w14:textId="77777777" w:rsidR="006B70E1" w:rsidRDefault="003B3932">
      <w:pPr>
        <w:ind w:left="360" w:right="-720"/>
      </w:pPr>
      <w:r>
        <w:t xml:space="preserve">  </w:t>
      </w:r>
    </w:p>
    <w:p w14:paraId="00000119" w14:textId="77777777" w:rsidR="006B70E1" w:rsidRDefault="003B3932">
      <w:pPr>
        <w:ind w:left="360" w:right="-720"/>
      </w:pPr>
      <w:r>
        <w:lastRenderedPageBreak/>
        <w:t xml:space="preserve">Westermeyer, Paul, et al.  </w:t>
      </w:r>
      <w:r>
        <w:rPr>
          <w:i/>
        </w:rPr>
        <w:t>What is “Contemporary” Worship?</w:t>
      </w:r>
      <w:r>
        <w:t xml:space="preserve">  Minneapolis: Augsburg Fortress.  1995.</w:t>
      </w:r>
    </w:p>
    <w:p w14:paraId="0000011A" w14:textId="77777777" w:rsidR="006B70E1" w:rsidRDefault="006B70E1">
      <w:pPr>
        <w:ind w:left="360" w:right="-720"/>
      </w:pPr>
    </w:p>
    <w:p w14:paraId="0000011B" w14:textId="77777777" w:rsidR="006B70E1" w:rsidRDefault="003B3932">
      <w:pPr>
        <w:ind w:right="-720"/>
        <w:rPr>
          <w:b/>
        </w:rPr>
      </w:pPr>
      <w:r>
        <w:rPr>
          <w:b/>
        </w:rPr>
        <w:t>Worship and Culture:</w:t>
      </w:r>
    </w:p>
    <w:p w14:paraId="0000011C" w14:textId="77777777" w:rsidR="006B70E1" w:rsidRDefault="006B70E1">
      <w:pPr>
        <w:ind w:left="360" w:right="-720"/>
      </w:pPr>
    </w:p>
    <w:p w14:paraId="0000011D" w14:textId="77777777" w:rsidR="006B70E1" w:rsidRDefault="003B3932">
      <w:pPr>
        <w:ind w:left="360" w:right="-720"/>
      </w:pPr>
      <w:proofErr w:type="spellStart"/>
      <w:r>
        <w:t>Babin</w:t>
      </w:r>
      <w:proofErr w:type="spellEnd"/>
      <w:r>
        <w:t xml:space="preserve">, Pierre.  </w:t>
      </w:r>
      <w:r>
        <w:rPr>
          <w:i/>
        </w:rPr>
        <w:t>The New Era in Religious Communication</w:t>
      </w:r>
      <w:r>
        <w:t>.  Minneapolis: Fortress Press.  1991.</w:t>
      </w:r>
    </w:p>
    <w:p w14:paraId="0000011E" w14:textId="77777777" w:rsidR="006B70E1" w:rsidRDefault="006B70E1">
      <w:pPr>
        <w:ind w:left="360" w:right="-720"/>
      </w:pPr>
    </w:p>
    <w:p w14:paraId="0000011F" w14:textId="77777777" w:rsidR="006B70E1" w:rsidRDefault="003B3932">
      <w:pPr>
        <w:ind w:left="360" w:right="-720"/>
      </w:pPr>
      <w:proofErr w:type="spellStart"/>
      <w:r>
        <w:t>Byars</w:t>
      </w:r>
      <w:proofErr w:type="spellEnd"/>
      <w:r>
        <w:t xml:space="preserve">, Ronald P.  </w:t>
      </w:r>
      <w:r>
        <w:rPr>
          <w:i/>
        </w:rPr>
        <w:t>The Future of Protestant Worship: Beyond the Worship Wars.</w:t>
      </w:r>
      <w:r>
        <w:t xml:space="preserve">  Louisville: Westminster John Knox Press.  2002.</w:t>
      </w:r>
    </w:p>
    <w:p w14:paraId="00000120" w14:textId="77777777" w:rsidR="006B70E1" w:rsidRDefault="006B70E1">
      <w:pPr>
        <w:ind w:left="360" w:right="-720"/>
      </w:pPr>
    </w:p>
    <w:p w14:paraId="00000121" w14:textId="77777777" w:rsidR="006B70E1" w:rsidRDefault="003B3932">
      <w:pPr>
        <w:ind w:left="360" w:right="-720"/>
      </w:pPr>
      <w:proofErr w:type="spellStart"/>
      <w:r>
        <w:t>Costen</w:t>
      </w:r>
      <w:proofErr w:type="spellEnd"/>
      <w:r>
        <w:t xml:space="preserve">, Melva W.  </w:t>
      </w:r>
      <w:r>
        <w:rPr>
          <w:i/>
        </w:rPr>
        <w:t>African American Christian Worship</w:t>
      </w:r>
      <w:r>
        <w:t>. Nashville: Abingdon Press.  2007 (second edition.)</w:t>
      </w:r>
    </w:p>
    <w:p w14:paraId="00000122" w14:textId="77777777" w:rsidR="006B70E1" w:rsidRDefault="006B70E1">
      <w:pPr>
        <w:ind w:left="360" w:right="-720"/>
      </w:pPr>
    </w:p>
    <w:p w14:paraId="00000123" w14:textId="77777777" w:rsidR="006B70E1" w:rsidRDefault="003B3932">
      <w:pPr>
        <w:ind w:left="360" w:right="-720"/>
      </w:pPr>
      <w:proofErr w:type="spellStart"/>
      <w:r>
        <w:t>Chupungco</w:t>
      </w:r>
      <w:proofErr w:type="spellEnd"/>
      <w:r>
        <w:t xml:space="preserve">, </w:t>
      </w:r>
      <w:proofErr w:type="spellStart"/>
      <w:r>
        <w:t>Anscar</w:t>
      </w:r>
      <w:proofErr w:type="spellEnd"/>
      <w:r>
        <w:t xml:space="preserve"> J.  </w:t>
      </w:r>
      <w:r>
        <w:rPr>
          <w:i/>
        </w:rPr>
        <w:t>Liturgical Inculturation: Sacramentals, Religiosity, and Catechesis</w:t>
      </w:r>
      <w:r>
        <w:t>.  Collegeville: The Liturgical Press. 1992.</w:t>
      </w:r>
    </w:p>
    <w:p w14:paraId="00000124" w14:textId="77777777" w:rsidR="006B70E1" w:rsidRDefault="006B70E1">
      <w:pPr>
        <w:ind w:left="360" w:right="-720"/>
      </w:pPr>
    </w:p>
    <w:p w14:paraId="00000125" w14:textId="77777777" w:rsidR="006B70E1" w:rsidRDefault="003B3932">
      <w:pPr>
        <w:ind w:left="360" w:right="-720"/>
      </w:pPr>
      <w:r>
        <w:t xml:space="preserve">Dawn, Marva J.  </w:t>
      </w:r>
      <w:r>
        <w:rPr>
          <w:i/>
        </w:rPr>
        <w:t>Reaching Out Without Dumbing Down: A Theology of Worship for the Turn-of-the-Century Culture</w:t>
      </w:r>
      <w:r>
        <w:t>.  Grand Rapids: William B. Eerdmans Publishing Company.  1995.</w:t>
      </w:r>
    </w:p>
    <w:p w14:paraId="00000126" w14:textId="77777777" w:rsidR="006B70E1" w:rsidRDefault="006B70E1">
      <w:pPr>
        <w:ind w:left="360" w:right="-720"/>
      </w:pPr>
    </w:p>
    <w:p w14:paraId="00000127" w14:textId="77777777" w:rsidR="006B70E1" w:rsidRDefault="003B3932">
      <w:pPr>
        <w:ind w:left="360" w:right="-720"/>
      </w:pPr>
      <w:proofErr w:type="spellStart"/>
      <w:r>
        <w:t>Jagessar</w:t>
      </w:r>
      <w:proofErr w:type="spellEnd"/>
      <w:r>
        <w:t xml:space="preserve">, Michael N. &amp; Stephen Burns.  </w:t>
      </w:r>
      <w:r>
        <w:rPr>
          <w:i/>
        </w:rPr>
        <w:t>Christian Worship: Postcolonial Perspectives.</w:t>
      </w:r>
      <w:r>
        <w:t xml:space="preserve">  Oakville: Equinox Publishing Ltd. 2011.</w:t>
      </w:r>
    </w:p>
    <w:p w14:paraId="00000128" w14:textId="77777777" w:rsidR="006B70E1" w:rsidRDefault="006B70E1">
      <w:pPr>
        <w:ind w:left="360" w:right="-720"/>
      </w:pPr>
    </w:p>
    <w:p w14:paraId="00000129" w14:textId="77777777" w:rsidR="006B70E1" w:rsidRDefault="003B3932">
      <w:pPr>
        <w:ind w:left="360" w:right="-720"/>
      </w:pPr>
      <w:proofErr w:type="spellStart"/>
      <w:r>
        <w:t>Kowk</w:t>
      </w:r>
      <w:proofErr w:type="spellEnd"/>
      <w:r>
        <w:t xml:space="preserve"> </w:t>
      </w:r>
      <w:proofErr w:type="spellStart"/>
      <w:r>
        <w:t>Pui-lan</w:t>
      </w:r>
      <w:proofErr w:type="spellEnd"/>
      <w:r>
        <w:t xml:space="preserve"> &amp; Stephen Burns (eds.).  </w:t>
      </w:r>
      <w:r>
        <w:rPr>
          <w:i/>
        </w:rPr>
        <w:t xml:space="preserve">Postcolonial Practice of Ministry: Leadership, Liturgy, and </w:t>
      </w:r>
      <w:proofErr w:type="spellStart"/>
      <w:r>
        <w:rPr>
          <w:i/>
        </w:rPr>
        <w:t>Interfiath</w:t>
      </w:r>
      <w:proofErr w:type="spellEnd"/>
      <w:r>
        <w:rPr>
          <w:i/>
        </w:rPr>
        <w:t xml:space="preserve"> Engagement.</w:t>
      </w:r>
      <w:r>
        <w:t xml:space="preserve">  Lanham: Lexington Books.  2016.</w:t>
      </w:r>
    </w:p>
    <w:p w14:paraId="0000012A" w14:textId="77777777" w:rsidR="006B70E1" w:rsidRDefault="003B3932">
      <w:pPr>
        <w:ind w:left="360" w:right="-720"/>
      </w:pPr>
      <w:r>
        <w:t xml:space="preserve"> </w:t>
      </w:r>
    </w:p>
    <w:p w14:paraId="0000012B" w14:textId="77777777" w:rsidR="006B70E1" w:rsidRDefault="003B3932">
      <w:pPr>
        <w:ind w:left="360" w:right="-720"/>
      </w:pPr>
      <w:r>
        <w:t xml:space="preserve">Long, Thomas.  </w:t>
      </w:r>
      <w:r>
        <w:rPr>
          <w:i/>
        </w:rPr>
        <w:t>Beyond the Worship Wars: Building Vital and Faithful Worship</w:t>
      </w:r>
      <w:r>
        <w:t xml:space="preserve">.  Herndon: The Alban Institute.  2001. </w:t>
      </w:r>
    </w:p>
    <w:p w14:paraId="0000012C" w14:textId="77777777" w:rsidR="006B70E1" w:rsidRDefault="006B70E1">
      <w:pPr>
        <w:ind w:left="360" w:right="-720"/>
      </w:pPr>
    </w:p>
    <w:p w14:paraId="0000012D" w14:textId="77777777" w:rsidR="006B70E1" w:rsidRDefault="003B3932">
      <w:pPr>
        <w:ind w:left="360" w:right="-720"/>
      </w:pPr>
      <w:proofErr w:type="spellStart"/>
      <w:r>
        <w:t>Schineller</w:t>
      </w:r>
      <w:proofErr w:type="spellEnd"/>
      <w:r>
        <w:t xml:space="preserve">, Peter, S. J. </w:t>
      </w:r>
      <w:r>
        <w:rPr>
          <w:i/>
        </w:rPr>
        <w:t xml:space="preserve"> A Handbook on Inculturation</w:t>
      </w:r>
      <w:r>
        <w:t>.  New York: Paulist Press, 1990.</w:t>
      </w:r>
    </w:p>
    <w:p w14:paraId="0000012E" w14:textId="77777777" w:rsidR="006B70E1" w:rsidRDefault="006B70E1">
      <w:pPr>
        <w:ind w:left="360" w:right="-720"/>
      </w:pPr>
    </w:p>
    <w:p w14:paraId="0000012F" w14:textId="77777777" w:rsidR="006B70E1" w:rsidRDefault="003B3932">
      <w:pPr>
        <w:ind w:right="-720"/>
      </w:pPr>
      <w:r>
        <w:rPr>
          <w:b/>
        </w:rPr>
        <w:t>Components of Worship (preaching, inclusive language, music, prayer, dance, technology, etc.)</w:t>
      </w:r>
      <w:r>
        <w:t>:</w:t>
      </w:r>
    </w:p>
    <w:p w14:paraId="00000130" w14:textId="77777777" w:rsidR="006B70E1" w:rsidRDefault="006B70E1">
      <w:pPr>
        <w:ind w:right="-720"/>
      </w:pPr>
    </w:p>
    <w:p w14:paraId="00000131" w14:textId="77777777" w:rsidR="006B70E1" w:rsidRDefault="003B3932">
      <w:pPr>
        <w:ind w:left="360" w:right="-720"/>
      </w:pPr>
      <w:r>
        <w:t xml:space="preserve">Bass, Diana, et al.  </w:t>
      </w:r>
      <w:r>
        <w:rPr>
          <w:i/>
        </w:rPr>
        <w:t>From Nomads to Pilgrims</w:t>
      </w:r>
      <w:r>
        <w:t xml:space="preserve">.  Herndon: The Alban Institute, 2006. </w:t>
      </w:r>
    </w:p>
    <w:p w14:paraId="00000132" w14:textId="77777777" w:rsidR="006B70E1" w:rsidRDefault="006B70E1">
      <w:pPr>
        <w:ind w:left="360" w:right="-720"/>
      </w:pPr>
    </w:p>
    <w:p w14:paraId="00000133" w14:textId="77777777" w:rsidR="006B70E1" w:rsidRDefault="003B3932">
      <w:pPr>
        <w:ind w:left="360" w:right="-720"/>
      </w:pPr>
      <w:r>
        <w:t xml:space="preserve">Duck, Ruth.  </w:t>
      </w:r>
      <w:r>
        <w:rPr>
          <w:i/>
        </w:rPr>
        <w:t>Finding Words for Worship: A Guide for Leaders</w:t>
      </w:r>
      <w:r>
        <w:t>.  Louisville: Westminster John Knox Press, 1995.</w:t>
      </w:r>
    </w:p>
    <w:p w14:paraId="00000134" w14:textId="77777777" w:rsidR="006B70E1" w:rsidRDefault="006B70E1">
      <w:pPr>
        <w:ind w:left="360" w:right="-720"/>
      </w:pPr>
    </w:p>
    <w:p w14:paraId="00000135" w14:textId="27828447" w:rsidR="006B70E1" w:rsidRDefault="003B3932">
      <w:pPr>
        <w:ind w:left="360" w:right="-720"/>
      </w:pPr>
      <w:r>
        <w:t xml:space="preserve">_________.  </w:t>
      </w:r>
      <w:r>
        <w:rPr>
          <w:i/>
        </w:rPr>
        <w:t xml:space="preserve">Worship for the Whole People of God. </w:t>
      </w:r>
      <w:r>
        <w:t xml:space="preserve"> 2</w:t>
      </w:r>
      <w:r>
        <w:rPr>
          <w:vertAlign w:val="superscript"/>
        </w:rPr>
        <w:t>nd</w:t>
      </w:r>
      <w:r>
        <w:t xml:space="preserve"> </w:t>
      </w:r>
      <w:r w:rsidR="00283551">
        <w:t>e</w:t>
      </w:r>
      <w:r>
        <w:t>dition.  Louisville: Westminster John Knox, 2021.</w:t>
      </w:r>
    </w:p>
    <w:p w14:paraId="00000136" w14:textId="77777777" w:rsidR="006B70E1" w:rsidRDefault="006B70E1">
      <w:pPr>
        <w:ind w:left="360" w:right="-720"/>
      </w:pPr>
    </w:p>
    <w:p w14:paraId="00000137" w14:textId="77777777" w:rsidR="006B70E1" w:rsidRDefault="003B3932">
      <w:pPr>
        <w:ind w:left="360" w:right="-720"/>
      </w:pPr>
      <w:proofErr w:type="spellStart"/>
      <w:r>
        <w:t>Greenhaw</w:t>
      </w:r>
      <w:proofErr w:type="spellEnd"/>
      <w:r>
        <w:t xml:space="preserve">, David &amp; Ronald J. Allen (eds.).  </w:t>
      </w:r>
      <w:r>
        <w:rPr>
          <w:i/>
        </w:rPr>
        <w:t>Preaching in the Context of Worship</w:t>
      </w:r>
      <w:r>
        <w:t>.  St. Louis: Chalice Press.  2000.</w:t>
      </w:r>
    </w:p>
    <w:p w14:paraId="00000138" w14:textId="77777777" w:rsidR="006B70E1" w:rsidRDefault="006B70E1">
      <w:pPr>
        <w:ind w:left="360" w:right="-720"/>
      </w:pPr>
    </w:p>
    <w:p w14:paraId="00000139" w14:textId="77777777" w:rsidR="006B70E1" w:rsidRDefault="003B3932">
      <w:pPr>
        <w:ind w:left="360" w:right="-720"/>
      </w:pPr>
      <w:r>
        <w:t>Jasper, David</w:t>
      </w:r>
      <w:r>
        <w:rPr>
          <w:i/>
        </w:rPr>
        <w:t>.  Language and the Worship of the Church</w:t>
      </w:r>
      <w:r>
        <w:t>.  London: MacMillan.  1990.</w:t>
      </w:r>
    </w:p>
    <w:p w14:paraId="0000013A" w14:textId="77777777" w:rsidR="006B70E1" w:rsidRDefault="006B70E1">
      <w:pPr>
        <w:ind w:left="360" w:right="-720"/>
      </w:pPr>
    </w:p>
    <w:p w14:paraId="0000013B" w14:textId="77777777" w:rsidR="006B70E1" w:rsidRDefault="003B3932">
      <w:pPr>
        <w:ind w:left="360" w:right="-720"/>
      </w:pPr>
      <w:proofErr w:type="spellStart"/>
      <w:r>
        <w:t>Kroeker</w:t>
      </w:r>
      <w:proofErr w:type="spellEnd"/>
      <w:r>
        <w:t xml:space="preserve">, Charlotte (ed.).  </w:t>
      </w:r>
      <w:r>
        <w:rPr>
          <w:i/>
        </w:rPr>
        <w:t>Music in Christian Worship</w:t>
      </w:r>
      <w:r>
        <w:t>.  Collegeville: The Liturgical Press.  2005.</w:t>
      </w:r>
    </w:p>
    <w:p w14:paraId="0000013C" w14:textId="77777777" w:rsidR="006B70E1" w:rsidRDefault="006B70E1">
      <w:pPr>
        <w:ind w:left="360" w:right="-720"/>
      </w:pPr>
    </w:p>
    <w:p w14:paraId="0000013D" w14:textId="77777777" w:rsidR="006B70E1" w:rsidRDefault="003B3932">
      <w:pPr>
        <w:ind w:left="360"/>
      </w:pPr>
      <w:proofErr w:type="spellStart"/>
      <w:r>
        <w:t>Mankin</w:t>
      </w:r>
      <w:proofErr w:type="spellEnd"/>
      <w:r>
        <w:t xml:space="preserve">, Maria, and Maren C. </w:t>
      </w:r>
      <w:proofErr w:type="spellStart"/>
      <w:r>
        <w:t>Tirabassi</w:t>
      </w:r>
      <w:proofErr w:type="spellEnd"/>
      <w:r>
        <w:t xml:space="preserve">, </w:t>
      </w:r>
      <w:r>
        <w:rPr>
          <w:i/>
        </w:rPr>
        <w:t>From the Psalms to the Cloud: Connecting to the Digital Age.</w:t>
      </w:r>
      <w:r>
        <w:t xml:space="preserve"> Cleveland, Ohio: The Pilgrim Press, 2013. </w:t>
      </w:r>
    </w:p>
    <w:p w14:paraId="0000013E" w14:textId="77777777" w:rsidR="006B70E1" w:rsidRDefault="006B70E1">
      <w:pPr>
        <w:ind w:left="360" w:right="-720"/>
      </w:pPr>
    </w:p>
    <w:p w14:paraId="0000013F" w14:textId="77777777" w:rsidR="006B70E1" w:rsidRDefault="003B3932">
      <w:pPr>
        <w:ind w:left="360" w:right="-720"/>
      </w:pPr>
      <w:r>
        <w:t xml:space="preserve">Sample, Tex.  </w:t>
      </w:r>
      <w:r>
        <w:rPr>
          <w:i/>
        </w:rPr>
        <w:t>Powerful Persuasion: Multimedia Witness in Christian Worship</w:t>
      </w:r>
      <w:r>
        <w:t xml:space="preserve">.  Nashville: Abingdon Press.  2005.  </w:t>
      </w:r>
    </w:p>
    <w:p w14:paraId="00000140" w14:textId="77777777" w:rsidR="006B70E1" w:rsidRDefault="006B70E1">
      <w:pPr>
        <w:ind w:left="360" w:right="-720"/>
      </w:pPr>
    </w:p>
    <w:p w14:paraId="00000141" w14:textId="77777777" w:rsidR="006B70E1" w:rsidRDefault="003B3932">
      <w:pPr>
        <w:ind w:left="360" w:right="-720"/>
      </w:pPr>
      <w:proofErr w:type="spellStart"/>
      <w:r>
        <w:t>Schaffran</w:t>
      </w:r>
      <w:proofErr w:type="spellEnd"/>
      <w:r>
        <w:t xml:space="preserve">, Janet &amp; Pat Kozak.  </w:t>
      </w:r>
      <w:r>
        <w:rPr>
          <w:i/>
        </w:rPr>
        <w:t>More Than Words; Prayer and Ritual for Inclusive Communities</w:t>
      </w:r>
      <w:r>
        <w:t xml:space="preserve">.  Oak Park: Meyer-Stone Books.  1988. </w:t>
      </w:r>
    </w:p>
    <w:p w14:paraId="00000142" w14:textId="77777777" w:rsidR="006B70E1" w:rsidRDefault="006B70E1">
      <w:pPr>
        <w:ind w:left="360" w:right="-720"/>
      </w:pPr>
    </w:p>
    <w:p w14:paraId="00000143" w14:textId="77777777" w:rsidR="006B70E1" w:rsidRDefault="003B3932">
      <w:pPr>
        <w:ind w:left="360" w:right="-720"/>
      </w:pPr>
      <w:proofErr w:type="spellStart"/>
      <w:r>
        <w:t>Stookey</w:t>
      </w:r>
      <w:proofErr w:type="spellEnd"/>
      <w:r>
        <w:t xml:space="preserve">, Laurence Hull, </w:t>
      </w:r>
      <w:r>
        <w:rPr>
          <w:i/>
        </w:rPr>
        <w:t>Let the Whole Church Say Amen!</w:t>
      </w:r>
      <w:r>
        <w:t xml:space="preserve">  Nashville: Abingdon Press, 2001.</w:t>
      </w:r>
    </w:p>
    <w:p w14:paraId="00000144" w14:textId="77777777" w:rsidR="006B70E1" w:rsidRDefault="006B70E1">
      <w:pPr>
        <w:ind w:left="360" w:right="-720"/>
      </w:pPr>
    </w:p>
    <w:p w14:paraId="00000145" w14:textId="77777777" w:rsidR="006B70E1" w:rsidRDefault="003B3932">
      <w:pPr>
        <w:ind w:left="360" w:right="-720"/>
      </w:pPr>
      <w:r>
        <w:t xml:space="preserve">Wren, Brian.  </w:t>
      </w:r>
      <w:r>
        <w:rPr>
          <w:i/>
        </w:rPr>
        <w:t>Praying Twice: The Music and Words of Congregational Song</w:t>
      </w:r>
      <w:r>
        <w:t>.  Louisville: Westminster John Knox. 2000.</w:t>
      </w:r>
    </w:p>
    <w:p w14:paraId="00000146" w14:textId="77777777" w:rsidR="006B70E1" w:rsidRDefault="006B70E1">
      <w:pPr>
        <w:ind w:left="360" w:right="-720"/>
      </w:pPr>
    </w:p>
    <w:p w14:paraId="00000147" w14:textId="77777777" w:rsidR="006B70E1" w:rsidRDefault="003B3932">
      <w:pPr>
        <w:ind w:left="360" w:right="-720"/>
      </w:pPr>
      <w:r>
        <w:t xml:space="preserve">Wilson, Len, et al.  </w:t>
      </w:r>
      <w:r>
        <w:rPr>
          <w:i/>
        </w:rPr>
        <w:t>Digital Storytellers: The Art of Communicating the Gospel</w:t>
      </w:r>
      <w:r>
        <w:t>.  Nashville: Abingdon Press, 2002.</w:t>
      </w:r>
    </w:p>
    <w:p w14:paraId="00000148" w14:textId="77777777" w:rsidR="006B70E1" w:rsidRDefault="006B70E1">
      <w:pPr>
        <w:ind w:left="360" w:right="-720"/>
      </w:pPr>
    </w:p>
    <w:p w14:paraId="00000149" w14:textId="77777777" w:rsidR="006B70E1" w:rsidRDefault="003B3932">
      <w:pPr>
        <w:ind w:left="360" w:right="-720"/>
      </w:pPr>
      <w:proofErr w:type="spellStart"/>
      <w:r>
        <w:t>Zaleske</w:t>
      </w:r>
      <w:proofErr w:type="spellEnd"/>
      <w:r>
        <w:t>, Philip &amp; Carol Zaleski</w:t>
      </w:r>
      <w:r>
        <w:rPr>
          <w:i/>
        </w:rPr>
        <w:t>.  Prayer: A History</w:t>
      </w:r>
      <w:r>
        <w:t>.  Boston: Houghton Mifflin Company.  2005.</w:t>
      </w:r>
    </w:p>
    <w:p w14:paraId="0000014A" w14:textId="77777777" w:rsidR="006B70E1" w:rsidRDefault="006B70E1">
      <w:pPr>
        <w:ind w:left="360" w:right="-720"/>
      </w:pPr>
    </w:p>
    <w:p w14:paraId="0000014B" w14:textId="77777777" w:rsidR="006B70E1" w:rsidRDefault="003B3932">
      <w:pPr>
        <w:ind w:right="-720"/>
        <w:rPr>
          <w:b/>
        </w:rPr>
      </w:pPr>
      <w:r>
        <w:rPr>
          <w:b/>
        </w:rPr>
        <w:t>Worship and Social Ethics:</w:t>
      </w:r>
    </w:p>
    <w:p w14:paraId="0000014C" w14:textId="77777777" w:rsidR="006B70E1" w:rsidRDefault="006B70E1">
      <w:pPr>
        <w:ind w:left="360" w:right="-720"/>
      </w:pPr>
    </w:p>
    <w:p w14:paraId="0000014D" w14:textId="77777777" w:rsidR="006B70E1" w:rsidRDefault="003B3932">
      <w:pPr>
        <w:ind w:left="360" w:right="-720"/>
      </w:pPr>
      <w:proofErr w:type="spellStart"/>
      <w:r>
        <w:t>Mcclain</w:t>
      </w:r>
      <w:proofErr w:type="spellEnd"/>
      <w:r>
        <w:t xml:space="preserve">, George D.  </w:t>
      </w:r>
      <w:r>
        <w:rPr>
          <w:i/>
        </w:rPr>
        <w:t xml:space="preserve">Claiming All Things for God: Prayer, Discernment, and Ritual for Social Change.  </w:t>
      </w:r>
      <w:r>
        <w:t>Nashville: Abingdon Press.  1998.</w:t>
      </w:r>
    </w:p>
    <w:p w14:paraId="0000014E" w14:textId="77777777" w:rsidR="006B70E1" w:rsidRDefault="006B70E1">
      <w:pPr>
        <w:ind w:left="360" w:right="-720"/>
      </w:pPr>
    </w:p>
    <w:p w14:paraId="0000014F" w14:textId="77777777" w:rsidR="006B70E1" w:rsidRDefault="003B3932">
      <w:pPr>
        <w:ind w:left="360" w:right="-720"/>
      </w:pPr>
      <w:proofErr w:type="spellStart"/>
      <w:r>
        <w:t>Scharen</w:t>
      </w:r>
      <w:proofErr w:type="spellEnd"/>
      <w:r>
        <w:t xml:space="preserve">, Christian.  </w:t>
      </w:r>
      <w:r>
        <w:rPr>
          <w:i/>
        </w:rPr>
        <w:t>Public Worship and Public Work: Character &amp; Commitment in Local Congregational Life</w:t>
      </w:r>
      <w:r>
        <w:t>.  Collegeville: The Liturgical Press. 2004.</w:t>
      </w:r>
    </w:p>
    <w:p w14:paraId="00000150" w14:textId="77777777" w:rsidR="006B70E1" w:rsidRDefault="006B70E1">
      <w:pPr>
        <w:ind w:left="360" w:right="-720"/>
        <w:rPr>
          <w:b/>
        </w:rPr>
      </w:pPr>
    </w:p>
    <w:p w14:paraId="00000151" w14:textId="77777777" w:rsidR="006B70E1" w:rsidRDefault="003B3932">
      <w:pPr>
        <w:ind w:right="-720"/>
        <w:rPr>
          <w:b/>
        </w:rPr>
      </w:pPr>
      <w:r>
        <w:rPr>
          <w:b/>
        </w:rPr>
        <w:t>Worship and the Congregation Life /Pastoral Care:</w:t>
      </w:r>
    </w:p>
    <w:p w14:paraId="00000152" w14:textId="77777777" w:rsidR="006B70E1" w:rsidRDefault="006B70E1">
      <w:pPr>
        <w:ind w:left="360" w:right="-720"/>
      </w:pPr>
    </w:p>
    <w:p w14:paraId="00000153" w14:textId="77777777" w:rsidR="006B70E1" w:rsidRDefault="003B3932">
      <w:pPr>
        <w:ind w:left="360" w:right="-720"/>
      </w:pPr>
      <w:r>
        <w:t xml:space="preserve">Long, Kimberly.  </w:t>
      </w:r>
      <w:r>
        <w:rPr>
          <w:i/>
        </w:rPr>
        <w:t>From This Day Forward: Rethinking the Christian Wedding</w:t>
      </w:r>
      <w:r>
        <w:t>.  Louisville: Westminster John Knox Press.  2016.</w:t>
      </w:r>
    </w:p>
    <w:p w14:paraId="00000154" w14:textId="77777777" w:rsidR="006B70E1" w:rsidRDefault="006B70E1">
      <w:pPr>
        <w:ind w:left="360" w:right="-720"/>
      </w:pPr>
    </w:p>
    <w:p w14:paraId="00000155" w14:textId="77777777" w:rsidR="006B70E1" w:rsidRDefault="003B3932">
      <w:pPr>
        <w:ind w:left="360" w:right="-720"/>
      </w:pPr>
      <w:r>
        <w:t>_____________ &amp; David Maxwell (eds.).  Inclusive Marriage Services: A Wedding Sourcebook.  Louisville: Westminster John Knox. 2015.</w:t>
      </w:r>
    </w:p>
    <w:p w14:paraId="00000156" w14:textId="77777777" w:rsidR="006B70E1" w:rsidRDefault="006B70E1">
      <w:pPr>
        <w:ind w:left="360" w:right="-720"/>
      </w:pPr>
    </w:p>
    <w:p w14:paraId="00000157" w14:textId="77777777" w:rsidR="006B70E1" w:rsidRDefault="003B3932">
      <w:pPr>
        <w:ind w:left="360" w:right="-720"/>
      </w:pPr>
      <w:r>
        <w:t xml:space="preserve">Long, Thomas.  </w:t>
      </w:r>
      <w:r>
        <w:rPr>
          <w:i/>
        </w:rPr>
        <w:t>Accompany Them with Singing: The Christian Funeral</w:t>
      </w:r>
      <w:r>
        <w:t>.  Louisville: Westminster John Knox Press.  2009.</w:t>
      </w:r>
    </w:p>
    <w:p w14:paraId="00000158" w14:textId="77777777" w:rsidR="006B70E1" w:rsidRDefault="006B70E1">
      <w:pPr>
        <w:ind w:left="360" w:right="-720"/>
      </w:pPr>
    </w:p>
    <w:p w14:paraId="00000159" w14:textId="77777777" w:rsidR="006B70E1" w:rsidRDefault="003B3932">
      <w:pPr>
        <w:ind w:left="360" w:right="-720"/>
      </w:pPr>
      <w:r>
        <w:t xml:space="preserve">Long, Thomas &amp; Thomas Lynch.  </w:t>
      </w:r>
      <w:r>
        <w:rPr>
          <w:i/>
        </w:rPr>
        <w:t>The Good Funeral: Death, Grief, and the Community of Care</w:t>
      </w:r>
      <w:r>
        <w:t xml:space="preserve">. Louisville: Westminster John Knox Press.  2013. </w:t>
      </w:r>
    </w:p>
    <w:p w14:paraId="0000015A" w14:textId="77777777" w:rsidR="006B70E1" w:rsidRDefault="006B70E1">
      <w:pPr>
        <w:ind w:left="360" w:right="-720"/>
      </w:pPr>
    </w:p>
    <w:p w14:paraId="0000015B" w14:textId="77777777" w:rsidR="006B70E1" w:rsidRDefault="003B3932">
      <w:pPr>
        <w:ind w:left="360" w:right="-720"/>
      </w:pPr>
      <w:r>
        <w:t xml:space="preserve">Roberts, Howard W.  </w:t>
      </w:r>
      <w:r>
        <w:rPr>
          <w:i/>
        </w:rPr>
        <w:t>Pastoral Care Through Worship</w:t>
      </w:r>
      <w:r>
        <w:t xml:space="preserve">.  Macon: Smyth &amp; </w:t>
      </w:r>
      <w:proofErr w:type="spellStart"/>
      <w:r>
        <w:t>Helwys</w:t>
      </w:r>
      <w:proofErr w:type="spellEnd"/>
      <w:r>
        <w:t xml:space="preserve"> Publishing, Inc.  1995.</w:t>
      </w:r>
    </w:p>
    <w:p w14:paraId="0000015C" w14:textId="77777777" w:rsidR="006B70E1" w:rsidRDefault="006B70E1">
      <w:pPr>
        <w:ind w:left="360" w:right="-720"/>
      </w:pPr>
    </w:p>
    <w:p w14:paraId="0000015D" w14:textId="77777777" w:rsidR="006B70E1" w:rsidRDefault="003B3932">
      <w:pPr>
        <w:ind w:left="360" w:right="-720"/>
        <w:rPr>
          <w:i/>
        </w:rPr>
      </w:pPr>
      <w:r>
        <w:lastRenderedPageBreak/>
        <w:t xml:space="preserve">McFarlane, Doreen M.  </w:t>
      </w:r>
      <w:r>
        <w:rPr>
          <w:i/>
        </w:rPr>
        <w:t xml:space="preserve">Weddings with Today’s Families in Mind: A Handbook for Pastors. </w:t>
      </w:r>
      <w:r>
        <w:t xml:space="preserve"> Cleveland: Pilgrim Press.  2007.</w:t>
      </w:r>
    </w:p>
    <w:p w14:paraId="0000015E" w14:textId="77777777" w:rsidR="006B70E1" w:rsidRDefault="006B70E1">
      <w:pPr>
        <w:ind w:left="360" w:right="-720"/>
      </w:pPr>
    </w:p>
    <w:p w14:paraId="0000015F" w14:textId="77777777" w:rsidR="006B70E1" w:rsidRDefault="003B3932">
      <w:pPr>
        <w:ind w:left="360" w:right="-720"/>
      </w:pPr>
      <w:r>
        <w:t xml:space="preserve">Smith, Kathleen.  </w:t>
      </w:r>
      <w:r>
        <w:rPr>
          <w:i/>
        </w:rPr>
        <w:t>Stilling the Storm: Worship and Congregational Leadership in Difficult Times.</w:t>
      </w:r>
      <w:r>
        <w:t xml:space="preserve">  Herndon: The Alban Institute.  2006.</w:t>
      </w:r>
    </w:p>
    <w:p w14:paraId="00000160" w14:textId="77777777" w:rsidR="006B70E1" w:rsidRDefault="006B70E1">
      <w:pPr>
        <w:ind w:left="360" w:right="-720"/>
      </w:pPr>
    </w:p>
    <w:p w14:paraId="00000161" w14:textId="77777777" w:rsidR="006B70E1" w:rsidRDefault="003B3932">
      <w:pPr>
        <w:ind w:left="360" w:right="-720"/>
      </w:pPr>
      <w:r>
        <w:t xml:space="preserve">Talley, Thomas.  </w:t>
      </w:r>
      <w:r>
        <w:rPr>
          <w:i/>
        </w:rPr>
        <w:t>The Origins of Christian Year.  Collegeville: The Liturgical Press</w:t>
      </w:r>
      <w:r>
        <w:t>.  1986.</w:t>
      </w:r>
    </w:p>
    <w:p w14:paraId="00000162" w14:textId="77777777" w:rsidR="006B70E1" w:rsidRDefault="006B70E1">
      <w:pPr>
        <w:ind w:left="360" w:right="-720"/>
      </w:pPr>
    </w:p>
    <w:p w14:paraId="00000163" w14:textId="77777777" w:rsidR="006B70E1" w:rsidRDefault="003B3932">
      <w:pPr>
        <w:ind w:left="360" w:right="-720"/>
      </w:pPr>
      <w:r>
        <w:t xml:space="preserve">Vann, Jane.  </w:t>
      </w:r>
      <w:r>
        <w:rPr>
          <w:i/>
        </w:rPr>
        <w:t>Gathered Before God: Worship-Centered Church Renewal</w:t>
      </w:r>
      <w:r>
        <w:t xml:space="preserve">.  Louisville: Westminster John Knox Press. 2004.  </w:t>
      </w:r>
    </w:p>
    <w:p w14:paraId="00000164" w14:textId="77777777" w:rsidR="006B70E1" w:rsidRDefault="006B70E1">
      <w:pPr>
        <w:ind w:left="360" w:right="-720"/>
      </w:pPr>
    </w:p>
    <w:p w14:paraId="00000165" w14:textId="77777777" w:rsidR="006B70E1" w:rsidRDefault="003B3932">
      <w:pPr>
        <w:ind w:left="360" w:right="-720"/>
      </w:pPr>
      <w:r>
        <w:t>Weaver, Andrew (ed.).  Reflection on Marriage and Spiritual Growth.  Nashville: Abingdon Press.  2003.</w:t>
      </w:r>
    </w:p>
    <w:p w14:paraId="00000166" w14:textId="77777777" w:rsidR="006B70E1" w:rsidRDefault="006B70E1">
      <w:pPr>
        <w:ind w:left="360" w:right="-720"/>
      </w:pPr>
    </w:p>
    <w:p w14:paraId="00000167" w14:textId="77777777" w:rsidR="006B70E1" w:rsidRDefault="003B3932">
      <w:pPr>
        <w:ind w:left="360" w:right="-720"/>
      </w:pPr>
      <w:proofErr w:type="spellStart"/>
      <w:r>
        <w:t>Willimon</w:t>
      </w:r>
      <w:proofErr w:type="spellEnd"/>
      <w:r>
        <w:t xml:space="preserve">, William H., </w:t>
      </w:r>
      <w:r>
        <w:rPr>
          <w:i/>
        </w:rPr>
        <w:t>Worship as Pastoral Care</w:t>
      </w:r>
      <w:r>
        <w:t>.  Nashville: Abingdon Press.  1979.</w:t>
      </w:r>
    </w:p>
    <w:p w14:paraId="00000168" w14:textId="77777777" w:rsidR="006B70E1" w:rsidRDefault="006B70E1">
      <w:pPr>
        <w:ind w:left="360" w:right="-720"/>
        <w:rPr>
          <w:b/>
        </w:rPr>
      </w:pPr>
    </w:p>
    <w:p w14:paraId="00000169" w14:textId="77777777" w:rsidR="006B70E1" w:rsidRDefault="003B3932">
      <w:pPr>
        <w:ind w:left="360" w:right="-720"/>
        <w:rPr>
          <w:b/>
        </w:rPr>
      </w:pPr>
      <w:r>
        <w:br w:type="page"/>
      </w:r>
      <w:r>
        <w:rPr>
          <w:u w:val="single"/>
        </w:rPr>
        <w:lastRenderedPageBreak/>
        <w:t xml:space="preserve"> </w:t>
      </w:r>
    </w:p>
    <w:p w14:paraId="0000016A" w14:textId="77777777" w:rsidR="006B70E1" w:rsidRDefault="006B70E1"/>
    <w:p w14:paraId="0000016B" w14:textId="77777777" w:rsidR="006B70E1" w:rsidRDefault="006B70E1">
      <w:pPr>
        <w:ind w:right="-720"/>
      </w:pPr>
    </w:p>
    <w:p w14:paraId="0000016C" w14:textId="77777777" w:rsidR="006B70E1" w:rsidRDefault="006B70E1">
      <w:pPr>
        <w:ind w:right="-720"/>
      </w:pPr>
    </w:p>
    <w:p w14:paraId="0000016D" w14:textId="77777777" w:rsidR="006B70E1" w:rsidRDefault="006B70E1"/>
    <w:sectPr w:rsidR="006B70E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1BA3" w14:textId="77777777" w:rsidR="001B35DA" w:rsidRDefault="001B35DA">
      <w:r>
        <w:separator/>
      </w:r>
    </w:p>
  </w:endnote>
  <w:endnote w:type="continuationSeparator" w:id="0">
    <w:p w14:paraId="48A2A69E" w14:textId="77777777" w:rsidR="001B35DA" w:rsidRDefault="001B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신명조">
    <w:panose1 w:val="00000000000000000000"/>
    <w:charset w:val="81"/>
    <w:family w:val="roman"/>
    <w:notTrueType/>
    <w:pitch w:val="default"/>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AA081" w14:textId="77777777" w:rsidR="001B35DA" w:rsidRDefault="001B35DA">
      <w:r>
        <w:separator/>
      </w:r>
    </w:p>
  </w:footnote>
  <w:footnote w:type="continuationSeparator" w:id="0">
    <w:p w14:paraId="3E2CD13B" w14:textId="77777777" w:rsidR="001B35DA" w:rsidRDefault="001B3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E" w14:textId="5A530DCC" w:rsidR="006B70E1" w:rsidRDefault="003B3932">
    <w:pPr>
      <w:pBdr>
        <w:top w:val="nil"/>
        <w:left w:val="nil"/>
        <w:bottom w:val="nil"/>
        <w:right w:val="nil"/>
        <w:between w:val="nil"/>
      </w:pBdr>
      <w:tabs>
        <w:tab w:val="center" w:pos="4320"/>
        <w:tab w:val="right" w:pos="864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8C7612">
      <w:rPr>
        <w:rFonts w:eastAsia="Times New Roman"/>
        <w:noProof/>
        <w:color w:val="000000"/>
      </w:rPr>
      <w:t>1</w:t>
    </w:r>
    <w:r>
      <w:rPr>
        <w:rFonts w:eastAsia="Times New Roman"/>
        <w:color w:val="000000"/>
      </w:rPr>
      <w:fldChar w:fldCharType="end"/>
    </w:r>
  </w:p>
  <w:p w14:paraId="0000016F" w14:textId="77777777" w:rsidR="006B70E1" w:rsidRDefault="006B70E1">
    <w:pPr>
      <w:pBdr>
        <w:top w:val="nil"/>
        <w:left w:val="nil"/>
        <w:bottom w:val="nil"/>
        <w:right w:val="nil"/>
        <w:between w:val="nil"/>
      </w:pBdr>
      <w:tabs>
        <w:tab w:val="center" w:pos="4320"/>
        <w:tab w:val="right" w:pos="864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0C93"/>
    <w:multiLevelType w:val="multilevel"/>
    <w:tmpl w:val="3C420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BC4144"/>
    <w:multiLevelType w:val="multilevel"/>
    <w:tmpl w:val="14E85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876700"/>
    <w:multiLevelType w:val="multilevel"/>
    <w:tmpl w:val="965836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7E25DEE"/>
    <w:multiLevelType w:val="multilevel"/>
    <w:tmpl w:val="64241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786819"/>
    <w:multiLevelType w:val="multilevel"/>
    <w:tmpl w:val="925AFB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A46BEE"/>
    <w:multiLevelType w:val="multilevel"/>
    <w:tmpl w:val="94E8262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3810F56"/>
    <w:multiLevelType w:val="multilevel"/>
    <w:tmpl w:val="35B8659E"/>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43F1A97"/>
    <w:multiLevelType w:val="multilevel"/>
    <w:tmpl w:val="A6DE0E4C"/>
    <w:lvl w:ilvl="0">
      <w:start w:val="1"/>
      <w:numFmt w:val="decimal"/>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4584D87"/>
    <w:multiLevelType w:val="multilevel"/>
    <w:tmpl w:val="155600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4D33257"/>
    <w:multiLevelType w:val="multilevel"/>
    <w:tmpl w:val="BE7E956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55668D0"/>
    <w:multiLevelType w:val="multilevel"/>
    <w:tmpl w:val="86722ABE"/>
    <w:lvl w:ilvl="0">
      <w:start w:val="1"/>
      <w:numFmt w:val="decimal"/>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36B90CAA"/>
    <w:multiLevelType w:val="multilevel"/>
    <w:tmpl w:val="EB62A7A4"/>
    <w:lvl w:ilvl="0">
      <w:start w:val="1"/>
      <w:numFmt w:val="decimal"/>
      <w:lvlText w:val="%1)"/>
      <w:lvlJc w:val="left"/>
      <w:pPr>
        <w:ind w:left="1440" w:hanging="360"/>
      </w:pPr>
      <w:rPr>
        <w:rFonts w:ascii="Times New Roman" w:eastAsia="Times New Roman" w:hAnsi="Times New Roman" w:cs="Times New Roman"/>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37132090"/>
    <w:multiLevelType w:val="multilevel"/>
    <w:tmpl w:val="F11EA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D32F62"/>
    <w:multiLevelType w:val="multilevel"/>
    <w:tmpl w:val="1B6C57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A0F2094"/>
    <w:multiLevelType w:val="multilevel"/>
    <w:tmpl w:val="ED8248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1581487"/>
    <w:multiLevelType w:val="multilevel"/>
    <w:tmpl w:val="4872A6A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FA2844"/>
    <w:multiLevelType w:val="multilevel"/>
    <w:tmpl w:val="DFF8D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F93135"/>
    <w:multiLevelType w:val="multilevel"/>
    <w:tmpl w:val="157EDE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A1E16D1"/>
    <w:multiLevelType w:val="multilevel"/>
    <w:tmpl w:val="27F2FB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11D084A"/>
    <w:multiLevelType w:val="multilevel"/>
    <w:tmpl w:val="6382ED5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123D6C"/>
    <w:multiLevelType w:val="multilevel"/>
    <w:tmpl w:val="544C4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C60519"/>
    <w:multiLevelType w:val="multilevel"/>
    <w:tmpl w:val="5DB09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AB767D6"/>
    <w:multiLevelType w:val="multilevel"/>
    <w:tmpl w:val="7486C4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AE1076C"/>
    <w:multiLevelType w:val="multilevel"/>
    <w:tmpl w:val="C64CCB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70E37721"/>
    <w:multiLevelType w:val="multilevel"/>
    <w:tmpl w:val="0172F4C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1384753"/>
    <w:multiLevelType w:val="multilevel"/>
    <w:tmpl w:val="FECA0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18C6AF9"/>
    <w:multiLevelType w:val="multilevel"/>
    <w:tmpl w:val="62E2FC7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6CC508B"/>
    <w:multiLevelType w:val="multilevel"/>
    <w:tmpl w:val="5264181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575837"/>
    <w:multiLevelType w:val="multilevel"/>
    <w:tmpl w:val="13282F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95C0580"/>
    <w:multiLevelType w:val="multilevel"/>
    <w:tmpl w:val="66EE3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6"/>
  </w:num>
  <w:num w:numId="3">
    <w:abstractNumId w:val="24"/>
  </w:num>
  <w:num w:numId="4">
    <w:abstractNumId w:val="20"/>
  </w:num>
  <w:num w:numId="5">
    <w:abstractNumId w:val="23"/>
  </w:num>
  <w:num w:numId="6">
    <w:abstractNumId w:val="7"/>
  </w:num>
  <w:num w:numId="7">
    <w:abstractNumId w:val="25"/>
  </w:num>
  <w:num w:numId="8">
    <w:abstractNumId w:val="14"/>
  </w:num>
  <w:num w:numId="9">
    <w:abstractNumId w:val="9"/>
  </w:num>
  <w:num w:numId="10">
    <w:abstractNumId w:val="3"/>
  </w:num>
  <w:num w:numId="11">
    <w:abstractNumId w:val="13"/>
  </w:num>
  <w:num w:numId="12">
    <w:abstractNumId w:val="11"/>
  </w:num>
  <w:num w:numId="13">
    <w:abstractNumId w:val="29"/>
  </w:num>
  <w:num w:numId="14">
    <w:abstractNumId w:val="19"/>
  </w:num>
  <w:num w:numId="15">
    <w:abstractNumId w:val="27"/>
  </w:num>
  <w:num w:numId="16">
    <w:abstractNumId w:val="12"/>
  </w:num>
  <w:num w:numId="17">
    <w:abstractNumId w:val="2"/>
  </w:num>
  <w:num w:numId="18">
    <w:abstractNumId w:val="26"/>
  </w:num>
  <w:num w:numId="19">
    <w:abstractNumId w:val="15"/>
  </w:num>
  <w:num w:numId="20">
    <w:abstractNumId w:val="10"/>
  </w:num>
  <w:num w:numId="21">
    <w:abstractNumId w:val="0"/>
  </w:num>
  <w:num w:numId="22">
    <w:abstractNumId w:val="8"/>
  </w:num>
  <w:num w:numId="23">
    <w:abstractNumId w:val="21"/>
  </w:num>
  <w:num w:numId="24">
    <w:abstractNumId w:val="5"/>
  </w:num>
  <w:num w:numId="25">
    <w:abstractNumId w:val="18"/>
  </w:num>
  <w:num w:numId="26">
    <w:abstractNumId w:val="22"/>
  </w:num>
  <w:num w:numId="27">
    <w:abstractNumId w:val="17"/>
  </w:num>
  <w:num w:numId="28">
    <w:abstractNumId w:val="28"/>
  </w:num>
  <w:num w:numId="29">
    <w:abstractNumId w:val="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wNDIzNbIwNzA1NTdU0lEKTi0uzszPAykwrgUAbJM/MSwAAAA="/>
  </w:docVars>
  <w:rsids>
    <w:rsidRoot w:val="006B70E1"/>
    <w:rsid w:val="000D576E"/>
    <w:rsid w:val="001164DB"/>
    <w:rsid w:val="001B35DA"/>
    <w:rsid w:val="00283551"/>
    <w:rsid w:val="003B3932"/>
    <w:rsid w:val="003D7DA7"/>
    <w:rsid w:val="004D4F15"/>
    <w:rsid w:val="0059214C"/>
    <w:rsid w:val="006B70E1"/>
    <w:rsid w:val="008112EC"/>
    <w:rsid w:val="008C7612"/>
    <w:rsid w:val="008D1314"/>
    <w:rsid w:val="00947156"/>
    <w:rsid w:val="00957602"/>
    <w:rsid w:val="00AA6778"/>
    <w:rsid w:val="00AD5C7B"/>
    <w:rsid w:val="00D555E2"/>
    <w:rsid w:val="00DB14C0"/>
    <w:rsid w:val="00E46923"/>
    <w:rsid w:val="00FA6B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18E4"/>
  <w15:docId w15:val="{F154A4DB-43A6-4443-B136-52960B8E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543"/>
    <w:rPr>
      <w:rFonts w:eastAsia="Batang"/>
      <w:lang w:eastAsia="en-US"/>
    </w:rPr>
  </w:style>
  <w:style w:type="paragraph" w:styleId="Heading1">
    <w:name w:val="heading 1"/>
    <w:basedOn w:val="Normal"/>
    <w:next w:val="Normal"/>
    <w:link w:val="Heading1Char"/>
    <w:uiPriority w:val="9"/>
    <w:qFormat/>
    <w:rsid w:val="00C55543"/>
    <w:pPr>
      <w:keepNext/>
      <w:jc w:val="both"/>
      <w:outlineLvl w:val="0"/>
    </w:pPr>
    <w:rPr>
      <w:sz w:val="28"/>
      <w:szCs w:val="28"/>
    </w:rPr>
  </w:style>
  <w:style w:type="paragraph" w:styleId="Heading2">
    <w:name w:val="heading 2"/>
    <w:basedOn w:val="Normal"/>
    <w:next w:val="Normal"/>
    <w:link w:val="Heading2Char"/>
    <w:uiPriority w:val="9"/>
    <w:unhideWhenUsed/>
    <w:qFormat/>
    <w:rsid w:val="00C55543"/>
    <w:pPr>
      <w:keepNext/>
      <w:jc w:val="both"/>
      <w:outlineLvl w:val="1"/>
    </w:pPr>
    <w:rPr>
      <w:bCs/>
      <w:szCs w:val="28"/>
      <w:u w:val="single"/>
    </w:rPr>
  </w:style>
  <w:style w:type="paragraph" w:styleId="Heading3">
    <w:name w:val="heading 3"/>
    <w:basedOn w:val="Normal"/>
    <w:next w:val="Normal"/>
    <w:link w:val="Heading3Char"/>
    <w:uiPriority w:val="9"/>
    <w:unhideWhenUsed/>
    <w:qFormat/>
    <w:rsid w:val="00C55543"/>
    <w:pPr>
      <w:keepNext/>
      <w:jc w:val="both"/>
      <w:outlineLvl w:val="2"/>
    </w:pPr>
    <w:rPr>
      <w:b/>
      <w:bCs/>
      <w:szCs w:val="28"/>
    </w:rPr>
  </w:style>
  <w:style w:type="paragraph" w:styleId="Heading4">
    <w:name w:val="heading 4"/>
    <w:basedOn w:val="Normal"/>
    <w:next w:val="Normal"/>
    <w:link w:val="Heading4Char"/>
    <w:uiPriority w:val="9"/>
    <w:unhideWhenUsed/>
    <w:qFormat/>
    <w:rsid w:val="00C55543"/>
    <w:pPr>
      <w:keepNext/>
      <w:jc w:val="center"/>
      <w:outlineLvl w:val="3"/>
    </w:pPr>
    <w:rPr>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55543"/>
    <w:pPr>
      <w:jc w:val="center"/>
    </w:pPr>
    <w:rPr>
      <w:sz w:val="28"/>
      <w:szCs w:val="28"/>
      <w:u w:val="single"/>
    </w:rPr>
  </w:style>
  <w:style w:type="character" w:customStyle="1" w:styleId="Heading1Char">
    <w:name w:val="Heading 1 Char"/>
    <w:basedOn w:val="DefaultParagraphFont"/>
    <w:link w:val="Heading1"/>
    <w:rsid w:val="00C55543"/>
    <w:rPr>
      <w:rFonts w:ascii="Times New Roman" w:eastAsia="Batang" w:hAnsi="Times New Roman" w:cs="Times New Roman"/>
      <w:sz w:val="28"/>
      <w:szCs w:val="28"/>
      <w:lang w:eastAsia="en-US"/>
    </w:rPr>
  </w:style>
  <w:style w:type="character" w:customStyle="1" w:styleId="Heading2Char">
    <w:name w:val="Heading 2 Char"/>
    <w:basedOn w:val="DefaultParagraphFont"/>
    <w:link w:val="Heading2"/>
    <w:rsid w:val="00C55543"/>
    <w:rPr>
      <w:rFonts w:ascii="Times New Roman" w:eastAsia="Batang" w:hAnsi="Times New Roman" w:cs="Times New Roman"/>
      <w:bCs/>
      <w:sz w:val="24"/>
      <w:szCs w:val="28"/>
      <w:u w:val="single"/>
      <w:lang w:eastAsia="en-US"/>
    </w:rPr>
  </w:style>
  <w:style w:type="character" w:customStyle="1" w:styleId="Heading3Char">
    <w:name w:val="Heading 3 Char"/>
    <w:basedOn w:val="DefaultParagraphFont"/>
    <w:link w:val="Heading3"/>
    <w:rsid w:val="00C55543"/>
    <w:rPr>
      <w:rFonts w:ascii="Times New Roman" w:eastAsia="Batang" w:hAnsi="Times New Roman" w:cs="Times New Roman"/>
      <w:b/>
      <w:bCs/>
      <w:sz w:val="24"/>
      <w:szCs w:val="28"/>
      <w:lang w:eastAsia="en-US"/>
    </w:rPr>
  </w:style>
  <w:style w:type="character" w:customStyle="1" w:styleId="Heading4Char">
    <w:name w:val="Heading 4 Char"/>
    <w:basedOn w:val="DefaultParagraphFont"/>
    <w:link w:val="Heading4"/>
    <w:rsid w:val="00C55543"/>
    <w:rPr>
      <w:rFonts w:ascii="Times New Roman" w:eastAsia="Batang" w:hAnsi="Times New Roman" w:cs="Times New Roman"/>
      <w:sz w:val="24"/>
      <w:szCs w:val="24"/>
      <w:u w:val="single"/>
      <w:lang w:eastAsia="en-US"/>
    </w:rPr>
  </w:style>
  <w:style w:type="character" w:styleId="Hyperlink">
    <w:name w:val="Hyperlink"/>
    <w:semiHidden/>
    <w:rsid w:val="00C55543"/>
    <w:rPr>
      <w:color w:val="0000FF"/>
      <w:u w:val="single"/>
    </w:rPr>
  </w:style>
  <w:style w:type="paragraph" w:styleId="Header">
    <w:name w:val="header"/>
    <w:basedOn w:val="Normal"/>
    <w:link w:val="HeaderChar"/>
    <w:uiPriority w:val="99"/>
    <w:rsid w:val="00C55543"/>
    <w:pPr>
      <w:tabs>
        <w:tab w:val="center" w:pos="4320"/>
        <w:tab w:val="right" w:pos="8640"/>
      </w:tabs>
    </w:pPr>
  </w:style>
  <w:style w:type="character" w:customStyle="1" w:styleId="HeaderChar">
    <w:name w:val="Header Char"/>
    <w:basedOn w:val="DefaultParagraphFont"/>
    <w:link w:val="Header"/>
    <w:uiPriority w:val="99"/>
    <w:rsid w:val="00C55543"/>
    <w:rPr>
      <w:rFonts w:ascii="Times New Roman" w:eastAsia="Batang" w:hAnsi="Times New Roman" w:cs="Times New Roman"/>
      <w:sz w:val="24"/>
      <w:szCs w:val="24"/>
      <w:lang w:eastAsia="en-US"/>
    </w:rPr>
  </w:style>
  <w:style w:type="character" w:styleId="PageNumber">
    <w:name w:val="page number"/>
    <w:basedOn w:val="DefaultParagraphFont"/>
    <w:semiHidden/>
    <w:rsid w:val="00C55543"/>
  </w:style>
  <w:style w:type="paragraph" w:styleId="BodyText">
    <w:name w:val="Body Text"/>
    <w:basedOn w:val="Normal"/>
    <w:link w:val="BodyTextChar"/>
    <w:semiHidden/>
    <w:rsid w:val="00C55543"/>
    <w:pPr>
      <w:jc w:val="both"/>
    </w:pPr>
    <w:rPr>
      <w:szCs w:val="28"/>
    </w:rPr>
  </w:style>
  <w:style w:type="character" w:customStyle="1" w:styleId="BodyTextChar">
    <w:name w:val="Body Text Char"/>
    <w:basedOn w:val="DefaultParagraphFont"/>
    <w:link w:val="BodyText"/>
    <w:semiHidden/>
    <w:rsid w:val="00C55543"/>
    <w:rPr>
      <w:rFonts w:ascii="Times New Roman" w:eastAsia="Batang" w:hAnsi="Times New Roman" w:cs="Times New Roman"/>
      <w:sz w:val="24"/>
      <w:szCs w:val="28"/>
      <w:lang w:eastAsia="en-US"/>
    </w:rPr>
  </w:style>
  <w:style w:type="paragraph" w:styleId="FootnoteText">
    <w:name w:val="footnote text"/>
    <w:basedOn w:val="Normal"/>
    <w:link w:val="FootnoteTextChar"/>
    <w:semiHidden/>
    <w:rsid w:val="00C55543"/>
    <w:rPr>
      <w:sz w:val="20"/>
      <w:szCs w:val="20"/>
    </w:rPr>
  </w:style>
  <w:style w:type="character" w:customStyle="1" w:styleId="FootnoteTextChar">
    <w:name w:val="Footnote Text Char"/>
    <w:basedOn w:val="DefaultParagraphFont"/>
    <w:link w:val="FootnoteText"/>
    <w:semiHidden/>
    <w:rsid w:val="00C55543"/>
    <w:rPr>
      <w:rFonts w:ascii="Times New Roman" w:eastAsia="Batang" w:hAnsi="Times New Roman" w:cs="Times New Roman"/>
      <w:sz w:val="20"/>
      <w:szCs w:val="20"/>
      <w:lang w:eastAsia="en-US"/>
    </w:rPr>
  </w:style>
  <w:style w:type="character" w:styleId="FootnoteReference">
    <w:name w:val="footnote reference"/>
    <w:semiHidden/>
    <w:rsid w:val="00C55543"/>
    <w:rPr>
      <w:vertAlign w:val="superscript"/>
    </w:rPr>
  </w:style>
  <w:style w:type="paragraph" w:styleId="BodyTextIndent">
    <w:name w:val="Body Text Indent"/>
    <w:basedOn w:val="Normal"/>
    <w:link w:val="BodyTextIndentChar"/>
    <w:semiHidden/>
    <w:rsid w:val="00C55543"/>
    <w:pPr>
      <w:ind w:left="720"/>
      <w:jc w:val="both"/>
    </w:pPr>
    <w:rPr>
      <w:bCs/>
      <w:szCs w:val="28"/>
    </w:rPr>
  </w:style>
  <w:style w:type="character" w:customStyle="1" w:styleId="BodyTextIndentChar">
    <w:name w:val="Body Text Indent Char"/>
    <w:basedOn w:val="DefaultParagraphFont"/>
    <w:link w:val="BodyTextIndent"/>
    <w:semiHidden/>
    <w:rsid w:val="00C55543"/>
    <w:rPr>
      <w:rFonts w:ascii="Times New Roman" w:eastAsia="Batang" w:hAnsi="Times New Roman" w:cs="Times New Roman"/>
      <w:bCs/>
      <w:sz w:val="24"/>
      <w:szCs w:val="28"/>
      <w:lang w:eastAsia="en-US"/>
    </w:rPr>
  </w:style>
  <w:style w:type="character" w:styleId="FollowedHyperlink">
    <w:name w:val="FollowedHyperlink"/>
    <w:semiHidden/>
    <w:rsid w:val="00C55543"/>
    <w:rPr>
      <w:color w:val="800080"/>
      <w:u w:val="single"/>
    </w:rPr>
  </w:style>
  <w:style w:type="character" w:customStyle="1" w:styleId="TitleChar">
    <w:name w:val="Title Char"/>
    <w:basedOn w:val="DefaultParagraphFont"/>
    <w:link w:val="Title"/>
    <w:rsid w:val="00C55543"/>
    <w:rPr>
      <w:rFonts w:ascii="Times New Roman" w:eastAsia="Batang" w:hAnsi="Times New Roman" w:cs="Times New Roman"/>
      <w:sz w:val="28"/>
      <w:szCs w:val="28"/>
      <w:u w:val="single"/>
      <w:lang w:eastAsia="en-US"/>
    </w:rPr>
  </w:style>
  <w:style w:type="paragraph" w:styleId="Footer">
    <w:name w:val="footer"/>
    <w:basedOn w:val="Normal"/>
    <w:link w:val="FooterChar"/>
    <w:semiHidden/>
    <w:rsid w:val="00C55543"/>
    <w:pPr>
      <w:tabs>
        <w:tab w:val="center" w:pos="4320"/>
        <w:tab w:val="right" w:pos="8640"/>
      </w:tabs>
    </w:pPr>
  </w:style>
  <w:style w:type="character" w:customStyle="1" w:styleId="FooterChar">
    <w:name w:val="Footer Char"/>
    <w:basedOn w:val="DefaultParagraphFont"/>
    <w:link w:val="Footer"/>
    <w:semiHidden/>
    <w:rsid w:val="00C55543"/>
    <w:rPr>
      <w:rFonts w:ascii="Times New Roman" w:eastAsia="Batang"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C55543"/>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C55543"/>
    <w:rPr>
      <w:rFonts w:ascii="Times New Roman" w:eastAsia="Batang" w:hAnsi="Times New Roman" w:cs="Times New Roman"/>
      <w:sz w:val="24"/>
      <w:szCs w:val="24"/>
      <w:lang w:val="x-none" w:eastAsia="en-US"/>
    </w:rPr>
  </w:style>
  <w:style w:type="paragraph" w:customStyle="1" w:styleId="a">
    <w:name w:val="표준"/>
    <w:rsid w:val="00C55543"/>
    <w:pPr>
      <w:widowControl w:val="0"/>
      <w:autoSpaceDE w:val="0"/>
      <w:autoSpaceDN w:val="0"/>
      <w:adjustRightInd w:val="0"/>
      <w:jc w:val="both"/>
    </w:pPr>
    <w:rPr>
      <w:rFonts w:ascii="신명조" w:eastAsia="신명조"/>
      <w:sz w:val="20"/>
      <w:szCs w:val="20"/>
    </w:rPr>
  </w:style>
  <w:style w:type="paragraph" w:styleId="NormalWeb">
    <w:name w:val="Normal (Web)"/>
    <w:basedOn w:val="Normal"/>
    <w:semiHidden/>
    <w:rsid w:val="00C55543"/>
    <w:pPr>
      <w:autoSpaceDN w:val="0"/>
      <w:spacing w:after="180"/>
    </w:pPr>
    <w:rPr>
      <w:rFonts w:eastAsia="Times New Roman"/>
      <w:sz w:val="20"/>
      <w:szCs w:val="20"/>
    </w:rPr>
  </w:style>
  <w:style w:type="paragraph" w:customStyle="1" w:styleId="Default">
    <w:name w:val="Default"/>
    <w:rsid w:val="00C55543"/>
    <w:pPr>
      <w:autoSpaceDE w:val="0"/>
      <w:autoSpaceDN w:val="0"/>
      <w:adjustRightInd w:val="0"/>
    </w:pPr>
    <w:rPr>
      <w:rFonts w:eastAsia="Batang"/>
      <w:color w:val="000000"/>
    </w:rPr>
  </w:style>
  <w:style w:type="paragraph" w:styleId="ListParagraph">
    <w:name w:val="List Paragraph"/>
    <w:basedOn w:val="Normal"/>
    <w:uiPriority w:val="34"/>
    <w:qFormat/>
    <w:rsid w:val="00C55543"/>
    <w:pPr>
      <w:ind w:left="720"/>
    </w:pPr>
  </w:style>
  <w:style w:type="character" w:styleId="Emphasis">
    <w:name w:val="Emphasis"/>
    <w:basedOn w:val="DefaultParagraphFont"/>
    <w:uiPriority w:val="20"/>
    <w:qFormat/>
    <w:rsid w:val="00831836"/>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kim\Google%20Drive\documents\Documents\course-multicultural%20worship\Eucharist,_Postcolonial_Theory.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7EUuqfzdxChEXFpG7+cqhfXCpQ==">AMUW2mXOR0V2LY/lPVZZ3QZY+KkwJErfqrEqETLJwcmtsiU1wxBOPjepaaBiOIRHLjuj/B3PW8QUM9ynYdlVnATqSlLFTebhdjN46sWOROTGzCl+3kbvdVgps1OSA16DdVNvovgDV+W2uzCCrJscL8vq1LBmT5KIu5smGYjh7nvtWpKCeBypiqWgHcQxsAHYwbglNCFh8M3gDpBPrJb1kWoPUkpV5RnrLA==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4435</Words>
  <Characters>25281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Eunjoo</dc:creator>
  <cp:lastModifiedBy>Eun Kim</cp:lastModifiedBy>
  <cp:revision>7</cp:revision>
  <dcterms:created xsi:type="dcterms:W3CDTF">2021-10-09T16:17:00Z</dcterms:created>
  <dcterms:modified xsi:type="dcterms:W3CDTF">2022-01-24T17:44:00Z</dcterms:modified>
</cp:coreProperties>
</file>