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BC70" w14:textId="77777777" w:rsidR="00BF297B" w:rsidRPr="008226F3" w:rsidRDefault="003100B6" w:rsidP="006817B9">
      <w:pPr>
        <w:ind w:right="-720"/>
        <w:jc w:val="center"/>
        <w:rPr>
          <w:sz w:val="24"/>
          <w:u w:val="single"/>
        </w:rPr>
      </w:pPr>
      <w:r w:rsidRPr="008226F3">
        <w:rPr>
          <w:sz w:val="24"/>
          <w:u w:val="single"/>
        </w:rPr>
        <w:t xml:space="preserve">Class </w:t>
      </w:r>
      <w:r w:rsidR="008226F3" w:rsidRPr="008226F3">
        <w:rPr>
          <w:sz w:val="24"/>
          <w:u w:val="single"/>
        </w:rPr>
        <w:t xml:space="preserve">Notes </w:t>
      </w:r>
      <w:r w:rsidRPr="008226F3">
        <w:rPr>
          <w:sz w:val="24"/>
          <w:u w:val="single"/>
        </w:rPr>
        <w:t>#</w:t>
      </w:r>
      <w:r w:rsidR="006817B9">
        <w:rPr>
          <w:sz w:val="24"/>
          <w:u w:val="single"/>
        </w:rPr>
        <w:t>6</w:t>
      </w:r>
      <w:r w:rsidRPr="008226F3">
        <w:rPr>
          <w:sz w:val="24"/>
          <w:u w:val="single"/>
        </w:rPr>
        <w:t xml:space="preserve">: </w:t>
      </w:r>
      <w:r w:rsidR="00BF297B" w:rsidRPr="008226F3">
        <w:rPr>
          <w:sz w:val="24"/>
          <w:u w:val="single"/>
        </w:rPr>
        <w:t>Advent</w:t>
      </w:r>
    </w:p>
    <w:p w14:paraId="44332466" w14:textId="77777777" w:rsidR="00994CCE" w:rsidRDefault="00994CCE" w:rsidP="006817B9">
      <w:pPr>
        <w:ind w:left="360" w:right="-720"/>
        <w:jc w:val="center"/>
        <w:rPr>
          <w:b/>
          <w:sz w:val="24"/>
        </w:rPr>
      </w:pPr>
    </w:p>
    <w:p w14:paraId="790845E0" w14:textId="77777777" w:rsidR="008226F3" w:rsidRDefault="008226F3" w:rsidP="006817B9">
      <w:pPr>
        <w:ind w:left="360" w:right="-720"/>
        <w:jc w:val="center"/>
        <w:rPr>
          <w:b/>
          <w:sz w:val="24"/>
        </w:rPr>
      </w:pPr>
      <w:r w:rsidRPr="008226F3">
        <w:rPr>
          <w:b/>
          <w:sz w:val="24"/>
        </w:rPr>
        <w:t>Christian Hope and the Last Day</w:t>
      </w:r>
    </w:p>
    <w:p w14:paraId="4D6DA6FF" w14:textId="77777777" w:rsidR="00B92B8D" w:rsidRPr="00994CCE" w:rsidRDefault="00B92B8D" w:rsidP="006817B9">
      <w:pPr>
        <w:ind w:left="360" w:right="-720"/>
        <w:jc w:val="center"/>
        <w:rPr>
          <w:sz w:val="24"/>
        </w:rPr>
      </w:pPr>
      <w:r w:rsidRPr="00994CCE">
        <w:rPr>
          <w:sz w:val="24"/>
        </w:rPr>
        <w:t>©</w:t>
      </w:r>
      <w:r w:rsidR="00994CCE" w:rsidRPr="00994CCE">
        <w:rPr>
          <w:sz w:val="24"/>
        </w:rPr>
        <w:t xml:space="preserve"> Eunjoo Mary Kim</w:t>
      </w:r>
    </w:p>
    <w:p w14:paraId="02AC71F6" w14:textId="77777777" w:rsidR="008226F3" w:rsidRDefault="008226F3" w:rsidP="00DD6C57">
      <w:pPr>
        <w:ind w:left="360" w:right="-720"/>
        <w:rPr>
          <w:sz w:val="24"/>
        </w:rPr>
      </w:pPr>
    </w:p>
    <w:p w14:paraId="52A6DB1E" w14:textId="22B8DF52" w:rsidR="00D00D47" w:rsidRPr="00BA20E2" w:rsidRDefault="00D00D47" w:rsidP="00D00D47">
      <w:pPr>
        <w:numPr>
          <w:ilvl w:val="0"/>
          <w:numId w:val="15"/>
        </w:numPr>
        <w:tabs>
          <w:tab w:val="left" w:pos="-720"/>
        </w:tabs>
        <w:suppressAutoHyphens/>
        <w:overflowPunct/>
        <w:adjustRightInd/>
        <w:ind w:right="-720"/>
        <w:textAlignment w:val="auto"/>
        <w:rPr>
          <w:b/>
          <w:sz w:val="24"/>
          <w:szCs w:val="24"/>
        </w:rPr>
      </w:pPr>
      <w:r>
        <w:rPr>
          <w:sz w:val="24"/>
          <w:szCs w:val="24"/>
        </w:rPr>
        <w:t xml:space="preserve">Required Readings: </w:t>
      </w:r>
      <w:proofErr w:type="spellStart"/>
      <w:r>
        <w:rPr>
          <w:sz w:val="24"/>
          <w:szCs w:val="24"/>
        </w:rPr>
        <w:t>Buttrick</w:t>
      </w:r>
      <w:proofErr w:type="spellEnd"/>
      <w:r>
        <w:rPr>
          <w:sz w:val="24"/>
          <w:szCs w:val="24"/>
        </w:rPr>
        <w:t>, Chapter 6.</w:t>
      </w:r>
    </w:p>
    <w:p w14:paraId="66310050" w14:textId="77777777" w:rsidR="00D00D47" w:rsidRPr="00777AD6" w:rsidRDefault="00D00D47" w:rsidP="00D00D47">
      <w:pPr>
        <w:numPr>
          <w:ilvl w:val="0"/>
          <w:numId w:val="15"/>
        </w:numPr>
        <w:tabs>
          <w:tab w:val="left" w:pos="-720"/>
        </w:tabs>
        <w:suppressAutoHyphens/>
        <w:overflowPunct/>
        <w:adjustRightInd/>
        <w:ind w:right="-720"/>
        <w:textAlignment w:val="auto"/>
        <w:rPr>
          <w:b/>
          <w:sz w:val="24"/>
          <w:szCs w:val="24"/>
        </w:rPr>
      </w:pPr>
      <w:r>
        <w:rPr>
          <w:sz w:val="24"/>
          <w:szCs w:val="24"/>
        </w:rPr>
        <w:t xml:space="preserve">Recommended Readings: </w:t>
      </w:r>
      <w:proofErr w:type="spellStart"/>
      <w:r>
        <w:rPr>
          <w:sz w:val="24"/>
          <w:szCs w:val="24"/>
        </w:rPr>
        <w:t>Moltmann</w:t>
      </w:r>
      <w:proofErr w:type="spellEnd"/>
      <w:r>
        <w:rPr>
          <w:sz w:val="24"/>
          <w:szCs w:val="24"/>
        </w:rPr>
        <w:t>, Ch. VII (pp. 313-341); Hickman, et al. Ch. 5/C; Long and McCray.</w:t>
      </w:r>
    </w:p>
    <w:p w14:paraId="641DBA89" w14:textId="77777777" w:rsidR="00B50A6B" w:rsidRPr="00B50A6B" w:rsidRDefault="00B50A6B" w:rsidP="006817B9">
      <w:pPr>
        <w:ind w:right="-720"/>
        <w:rPr>
          <w:sz w:val="24"/>
          <w:u w:val="single"/>
        </w:rPr>
      </w:pPr>
    </w:p>
    <w:p w14:paraId="6389F435" w14:textId="77777777" w:rsidR="00BF297B" w:rsidRDefault="00F921E6" w:rsidP="006817B9">
      <w:pPr>
        <w:spacing w:line="480" w:lineRule="auto"/>
        <w:ind w:right="-720"/>
        <w:jc w:val="center"/>
        <w:rPr>
          <w:sz w:val="24"/>
        </w:rPr>
      </w:pPr>
      <w:r>
        <w:rPr>
          <w:sz w:val="24"/>
          <w:u w:val="single"/>
        </w:rPr>
        <w:t>I</w:t>
      </w:r>
      <w:r w:rsidR="006817B9">
        <w:rPr>
          <w:sz w:val="24"/>
          <w:u w:val="single"/>
        </w:rPr>
        <w:t xml:space="preserve">ntroduction to the Season of </w:t>
      </w:r>
      <w:r w:rsidR="00BF297B">
        <w:rPr>
          <w:sz w:val="24"/>
          <w:u w:val="single"/>
        </w:rPr>
        <w:t>Advent</w:t>
      </w:r>
    </w:p>
    <w:p w14:paraId="3E6A784F" w14:textId="362F2EE6" w:rsidR="006817B9" w:rsidRDefault="00BF297B" w:rsidP="00DD6C57">
      <w:pPr>
        <w:spacing w:line="480" w:lineRule="auto"/>
        <w:ind w:right="-720"/>
        <w:rPr>
          <w:sz w:val="24"/>
        </w:rPr>
      </w:pPr>
      <w:r>
        <w:rPr>
          <w:sz w:val="24"/>
        </w:rPr>
        <w:tab/>
      </w:r>
      <w:r w:rsidR="00BE7750">
        <w:rPr>
          <w:sz w:val="24"/>
        </w:rPr>
        <w:t xml:space="preserve">The season of </w:t>
      </w:r>
      <w:r>
        <w:rPr>
          <w:sz w:val="24"/>
        </w:rPr>
        <w:t>Advent has two theological dimensions</w:t>
      </w:r>
      <w:r w:rsidR="007F2CA6">
        <w:rPr>
          <w:sz w:val="24"/>
        </w:rPr>
        <w:t xml:space="preserve">. </w:t>
      </w:r>
      <w:r w:rsidR="00D00D47">
        <w:rPr>
          <w:sz w:val="24"/>
        </w:rPr>
        <w:t xml:space="preserve">The first dimension </w:t>
      </w:r>
      <w:r w:rsidR="007F2CA6">
        <w:rPr>
          <w:sz w:val="24"/>
        </w:rPr>
        <w:t xml:space="preserve">is that </w:t>
      </w:r>
      <w:r>
        <w:rPr>
          <w:sz w:val="24"/>
        </w:rPr>
        <w:t>it looks forward to the future eschaton</w:t>
      </w:r>
      <w:r w:rsidR="00DD6C57">
        <w:rPr>
          <w:sz w:val="24"/>
        </w:rPr>
        <w:t xml:space="preserve">, </w:t>
      </w:r>
      <w:r>
        <w:rPr>
          <w:sz w:val="24"/>
        </w:rPr>
        <w:t>the Second Coming of Christ at the end</w:t>
      </w:r>
      <w:r w:rsidR="00DD6C57">
        <w:rPr>
          <w:sz w:val="24"/>
        </w:rPr>
        <w:t xml:space="preserve"> (</w:t>
      </w:r>
      <w:proofErr w:type="spellStart"/>
      <w:r w:rsidR="00BE7750" w:rsidRPr="00BE7750">
        <w:rPr>
          <w:i/>
          <w:sz w:val="24"/>
        </w:rPr>
        <w:t>m</w:t>
      </w:r>
      <w:r w:rsidR="00DD6C57" w:rsidRPr="00DD6C57">
        <w:rPr>
          <w:i/>
          <w:sz w:val="24"/>
        </w:rPr>
        <w:t>arana</w:t>
      </w:r>
      <w:proofErr w:type="spellEnd"/>
      <w:r w:rsidR="00DD6C57" w:rsidRPr="00DD6C57">
        <w:rPr>
          <w:i/>
          <w:sz w:val="24"/>
        </w:rPr>
        <w:t xml:space="preserve"> </w:t>
      </w:r>
      <w:proofErr w:type="spellStart"/>
      <w:r w:rsidR="00DD6C57" w:rsidRPr="00DD6C57">
        <w:rPr>
          <w:i/>
          <w:sz w:val="24"/>
        </w:rPr>
        <w:t>tha</w:t>
      </w:r>
      <w:proofErr w:type="spellEnd"/>
      <w:r w:rsidR="00DD6C57">
        <w:rPr>
          <w:i/>
          <w:sz w:val="24"/>
        </w:rPr>
        <w:t xml:space="preserve"> –</w:t>
      </w:r>
      <w:r w:rsidR="00DD6C57" w:rsidRPr="00DD6C57">
        <w:rPr>
          <w:sz w:val="24"/>
        </w:rPr>
        <w:t xml:space="preserve"> </w:t>
      </w:r>
      <w:r w:rsidR="00D00D47">
        <w:rPr>
          <w:sz w:val="24"/>
        </w:rPr>
        <w:t>"</w:t>
      </w:r>
      <w:r w:rsidR="00A76AE9">
        <w:rPr>
          <w:sz w:val="24"/>
        </w:rPr>
        <w:t>Come</w:t>
      </w:r>
      <w:r w:rsidR="00BE7750">
        <w:rPr>
          <w:sz w:val="24"/>
        </w:rPr>
        <w:t xml:space="preserve">, </w:t>
      </w:r>
      <w:r w:rsidR="00DD6C57" w:rsidRPr="00DD6C57">
        <w:rPr>
          <w:sz w:val="24"/>
        </w:rPr>
        <w:t>Lord</w:t>
      </w:r>
      <w:r w:rsidR="00BE7750">
        <w:rPr>
          <w:sz w:val="24"/>
        </w:rPr>
        <w:t xml:space="preserve"> Jesus</w:t>
      </w:r>
      <w:r w:rsidR="00DD6C57">
        <w:rPr>
          <w:sz w:val="24"/>
        </w:rPr>
        <w:t>!</w:t>
      </w:r>
      <w:r w:rsidR="00D00D47">
        <w:rPr>
          <w:sz w:val="24"/>
        </w:rPr>
        <w:t>"</w:t>
      </w:r>
      <w:r w:rsidR="00DD6C57" w:rsidRPr="00DD6C57">
        <w:rPr>
          <w:sz w:val="24"/>
        </w:rPr>
        <w:t>)</w:t>
      </w:r>
      <w:r w:rsidR="007F2CA6">
        <w:rPr>
          <w:sz w:val="24"/>
        </w:rPr>
        <w:t xml:space="preserve">. </w:t>
      </w:r>
      <w:r w:rsidR="00B034D8">
        <w:rPr>
          <w:sz w:val="24"/>
        </w:rPr>
        <w:t xml:space="preserve">Advent </w:t>
      </w:r>
      <w:r w:rsidR="00A76AE9">
        <w:rPr>
          <w:sz w:val="24"/>
        </w:rPr>
        <w:t xml:space="preserve">lessons give warnings of the last judgment, and </w:t>
      </w:r>
      <w:r>
        <w:rPr>
          <w:sz w:val="24"/>
        </w:rPr>
        <w:t>Christians who have faith in the resurrection anticipate the fulfillment of God</w:t>
      </w:r>
      <w:r w:rsidR="00D00D47">
        <w:rPr>
          <w:sz w:val="24"/>
        </w:rPr>
        <w:t>'</w:t>
      </w:r>
      <w:r>
        <w:rPr>
          <w:sz w:val="24"/>
        </w:rPr>
        <w:t xml:space="preserve">s promise in Christ Jesus with hope. </w:t>
      </w:r>
      <w:r w:rsidR="00BE7750">
        <w:rPr>
          <w:sz w:val="24"/>
        </w:rPr>
        <w:t xml:space="preserve">The </w:t>
      </w:r>
      <w:r w:rsidR="00D00D47">
        <w:rPr>
          <w:sz w:val="24"/>
        </w:rPr>
        <w:t>second</w:t>
      </w:r>
      <w:r w:rsidR="007F2CA6">
        <w:rPr>
          <w:sz w:val="24"/>
        </w:rPr>
        <w:t xml:space="preserve"> dimension of </w:t>
      </w:r>
      <w:r w:rsidR="00BE7750">
        <w:rPr>
          <w:sz w:val="24"/>
        </w:rPr>
        <w:t xml:space="preserve">Advent is </w:t>
      </w:r>
      <w:r w:rsidR="001E3192">
        <w:rPr>
          <w:sz w:val="24"/>
        </w:rPr>
        <w:t xml:space="preserve">that it </w:t>
      </w:r>
      <w:r>
        <w:rPr>
          <w:sz w:val="24"/>
        </w:rPr>
        <w:t>look</w:t>
      </w:r>
      <w:r w:rsidR="001E3192">
        <w:rPr>
          <w:sz w:val="24"/>
        </w:rPr>
        <w:t>s</w:t>
      </w:r>
      <w:r>
        <w:rPr>
          <w:sz w:val="24"/>
        </w:rPr>
        <w:t xml:space="preserve"> backward </w:t>
      </w:r>
      <w:r w:rsidR="00BE7750">
        <w:rPr>
          <w:sz w:val="24"/>
        </w:rPr>
        <w:t>to</w:t>
      </w:r>
      <w:r>
        <w:rPr>
          <w:sz w:val="24"/>
        </w:rPr>
        <w:t xml:space="preserve"> Israel</w:t>
      </w:r>
      <w:r w:rsidR="00D00D47">
        <w:rPr>
          <w:sz w:val="24"/>
        </w:rPr>
        <w:t>'</w:t>
      </w:r>
      <w:r>
        <w:rPr>
          <w:sz w:val="24"/>
        </w:rPr>
        <w:t>s expectation of a Messiah</w:t>
      </w:r>
      <w:r w:rsidR="00BE7750">
        <w:rPr>
          <w:sz w:val="24"/>
        </w:rPr>
        <w:t xml:space="preserve"> (</w:t>
      </w:r>
      <w:proofErr w:type="spellStart"/>
      <w:r w:rsidR="00BE7750" w:rsidRPr="00BE7750">
        <w:rPr>
          <w:i/>
          <w:sz w:val="24"/>
        </w:rPr>
        <w:t>m</w:t>
      </w:r>
      <w:r w:rsidR="00BE7750" w:rsidRPr="00A76AE9">
        <w:rPr>
          <w:i/>
          <w:sz w:val="24"/>
        </w:rPr>
        <w:t>aran</w:t>
      </w:r>
      <w:proofErr w:type="spellEnd"/>
      <w:r w:rsidR="00BE7750" w:rsidRPr="00A76AE9">
        <w:rPr>
          <w:i/>
          <w:sz w:val="24"/>
        </w:rPr>
        <w:t xml:space="preserve"> </w:t>
      </w:r>
      <w:proofErr w:type="spellStart"/>
      <w:r w:rsidR="00BE7750" w:rsidRPr="00A76AE9">
        <w:rPr>
          <w:i/>
          <w:sz w:val="24"/>
        </w:rPr>
        <w:t>atha</w:t>
      </w:r>
      <w:proofErr w:type="spellEnd"/>
      <w:r w:rsidR="00BE7750">
        <w:rPr>
          <w:sz w:val="24"/>
        </w:rPr>
        <w:t xml:space="preserve"> – </w:t>
      </w:r>
      <w:r w:rsidR="00D00D47">
        <w:rPr>
          <w:sz w:val="24"/>
        </w:rPr>
        <w:t>"</w:t>
      </w:r>
      <w:r w:rsidR="00BE7750">
        <w:rPr>
          <w:sz w:val="24"/>
        </w:rPr>
        <w:t>The Lord has come!</w:t>
      </w:r>
      <w:r w:rsidR="00D00D47">
        <w:rPr>
          <w:sz w:val="24"/>
        </w:rPr>
        <w:t>"</w:t>
      </w:r>
      <w:r w:rsidR="00BE7750">
        <w:rPr>
          <w:sz w:val="24"/>
        </w:rPr>
        <w:t>)</w:t>
      </w:r>
      <w:r w:rsidR="00A76AE9">
        <w:rPr>
          <w:sz w:val="24"/>
        </w:rPr>
        <w:t xml:space="preserve">, </w:t>
      </w:r>
      <w:r w:rsidR="007F2CA6">
        <w:rPr>
          <w:sz w:val="24"/>
        </w:rPr>
        <w:t xml:space="preserve">that is </w:t>
      </w:r>
      <w:r w:rsidR="00B034D8">
        <w:rPr>
          <w:sz w:val="24"/>
        </w:rPr>
        <w:t>the First Coming of Jesus</w:t>
      </w:r>
      <w:r w:rsidR="0003426A">
        <w:rPr>
          <w:sz w:val="24"/>
        </w:rPr>
        <w:t xml:space="preserve">. </w:t>
      </w:r>
      <w:r w:rsidR="00D00D47">
        <w:rPr>
          <w:sz w:val="24"/>
        </w:rPr>
        <w:t>So, t</w:t>
      </w:r>
      <w:r w:rsidR="00BE7750">
        <w:rPr>
          <w:sz w:val="24"/>
        </w:rPr>
        <w:t xml:space="preserve">he lessons of Advent </w:t>
      </w:r>
      <w:r w:rsidR="007F2CA6">
        <w:rPr>
          <w:sz w:val="24"/>
        </w:rPr>
        <w:t xml:space="preserve">focus </w:t>
      </w:r>
      <w:r w:rsidR="00D00D47">
        <w:rPr>
          <w:sz w:val="24"/>
        </w:rPr>
        <w:t xml:space="preserve">on </w:t>
      </w:r>
      <w:r>
        <w:rPr>
          <w:sz w:val="24"/>
        </w:rPr>
        <w:t>prepar</w:t>
      </w:r>
      <w:r w:rsidR="00D00D47">
        <w:rPr>
          <w:sz w:val="24"/>
        </w:rPr>
        <w:t>ing</w:t>
      </w:r>
      <w:r>
        <w:rPr>
          <w:sz w:val="24"/>
        </w:rPr>
        <w:t xml:space="preserve"> for the birth of Jesus Christ.  </w:t>
      </w:r>
    </w:p>
    <w:p w14:paraId="15964D7D" w14:textId="32118DD9" w:rsidR="00BF297B" w:rsidRDefault="00BF297B" w:rsidP="00DD6C57">
      <w:pPr>
        <w:spacing w:line="480" w:lineRule="auto"/>
        <w:ind w:right="-720"/>
        <w:rPr>
          <w:sz w:val="24"/>
        </w:rPr>
      </w:pPr>
      <w:r>
        <w:rPr>
          <w:sz w:val="24"/>
        </w:rPr>
        <w:tab/>
      </w:r>
      <w:r w:rsidR="006817B9">
        <w:rPr>
          <w:sz w:val="24"/>
        </w:rPr>
        <w:t xml:space="preserve">The two theological dimensions of Advent </w:t>
      </w:r>
      <w:r w:rsidR="00A96998">
        <w:rPr>
          <w:sz w:val="24"/>
        </w:rPr>
        <w:t xml:space="preserve">lead the </w:t>
      </w:r>
      <w:r w:rsidR="006817B9">
        <w:rPr>
          <w:sz w:val="24"/>
        </w:rPr>
        <w:t xml:space="preserve">preacher to consider </w:t>
      </w:r>
      <w:r>
        <w:rPr>
          <w:sz w:val="24"/>
        </w:rPr>
        <w:t>the following theolo</w:t>
      </w:r>
      <w:r w:rsidR="007F2CA6">
        <w:rPr>
          <w:sz w:val="24"/>
        </w:rPr>
        <w:t xml:space="preserve">gical questions: </w:t>
      </w:r>
      <w:r>
        <w:rPr>
          <w:sz w:val="24"/>
        </w:rPr>
        <w:t>1) What are we waiting for? Wh</w:t>
      </w:r>
      <w:r w:rsidR="00A52077">
        <w:rPr>
          <w:sz w:val="24"/>
        </w:rPr>
        <w:t>a</w:t>
      </w:r>
      <w:r>
        <w:rPr>
          <w:sz w:val="24"/>
        </w:rPr>
        <w:t>t do we want to happen, or what do we hope for? 2) Who are today</w:t>
      </w:r>
      <w:r w:rsidR="00D00D47">
        <w:rPr>
          <w:sz w:val="24"/>
        </w:rPr>
        <w:t>'</w:t>
      </w:r>
      <w:r>
        <w:rPr>
          <w:sz w:val="24"/>
        </w:rPr>
        <w:t xml:space="preserve">s voices in the wilderness? </w:t>
      </w:r>
      <w:r w:rsidR="007F2CA6">
        <w:rPr>
          <w:sz w:val="24"/>
        </w:rPr>
        <w:t xml:space="preserve">3) </w:t>
      </w:r>
      <w:r w:rsidR="00D00D47">
        <w:rPr>
          <w:sz w:val="24"/>
        </w:rPr>
        <w:t>W</w:t>
      </w:r>
      <w:r>
        <w:rPr>
          <w:sz w:val="24"/>
        </w:rPr>
        <w:t xml:space="preserve">hat shall we repent? </w:t>
      </w:r>
      <w:r w:rsidR="007F2CA6">
        <w:rPr>
          <w:sz w:val="24"/>
        </w:rPr>
        <w:t>4</w:t>
      </w:r>
      <w:r>
        <w:rPr>
          <w:sz w:val="24"/>
        </w:rPr>
        <w:t xml:space="preserve">) What do we hear and see as signs of the coming of the Messiah?  </w:t>
      </w:r>
    </w:p>
    <w:p w14:paraId="42275F45" w14:textId="18D4B3FD" w:rsidR="00BF297B" w:rsidRDefault="00BF297B" w:rsidP="00DD6C57">
      <w:pPr>
        <w:spacing w:line="480" w:lineRule="auto"/>
        <w:ind w:right="-720"/>
        <w:rPr>
          <w:sz w:val="24"/>
        </w:rPr>
      </w:pPr>
      <w:r>
        <w:rPr>
          <w:sz w:val="24"/>
        </w:rPr>
        <w:tab/>
        <w:t xml:space="preserve">The Advent wreath with </w:t>
      </w:r>
      <w:r w:rsidR="001E3192">
        <w:rPr>
          <w:sz w:val="24"/>
        </w:rPr>
        <w:t>its</w:t>
      </w:r>
      <w:r w:rsidR="00E6114E">
        <w:rPr>
          <w:sz w:val="24"/>
        </w:rPr>
        <w:t xml:space="preserve"> </w:t>
      </w:r>
      <w:r>
        <w:rPr>
          <w:sz w:val="24"/>
        </w:rPr>
        <w:t>four candles</w:t>
      </w:r>
      <w:r w:rsidR="00634A61">
        <w:rPr>
          <w:sz w:val="24"/>
        </w:rPr>
        <w:t xml:space="preserve"> </w:t>
      </w:r>
      <w:r w:rsidR="00D00D47">
        <w:rPr>
          <w:sz w:val="24"/>
        </w:rPr>
        <w:t>symbolizes</w:t>
      </w:r>
      <w:r>
        <w:rPr>
          <w:sz w:val="24"/>
        </w:rPr>
        <w:t xml:space="preserve"> our hope and repentance. The four candles are identified as </w:t>
      </w:r>
      <w:r w:rsidR="00D00D47">
        <w:rPr>
          <w:sz w:val="24"/>
        </w:rPr>
        <w:t>"</w:t>
      </w:r>
      <w:r>
        <w:rPr>
          <w:sz w:val="24"/>
        </w:rPr>
        <w:t>the wheel of hope,</w:t>
      </w:r>
      <w:r w:rsidR="00D00D47">
        <w:rPr>
          <w:sz w:val="24"/>
        </w:rPr>
        <w:t>"</w:t>
      </w:r>
      <w:r>
        <w:rPr>
          <w:sz w:val="24"/>
        </w:rPr>
        <w:t xml:space="preserve"> signifyi</w:t>
      </w:r>
      <w:r w:rsidR="00D00D47">
        <w:rPr>
          <w:sz w:val="24"/>
        </w:rPr>
        <w:t xml:space="preserve">ng </w:t>
      </w:r>
      <w:r>
        <w:rPr>
          <w:sz w:val="24"/>
        </w:rPr>
        <w:t>justice, righteousness (or repentance), healing, and peace</w:t>
      </w:r>
      <w:r w:rsidR="00634A61">
        <w:rPr>
          <w:sz w:val="24"/>
        </w:rPr>
        <w:t>.</w:t>
      </w:r>
      <w:r w:rsidR="00634A61">
        <w:rPr>
          <w:rStyle w:val="FootnoteReference"/>
          <w:sz w:val="24"/>
        </w:rPr>
        <w:footnoteReference w:id="1"/>
      </w:r>
    </w:p>
    <w:p w14:paraId="7B7EB001" w14:textId="77777777" w:rsidR="00471218" w:rsidRDefault="007F2CA6" w:rsidP="00471218">
      <w:pPr>
        <w:spacing w:line="480" w:lineRule="auto"/>
        <w:ind w:right="-720"/>
        <w:jc w:val="center"/>
        <w:rPr>
          <w:sz w:val="24"/>
          <w:u w:val="single"/>
        </w:rPr>
      </w:pPr>
      <w:r w:rsidRPr="007F2CA6">
        <w:rPr>
          <w:sz w:val="24"/>
          <w:u w:val="single"/>
        </w:rPr>
        <w:t xml:space="preserve">The </w:t>
      </w:r>
      <w:r w:rsidR="00471218" w:rsidRPr="007F2CA6">
        <w:rPr>
          <w:i/>
          <w:sz w:val="24"/>
          <w:u w:val="single"/>
        </w:rPr>
        <w:t>Parousia</w:t>
      </w:r>
      <w:r w:rsidR="00471218">
        <w:rPr>
          <w:sz w:val="24"/>
          <w:u w:val="single"/>
        </w:rPr>
        <w:t xml:space="preserve"> and </w:t>
      </w:r>
      <w:r w:rsidR="0089466B">
        <w:rPr>
          <w:sz w:val="24"/>
          <w:u w:val="single"/>
        </w:rPr>
        <w:t xml:space="preserve">the </w:t>
      </w:r>
      <w:r w:rsidR="00471218">
        <w:rPr>
          <w:sz w:val="24"/>
          <w:u w:val="single"/>
        </w:rPr>
        <w:t>Christian Hope</w:t>
      </w:r>
    </w:p>
    <w:p w14:paraId="463323AE" w14:textId="006880DC" w:rsidR="00F921E6" w:rsidRPr="00A96998" w:rsidRDefault="00A96998" w:rsidP="00471218">
      <w:pPr>
        <w:spacing w:line="480" w:lineRule="auto"/>
        <w:ind w:right="-720" w:firstLine="720"/>
        <w:rPr>
          <w:i/>
          <w:sz w:val="24"/>
        </w:rPr>
      </w:pPr>
      <w:r>
        <w:rPr>
          <w:sz w:val="24"/>
        </w:rPr>
        <w:lastRenderedPageBreak/>
        <w:t>T</w:t>
      </w:r>
      <w:r w:rsidR="00F921E6">
        <w:rPr>
          <w:sz w:val="24"/>
        </w:rPr>
        <w:t>he</w:t>
      </w:r>
      <w:r w:rsidR="00DE42AB">
        <w:rPr>
          <w:sz w:val="24"/>
        </w:rPr>
        <w:t xml:space="preserve"> </w:t>
      </w:r>
      <w:proofErr w:type="spellStart"/>
      <w:r w:rsidR="007F2CA6">
        <w:rPr>
          <w:i/>
          <w:sz w:val="24"/>
        </w:rPr>
        <w:t>p</w:t>
      </w:r>
      <w:r w:rsidR="00DE42AB" w:rsidRPr="007F2CA6">
        <w:rPr>
          <w:i/>
          <w:sz w:val="24"/>
        </w:rPr>
        <w:t>arousia</w:t>
      </w:r>
      <w:proofErr w:type="spellEnd"/>
      <w:r w:rsidR="00DE42AB" w:rsidRPr="007F2CA6">
        <w:rPr>
          <w:i/>
          <w:sz w:val="24"/>
        </w:rPr>
        <w:t xml:space="preserve"> </w:t>
      </w:r>
      <w:r w:rsidR="00F921E6">
        <w:rPr>
          <w:sz w:val="24"/>
        </w:rPr>
        <w:t>of Christ is the high</w:t>
      </w:r>
      <w:r w:rsidR="00D00D47">
        <w:rPr>
          <w:sz w:val="24"/>
        </w:rPr>
        <w:t xml:space="preserve"> </w:t>
      </w:r>
      <w:r w:rsidR="001E3192">
        <w:rPr>
          <w:sz w:val="24"/>
        </w:rPr>
        <w:t>point</w:t>
      </w:r>
      <w:r w:rsidR="00F921E6">
        <w:rPr>
          <w:sz w:val="24"/>
        </w:rPr>
        <w:t xml:space="preserve"> of Christian theology. It is the </w:t>
      </w:r>
      <w:r w:rsidR="00DE42AB">
        <w:rPr>
          <w:sz w:val="24"/>
        </w:rPr>
        <w:t xml:space="preserve">Christian </w:t>
      </w:r>
      <w:r w:rsidR="00F921E6">
        <w:rPr>
          <w:sz w:val="24"/>
        </w:rPr>
        <w:t>anticipation of the consummation of the promise of God in Jesus Christ (</w:t>
      </w:r>
      <w:r w:rsidR="001E3192">
        <w:rPr>
          <w:sz w:val="24"/>
        </w:rPr>
        <w:t>1</w:t>
      </w:r>
      <w:r w:rsidR="00F921E6">
        <w:rPr>
          <w:sz w:val="24"/>
        </w:rPr>
        <w:t xml:space="preserve"> Cor. 16:22; Rev. 22:20, </w:t>
      </w:r>
      <w:r w:rsidR="00D00D47">
        <w:rPr>
          <w:sz w:val="24"/>
        </w:rPr>
        <w:t>"</w:t>
      </w:r>
      <w:r w:rsidR="00F921E6">
        <w:rPr>
          <w:sz w:val="24"/>
        </w:rPr>
        <w:t>Come, Lord Jesus. Come soon</w:t>
      </w:r>
      <w:r w:rsidR="00D00D47">
        <w:rPr>
          <w:sz w:val="24"/>
        </w:rPr>
        <w:t>"</w:t>
      </w:r>
      <w:r w:rsidR="00F921E6">
        <w:rPr>
          <w:sz w:val="24"/>
        </w:rPr>
        <w:t>).</w:t>
      </w:r>
      <w:r w:rsidR="00DE42AB">
        <w:rPr>
          <w:sz w:val="24"/>
        </w:rPr>
        <w:t xml:space="preserve"> </w:t>
      </w:r>
      <w:r w:rsidR="001E3192">
        <w:rPr>
          <w:sz w:val="24"/>
        </w:rPr>
        <w:t>In church history, s</w:t>
      </w:r>
      <w:r w:rsidR="00DE42AB">
        <w:rPr>
          <w:sz w:val="24"/>
        </w:rPr>
        <w:t xml:space="preserve">ome Christian </w:t>
      </w:r>
      <w:r w:rsidR="00634A61">
        <w:rPr>
          <w:sz w:val="24"/>
        </w:rPr>
        <w:t>groups</w:t>
      </w:r>
      <w:r w:rsidR="00DE42AB">
        <w:rPr>
          <w:sz w:val="24"/>
        </w:rPr>
        <w:t xml:space="preserve"> </w:t>
      </w:r>
      <w:r w:rsidR="001E3192">
        <w:rPr>
          <w:sz w:val="24"/>
        </w:rPr>
        <w:t xml:space="preserve">have </w:t>
      </w:r>
      <w:r>
        <w:rPr>
          <w:sz w:val="24"/>
        </w:rPr>
        <w:t xml:space="preserve">identified </w:t>
      </w:r>
      <w:r w:rsidR="00AE1277">
        <w:rPr>
          <w:sz w:val="24"/>
        </w:rPr>
        <w:t>t</w:t>
      </w:r>
      <w:r w:rsidR="00DE42AB">
        <w:rPr>
          <w:sz w:val="24"/>
        </w:rPr>
        <w:t xml:space="preserve">he anticipation of the </w:t>
      </w:r>
      <w:proofErr w:type="spellStart"/>
      <w:r w:rsidR="00AE1277" w:rsidRPr="00AE1277">
        <w:rPr>
          <w:i/>
          <w:sz w:val="24"/>
        </w:rPr>
        <w:t>p</w:t>
      </w:r>
      <w:r w:rsidR="00DE42AB" w:rsidRPr="00AE1277">
        <w:rPr>
          <w:i/>
          <w:sz w:val="24"/>
        </w:rPr>
        <w:t>arousia</w:t>
      </w:r>
      <w:proofErr w:type="spellEnd"/>
      <w:r w:rsidR="00DE42AB">
        <w:rPr>
          <w:sz w:val="24"/>
        </w:rPr>
        <w:t xml:space="preserve"> with </w:t>
      </w:r>
      <w:r w:rsidR="00AE1277">
        <w:rPr>
          <w:sz w:val="24"/>
        </w:rPr>
        <w:t>a</w:t>
      </w:r>
      <w:r w:rsidR="00DE42AB">
        <w:rPr>
          <w:sz w:val="24"/>
        </w:rPr>
        <w:t xml:space="preserve"> doomsday vision </w:t>
      </w:r>
      <w:r w:rsidR="006B1C3F">
        <w:rPr>
          <w:sz w:val="24"/>
        </w:rPr>
        <w:t xml:space="preserve">and </w:t>
      </w:r>
      <w:r w:rsidR="001E3192">
        <w:rPr>
          <w:sz w:val="24"/>
        </w:rPr>
        <w:t xml:space="preserve">have predicted </w:t>
      </w:r>
      <w:r w:rsidR="00907A0F">
        <w:rPr>
          <w:sz w:val="24"/>
        </w:rPr>
        <w:t>the date of the Last Judgement of the planet</w:t>
      </w:r>
      <w:r>
        <w:rPr>
          <w:sz w:val="24"/>
        </w:rPr>
        <w:t xml:space="preserve"> (cf., Hal Lindsey, </w:t>
      </w:r>
      <w:r w:rsidRPr="00A96998">
        <w:rPr>
          <w:i/>
          <w:sz w:val="24"/>
        </w:rPr>
        <w:t>The Liberation of Planet Earth</w:t>
      </w:r>
      <w:r>
        <w:rPr>
          <w:sz w:val="24"/>
        </w:rPr>
        <w:t>)</w:t>
      </w:r>
      <w:r w:rsidR="00DE42AB">
        <w:rPr>
          <w:sz w:val="24"/>
        </w:rPr>
        <w:t xml:space="preserve">. </w:t>
      </w:r>
      <w:r w:rsidR="00D00D47">
        <w:rPr>
          <w:sz w:val="24"/>
        </w:rPr>
        <w:t>However, the lessons during the Advent season teach us to wait for the "year of jubilee," or the "day of shalom" when God shall bring bondage to an end and heal all creation</w:t>
      </w:r>
      <w:r w:rsidR="00AE1277">
        <w:rPr>
          <w:sz w:val="24"/>
        </w:rPr>
        <w:t xml:space="preserve"> </w:t>
      </w:r>
      <w:r w:rsidR="00907A0F">
        <w:rPr>
          <w:sz w:val="24"/>
        </w:rPr>
        <w:t>and creatures</w:t>
      </w:r>
      <w:r w:rsidR="00D00D47">
        <w:rPr>
          <w:sz w:val="24"/>
        </w:rPr>
        <w:t>,</w:t>
      </w:r>
      <w:r w:rsidR="00907A0F">
        <w:rPr>
          <w:sz w:val="24"/>
        </w:rPr>
        <w:t xml:space="preserve"> </w:t>
      </w:r>
      <w:r w:rsidR="00634A61">
        <w:rPr>
          <w:sz w:val="24"/>
        </w:rPr>
        <w:t xml:space="preserve">both human and </w:t>
      </w:r>
      <w:r w:rsidR="00AE1277">
        <w:rPr>
          <w:sz w:val="24"/>
        </w:rPr>
        <w:t>non-human</w:t>
      </w:r>
      <w:r w:rsidR="00634A61">
        <w:rPr>
          <w:sz w:val="24"/>
        </w:rPr>
        <w:t xml:space="preserve">. </w:t>
      </w:r>
      <w:r w:rsidR="00DE42AB">
        <w:rPr>
          <w:sz w:val="24"/>
        </w:rPr>
        <w:t>Advent identifies and celebrates hope in our own time in continuity with the prophetic pointing to justice for the poor, equity for the meek, and release for the enslaved</w:t>
      </w:r>
      <w:r>
        <w:rPr>
          <w:sz w:val="24"/>
        </w:rPr>
        <w:t xml:space="preserve"> (cf., James Douglass, </w:t>
      </w:r>
      <w:r w:rsidRPr="00A96998">
        <w:rPr>
          <w:i/>
          <w:sz w:val="24"/>
        </w:rPr>
        <w:t>The Nonviolent Coming of God</w:t>
      </w:r>
      <w:r>
        <w:rPr>
          <w:sz w:val="24"/>
        </w:rPr>
        <w:t>)</w:t>
      </w:r>
      <w:r w:rsidR="00DE42AB">
        <w:rPr>
          <w:sz w:val="24"/>
        </w:rPr>
        <w:t>.</w:t>
      </w:r>
      <w:r w:rsidR="00F921E6">
        <w:rPr>
          <w:sz w:val="24"/>
        </w:rPr>
        <w:t xml:space="preserve"> </w:t>
      </w:r>
    </w:p>
    <w:p w14:paraId="32EC93DE" w14:textId="3595BB08" w:rsidR="00F921E6" w:rsidRPr="00724174" w:rsidRDefault="006B1C3F" w:rsidP="00471218">
      <w:pPr>
        <w:spacing w:line="480" w:lineRule="auto"/>
        <w:ind w:right="-720" w:firstLine="720"/>
        <w:rPr>
          <w:sz w:val="24"/>
          <w:u w:val="single"/>
        </w:rPr>
      </w:pPr>
      <w:proofErr w:type="spellStart"/>
      <w:r>
        <w:rPr>
          <w:sz w:val="24"/>
        </w:rPr>
        <w:t>Moltmann</w:t>
      </w:r>
      <w:proofErr w:type="spellEnd"/>
      <w:r>
        <w:rPr>
          <w:sz w:val="24"/>
        </w:rPr>
        <w:t xml:space="preserve"> </w:t>
      </w:r>
      <w:r w:rsidR="007C6950">
        <w:rPr>
          <w:sz w:val="24"/>
        </w:rPr>
        <w:t xml:space="preserve">reminds us </w:t>
      </w:r>
      <w:r w:rsidR="00AD3140">
        <w:rPr>
          <w:sz w:val="24"/>
        </w:rPr>
        <w:t xml:space="preserve">that </w:t>
      </w:r>
      <w:r w:rsidR="00AE1277">
        <w:rPr>
          <w:sz w:val="24"/>
        </w:rPr>
        <w:t>in the Bible</w:t>
      </w:r>
      <w:r w:rsidR="00D00D47">
        <w:rPr>
          <w:sz w:val="24"/>
        </w:rPr>
        <w:t>,</w:t>
      </w:r>
      <w:r w:rsidR="00AE1277">
        <w:rPr>
          <w:sz w:val="24"/>
        </w:rPr>
        <w:t xml:space="preserve"> </w:t>
      </w:r>
      <w:r w:rsidR="00AD3140">
        <w:rPr>
          <w:sz w:val="24"/>
        </w:rPr>
        <w:t xml:space="preserve">there is a tension </w:t>
      </w:r>
      <w:r w:rsidR="007C6950">
        <w:rPr>
          <w:sz w:val="24"/>
        </w:rPr>
        <w:t xml:space="preserve">between the apocalyptic expression of the Last Judgment </w:t>
      </w:r>
      <w:r w:rsidR="00073023">
        <w:rPr>
          <w:sz w:val="24"/>
        </w:rPr>
        <w:t>(</w:t>
      </w:r>
      <w:r w:rsidR="00D00D47">
        <w:rPr>
          <w:sz w:val="24"/>
        </w:rPr>
        <w:t>"</w:t>
      </w:r>
      <w:r w:rsidR="00073023">
        <w:rPr>
          <w:sz w:val="24"/>
        </w:rPr>
        <w:t>the penal law of retaliation,</w:t>
      </w:r>
      <w:r w:rsidR="00D00D47">
        <w:rPr>
          <w:sz w:val="24"/>
        </w:rPr>
        <w:t>"</w:t>
      </w:r>
      <w:r w:rsidR="00073023">
        <w:rPr>
          <w:sz w:val="24"/>
        </w:rPr>
        <w:t xml:space="preserve"> </w:t>
      </w:r>
      <w:r w:rsidR="007C6950">
        <w:rPr>
          <w:sz w:val="24"/>
        </w:rPr>
        <w:t>cf., M</w:t>
      </w:r>
      <w:r w:rsidR="00907A0F">
        <w:rPr>
          <w:sz w:val="24"/>
        </w:rPr>
        <w:t>t.</w:t>
      </w:r>
      <w:r w:rsidR="007C6950">
        <w:rPr>
          <w:sz w:val="24"/>
        </w:rPr>
        <w:t xml:space="preserve"> 25:31-46) and </w:t>
      </w:r>
      <w:r w:rsidR="00D00D47">
        <w:rPr>
          <w:sz w:val="24"/>
        </w:rPr>
        <w:t>"</w:t>
      </w:r>
      <w:r w:rsidR="007C6950">
        <w:rPr>
          <w:sz w:val="24"/>
        </w:rPr>
        <w:t>the saving gospel of Jesus</w:t>
      </w:r>
      <w:r w:rsidR="00D00D47">
        <w:rPr>
          <w:sz w:val="24"/>
        </w:rPr>
        <w:t>"</w:t>
      </w:r>
      <w:r w:rsidR="00073023">
        <w:rPr>
          <w:sz w:val="24"/>
        </w:rPr>
        <w:t xml:space="preserve"> (</w:t>
      </w:r>
      <w:r w:rsidR="00D00D47">
        <w:rPr>
          <w:sz w:val="24"/>
        </w:rPr>
        <w:t>"</w:t>
      </w:r>
      <w:r w:rsidR="00073023">
        <w:rPr>
          <w:sz w:val="24"/>
        </w:rPr>
        <w:t>the prevenient and unconditional love,</w:t>
      </w:r>
      <w:r w:rsidR="00D00D47">
        <w:rPr>
          <w:sz w:val="24"/>
        </w:rPr>
        <w:t>"</w:t>
      </w:r>
      <w:r w:rsidR="00073023">
        <w:rPr>
          <w:sz w:val="24"/>
        </w:rPr>
        <w:t xml:space="preserve"> cf., Eph</w:t>
      </w:r>
      <w:r w:rsidR="00907A0F">
        <w:rPr>
          <w:sz w:val="24"/>
        </w:rPr>
        <w:t>.</w:t>
      </w:r>
      <w:r w:rsidR="00073023">
        <w:rPr>
          <w:sz w:val="24"/>
        </w:rPr>
        <w:t xml:space="preserve"> 2:16; Rom</w:t>
      </w:r>
      <w:r w:rsidR="00907A0F">
        <w:rPr>
          <w:sz w:val="24"/>
        </w:rPr>
        <w:t>.</w:t>
      </w:r>
      <w:r w:rsidR="00073023">
        <w:rPr>
          <w:sz w:val="24"/>
        </w:rPr>
        <w:t xml:space="preserve"> 8:33ff)</w:t>
      </w:r>
      <w:r w:rsidR="00AE1277">
        <w:rPr>
          <w:sz w:val="24"/>
        </w:rPr>
        <w:t xml:space="preserve">, and </w:t>
      </w:r>
      <w:r w:rsidR="00907A0F">
        <w:rPr>
          <w:sz w:val="24"/>
        </w:rPr>
        <w:t xml:space="preserve">says </w:t>
      </w:r>
      <w:r w:rsidR="00AE1277">
        <w:rPr>
          <w:sz w:val="24"/>
        </w:rPr>
        <w:t>that t</w:t>
      </w:r>
      <w:r w:rsidR="00AD3140">
        <w:rPr>
          <w:sz w:val="24"/>
        </w:rPr>
        <w:t xml:space="preserve">his tension has not been resolved in Christian </w:t>
      </w:r>
      <w:r w:rsidR="00AE1277">
        <w:rPr>
          <w:sz w:val="24"/>
        </w:rPr>
        <w:t>theology</w:t>
      </w:r>
      <w:r w:rsidR="00AD3140">
        <w:rPr>
          <w:sz w:val="24"/>
        </w:rPr>
        <w:t xml:space="preserve"> </w:t>
      </w:r>
      <w:r w:rsidR="007C6950">
        <w:rPr>
          <w:sz w:val="24"/>
        </w:rPr>
        <w:t>(336-8)</w:t>
      </w:r>
      <w:r w:rsidR="00AD3140">
        <w:rPr>
          <w:sz w:val="24"/>
        </w:rPr>
        <w:t xml:space="preserve">. </w:t>
      </w:r>
      <w:r w:rsidR="007B5D87">
        <w:rPr>
          <w:sz w:val="24"/>
        </w:rPr>
        <w:t xml:space="preserve">Concerning this dilemma, </w:t>
      </w:r>
      <w:proofErr w:type="spellStart"/>
      <w:r w:rsidR="00AD3140">
        <w:rPr>
          <w:sz w:val="24"/>
        </w:rPr>
        <w:t>Moltmann</w:t>
      </w:r>
      <w:proofErr w:type="spellEnd"/>
      <w:r w:rsidR="00C62979">
        <w:rPr>
          <w:sz w:val="24"/>
        </w:rPr>
        <w:t xml:space="preserve"> explains that </w:t>
      </w:r>
      <w:r w:rsidR="00637468">
        <w:rPr>
          <w:sz w:val="24"/>
        </w:rPr>
        <w:t>the Last Judgment is not a terror</w:t>
      </w:r>
      <w:r w:rsidR="00361DCF">
        <w:rPr>
          <w:sz w:val="24"/>
        </w:rPr>
        <w:t xml:space="preserve"> </w:t>
      </w:r>
      <w:r w:rsidR="00637468">
        <w:rPr>
          <w:sz w:val="24"/>
        </w:rPr>
        <w:t xml:space="preserve">but </w:t>
      </w:r>
      <w:r w:rsidR="00D00D47">
        <w:rPr>
          <w:sz w:val="24"/>
        </w:rPr>
        <w:t>"</w:t>
      </w:r>
      <w:r w:rsidR="00637468">
        <w:rPr>
          <w:sz w:val="24"/>
        </w:rPr>
        <w:t>a liberating hope</w:t>
      </w:r>
      <w:r w:rsidR="00D00D47">
        <w:rPr>
          <w:sz w:val="24"/>
        </w:rPr>
        <w:t>"</w:t>
      </w:r>
      <w:r w:rsidR="00C62979">
        <w:rPr>
          <w:sz w:val="24"/>
        </w:rPr>
        <w:t xml:space="preserve"> and advises that Christians </w:t>
      </w:r>
      <w:r w:rsidR="00907A0F">
        <w:rPr>
          <w:sz w:val="24"/>
        </w:rPr>
        <w:t>see</w:t>
      </w:r>
      <w:r w:rsidR="00C62979">
        <w:rPr>
          <w:sz w:val="24"/>
        </w:rPr>
        <w:t xml:space="preserve"> Christ</w:t>
      </w:r>
      <w:r w:rsidR="00D00D47">
        <w:rPr>
          <w:sz w:val="24"/>
        </w:rPr>
        <w:t>'</w:t>
      </w:r>
      <w:r w:rsidR="00C62979">
        <w:rPr>
          <w:sz w:val="24"/>
        </w:rPr>
        <w:t>s judgment as</w:t>
      </w:r>
      <w:r w:rsidR="00D00D47">
        <w:rPr>
          <w:sz w:val="24"/>
        </w:rPr>
        <w:t xml:space="preserve"> to</w:t>
      </w:r>
      <w:r w:rsidR="00C62979">
        <w:rPr>
          <w:sz w:val="24"/>
        </w:rPr>
        <w:t xml:space="preserve"> the end</w:t>
      </w:r>
      <w:r w:rsidR="00907A0F">
        <w:rPr>
          <w:sz w:val="24"/>
        </w:rPr>
        <w:t xml:space="preserve"> </w:t>
      </w:r>
      <w:r w:rsidR="00C62979">
        <w:rPr>
          <w:sz w:val="24"/>
        </w:rPr>
        <w:t>of injustice</w:t>
      </w:r>
      <w:r w:rsidR="00907A0F">
        <w:rPr>
          <w:sz w:val="24"/>
        </w:rPr>
        <w:t>,</w:t>
      </w:r>
      <w:r w:rsidR="00C62979">
        <w:rPr>
          <w:sz w:val="24"/>
        </w:rPr>
        <w:t xml:space="preserve"> which is </w:t>
      </w:r>
      <w:r w:rsidR="00D00D47">
        <w:rPr>
          <w:sz w:val="24"/>
        </w:rPr>
        <w:t>"</w:t>
      </w:r>
      <w:r w:rsidR="00C62979">
        <w:rPr>
          <w:sz w:val="24"/>
        </w:rPr>
        <w:t>the precondition for the coming of the eternal kingdom</w:t>
      </w:r>
      <w:r w:rsidR="00D00D47">
        <w:rPr>
          <w:sz w:val="24"/>
        </w:rPr>
        <w:t>"</w:t>
      </w:r>
      <w:r w:rsidR="00C62979">
        <w:rPr>
          <w:sz w:val="24"/>
        </w:rPr>
        <w:t xml:space="preserve"> (315). </w:t>
      </w:r>
      <w:r w:rsidR="00D00D47">
        <w:rPr>
          <w:sz w:val="24"/>
        </w:rPr>
        <w:t>Therefore, what we are waiting for</w:t>
      </w:r>
      <w:r w:rsidR="00C62979">
        <w:rPr>
          <w:sz w:val="24"/>
        </w:rPr>
        <w:t xml:space="preserve"> </w:t>
      </w:r>
      <w:r w:rsidR="00637468">
        <w:rPr>
          <w:sz w:val="24"/>
        </w:rPr>
        <w:t>is</w:t>
      </w:r>
      <w:r w:rsidR="00AE1277">
        <w:rPr>
          <w:sz w:val="24"/>
        </w:rPr>
        <w:t xml:space="preserve"> </w:t>
      </w:r>
      <w:r w:rsidR="00471218" w:rsidRPr="00471218">
        <w:rPr>
          <w:sz w:val="24"/>
        </w:rPr>
        <w:t>n</w:t>
      </w:r>
      <w:r w:rsidR="00F921E6">
        <w:rPr>
          <w:sz w:val="24"/>
        </w:rPr>
        <w:t>ot the end of the world</w:t>
      </w:r>
      <w:r w:rsidR="007B5D87">
        <w:rPr>
          <w:sz w:val="24"/>
        </w:rPr>
        <w:t>,</w:t>
      </w:r>
      <w:r w:rsidR="00F921E6">
        <w:rPr>
          <w:sz w:val="24"/>
        </w:rPr>
        <w:t xml:space="preserve"> but </w:t>
      </w:r>
      <w:r w:rsidR="00D00D47">
        <w:rPr>
          <w:sz w:val="24"/>
        </w:rPr>
        <w:t>"</w:t>
      </w:r>
      <w:r w:rsidR="00F921E6">
        <w:rPr>
          <w:sz w:val="24"/>
        </w:rPr>
        <w:t>the end of the wretchedness of this world</w:t>
      </w:r>
      <w:r w:rsidR="00361DCF">
        <w:rPr>
          <w:sz w:val="24"/>
        </w:rPr>
        <w:t xml:space="preserve"> time</w:t>
      </w:r>
      <w:r w:rsidR="00C62979">
        <w:rPr>
          <w:sz w:val="24"/>
        </w:rPr>
        <w:t>,</w:t>
      </w:r>
      <w:r w:rsidR="00D00D47">
        <w:rPr>
          <w:sz w:val="24"/>
        </w:rPr>
        <w:t>"</w:t>
      </w:r>
      <w:r w:rsidR="00F921E6">
        <w:rPr>
          <w:sz w:val="24"/>
        </w:rPr>
        <w:t xml:space="preserve"> </w:t>
      </w:r>
      <w:r w:rsidR="00C62979">
        <w:rPr>
          <w:sz w:val="24"/>
        </w:rPr>
        <w:t>and we pray that Christ come soon (321)</w:t>
      </w:r>
      <w:r w:rsidR="00471218">
        <w:rPr>
          <w:sz w:val="24"/>
        </w:rPr>
        <w:t>.</w:t>
      </w:r>
    </w:p>
    <w:p w14:paraId="38F17454" w14:textId="4C98D42C" w:rsidR="00F921E6" w:rsidRPr="001735C6" w:rsidRDefault="00471218" w:rsidP="00AA650D">
      <w:pPr>
        <w:spacing w:line="480" w:lineRule="auto"/>
        <w:ind w:right="-720" w:firstLine="720"/>
        <w:rPr>
          <w:sz w:val="24"/>
          <w:u w:val="single"/>
        </w:rPr>
      </w:pPr>
      <w:r>
        <w:rPr>
          <w:sz w:val="24"/>
        </w:rPr>
        <w:t xml:space="preserve">Regarding the </w:t>
      </w:r>
      <w:r w:rsidR="00F921E6">
        <w:rPr>
          <w:sz w:val="24"/>
        </w:rPr>
        <w:t>delay</w:t>
      </w:r>
      <w:r>
        <w:rPr>
          <w:sz w:val="24"/>
        </w:rPr>
        <w:t xml:space="preserve"> of the </w:t>
      </w:r>
      <w:proofErr w:type="spellStart"/>
      <w:r w:rsidR="00361DCF" w:rsidRPr="00361DCF">
        <w:rPr>
          <w:i/>
          <w:sz w:val="24"/>
        </w:rPr>
        <w:t>p</w:t>
      </w:r>
      <w:r w:rsidRPr="00361DCF">
        <w:rPr>
          <w:i/>
          <w:sz w:val="24"/>
        </w:rPr>
        <w:t>arousia</w:t>
      </w:r>
      <w:proofErr w:type="spellEnd"/>
      <w:r>
        <w:rPr>
          <w:sz w:val="24"/>
        </w:rPr>
        <w:t xml:space="preserve">, </w:t>
      </w:r>
      <w:proofErr w:type="spellStart"/>
      <w:r>
        <w:rPr>
          <w:sz w:val="24"/>
        </w:rPr>
        <w:t>Moltmann</w:t>
      </w:r>
      <w:proofErr w:type="spellEnd"/>
      <w:r>
        <w:rPr>
          <w:sz w:val="24"/>
        </w:rPr>
        <w:t xml:space="preserve"> summarizes two theological views</w:t>
      </w:r>
      <w:r w:rsidR="00BC49E0">
        <w:rPr>
          <w:sz w:val="24"/>
        </w:rPr>
        <w:t xml:space="preserve">. One </w:t>
      </w:r>
      <w:r w:rsidR="00907A0F">
        <w:rPr>
          <w:sz w:val="24"/>
        </w:rPr>
        <w:t>holds a</w:t>
      </w:r>
      <w:r>
        <w:rPr>
          <w:sz w:val="24"/>
        </w:rPr>
        <w:t xml:space="preserve"> </w:t>
      </w:r>
      <w:r w:rsidR="00D00D47">
        <w:rPr>
          <w:sz w:val="24"/>
        </w:rPr>
        <w:t>"</w:t>
      </w:r>
      <w:r>
        <w:rPr>
          <w:sz w:val="24"/>
        </w:rPr>
        <w:t>c</w:t>
      </w:r>
      <w:r w:rsidR="00F921E6">
        <w:rPr>
          <w:sz w:val="24"/>
        </w:rPr>
        <w:t>onsistent eschatology (</w:t>
      </w:r>
      <w:r>
        <w:rPr>
          <w:sz w:val="24"/>
        </w:rPr>
        <w:t xml:space="preserve">or </w:t>
      </w:r>
      <w:r w:rsidR="00D00D47">
        <w:rPr>
          <w:sz w:val="24"/>
        </w:rPr>
        <w:t>"</w:t>
      </w:r>
      <w:r>
        <w:rPr>
          <w:sz w:val="24"/>
        </w:rPr>
        <w:t xml:space="preserve">a temporalized </w:t>
      </w:r>
      <w:r w:rsidR="00F921E6">
        <w:rPr>
          <w:sz w:val="24"/>
        </w:rPr>
        <w:t>eschatology</w:t>
      </w:r>
      <w:r w:rsidR="00D00D47">
        <w:rPr>
          <w:sz w:val="24"/>
        </w:rPr>
        <w:t>"</w:t>
      </w:r>
      <w:r w:rsidR="00F921E6">
        <w:rPr>
          <w:sz w:val="24"/>
        </w:rPr>
        <w:t>)</w:t>
      </w:r>
      <w:r w:rsidR="00361DCF">
        <w:rPr>
          <w:sz w:val="24"/>
        </w:rPr>
        <w:t xml:space="preserve">, in which </w:t>
      </w:r>
      <w:r w:rsidR="007B5D87">
        <w:rPr>
          <w:sz w:val="24"/>
        </w:rPr>
        <w:t xml:space="preserve">the time of </w:t>
      </w:r>
      <w:r w:rsidR="00F921E6">
        <w:rPr>
          <w:sz w:val="24"/>
        </w:rPr>
        <w:t>the</w:t>
      </w:r>
      <w:r w:rsidR="00BC49E0">
        <w:rPr>
          <w:sz w:val="24"/>
        </w:rPr>
        <w:t xml:space="preserve"> Second Coming of Christ </w:t>
      </w:r>
      <w:r w:rsidR="00361DCF">
        <w:rPr>
          <w:sz w:val="24"/>
        </w:rPr>
        <w:t xml:space="preserve">is expected </w:t>
      </w:r>
      <w:r w:rsidR="00BC49E0">
        <w:rPr>
          <w:sz w:val="24"/>
        </w:rPr>
        <w:t xml:space="preserve">as </w:t>
      </w:r>
      <w:r w:rsidR="00D00D47">
        <w:rPr>
          <w:sz w:val="24"/>
        </w:rPr>
        <w:t>"</w:t>
      </w:r>
      <w:r w:rsidR="00BC49E0">
        <w:rPr>
          <w:sz w:val="24"/>
        </w:rPr>
        <w:t>the temporal future</w:t>
      </w:r>
      <w:r w:rsidR="00D00D47">
        <w:rPr>
          <w:sz w:val="24"/>
        </w:rPr>
        <w:t>"</w:t>
      </w:r>
      <w:r w:rsidR="00BC49E0">
        <w:rPr>
          <w:sz w:val="24"/>
        </w:rPr>
        <w:t xml:space="preserve"> (316). The other view on the delay of the </w:t>
      </w:r>
      <w:proofErr w:type="spellStart"/>
      <w:r w:rsidR="00907A0F" w:rsidRPr="00907A0F">
        <w:rPr>
          <w:i/>
          <w:sz w:val="24"/>
        </w:rPr>
        <w:t>p</w:t>
      </w:r>
      <w:r w:rsidR="00BC49E0" w:rsidRPr="00907A0F">
        <w:rPr>
          <w:i/>
          <w:sz w:val="24"/>
        </w:rPr>
        <w:t>arousia</w:t>
      </w:r>
      <w:proofErr w:type="spellEnd"/>
      <w:r w:rsidR="00BC49E0">
        <w:rPr>
          <w:sz w:val="24"/>
        </w:rPr>
        <w:t xml:space="preserve"> is </w:t>
      </w:r>
      <w:r w:rsidR="00D00D47">
        <w:rPr>
          <w:sz w:val="24"/>
        </w:rPr>
        <w:t>"</w:t>
      </w:r>
      <w:r w:rsidR="00BC49E0">
        <w:rPr>
          <w:sz w:val="24"/>
        </w:rPr>
        <w:t>e</w:t>
      </w:r>
      <w:r w:rsidR="00F921E6">
        <w:rPr>
          <w:sz w:val="24"/>
        </w:rPr>
        <w:t xml:space="preserve">ternalized </w:t>
      </w:r>
      <w:r w:rsidR="00BC49E0">
        <w:rPr>
          <w:sz w:val="24"/>
        </w:rPr>
        <w:t>expect</w:t>
      </w:r>
      <w:r w:rsidR="007B5D87">
        <w:rPr>
          <w:sz w:val="24"/>
        </w:rPr>
        <w:t>at</w:t>
      </w:r>
      <w:r w:rsidR="00BC49E0">
        <w:rPr>
          <w:sz w:val="24"/>
        </w:rPr>
        <w:t>ion:</w:t>
      </w:r>
      <w:r w:rsidR="00F921E6">
        <w:rPr>
          <w:sz w:val="24"/>
        </w:rPr>
        <w:t xml:space="preserve"> every time is the final time</w:t>
      </w:r>
      <w:r w:rsidR="00BC49E0">
        <w:rPr>
          <w:sz w:val="24"/>
        </w:rPr>
        <w:t xml:space="preserve"> . . . </w:t>
      </w:r>
      <w:r w:rsidR="00F921E6">
        <w:rPr>
          <w:sz w:val="24"/>
        </w:rPr>
        <w:t xml:space="preserve">supra-temporal </w:t>
      </w:r>
      <w:r w:rsidR="00BC49E0">
        <w:rPr>
          <w:sz w:val="24"/>
        </w:rPr>
        <w:t xml:space="preserve">and </w:t>
      </w:r>
      <w:r w:rsidR="00F921E6">
        <w:rPr>
          <w:sz w:val="24"/>
        </w:rPr>
        <w:lastRenderedPageBreak/>
        <w:t>identical with eternity</w:t>
      </w:r>
      <w:r w:rsidR="00D00D47">
        <w:rPr>
          <w:sz w:val="24"/>
        </w:rPr>
        <w:t>"</w:t>
      </w:r>
      <w:r w:rsidR="00F921E6">
        <w:rPr>
          <w:sz w:val="24"/>
        </w:rPr>
        <w:t xml:space="preserve"> (317)</w:t>
      </w:r>
      <w:r w:rsidR="00BC49E0">
        <w:rPr>
          <w:sz w:val="24"/>
        </w:rPr>
        <w:t>.</w:t>
      </w:r>
      <w:r w:rsidR="00AA650D">
        <w:rPr>
          <w:sz w:val="24"/>
        </w:rPr>
        <w:t xml:space="preserve"> </w:t>
      </w:r>
      <w:r w:rsidR="00D741C2">
        <w:rPr>
          <w:sz w:val="24"/>
        </w:rPr>
        <w:t xml:space="preserve">According to </w:t>
      </w:r>
      <w:proofErr w:type="spellStart"/>
      <w:r w:rsidR="00D741C2">
        <w:rPr>
          <w:sz w:val="24"/>
        </w:rPr>
        <w:t>Moltmann</w:t>
      </w:r>
      <w:proofErr w:type="spellEnd"/>
      <w:r w:rsidR="00D741C2">
        <w:rPr>
          <w:sz w:val="24"/>
        </w:rPr>
        <w:t>, t</w:t>
      </w:r>
      <w:r w:rsidR="007B5D87">
        <w:rPr>
          <w:sz w:val="24"/>
        </w:rPr>
        <w:t xml:space="preserve">he problem with the </w:t>
      </w:r>
      <w:r w:rsidR="00AA650D">
        <w:rPr>
          <w:sz w:val="24"/>
        </w:rPr>
        <w:t>first view</w:t>
      </w:r>
      <w:r w:rsidR="00D741C2">
        <w:rPr>
          <w:sz w:val="24"/>
        </w:rPr>
        <w:t xml:space="preserve"> </w:t>
      </w:r>
      <w:r w:rsidR="00361DCF">
        <w:rPr>
          <w:sz w:val="24"/>
        </w:rPr>
        <w:t xml:space="preserve">is </w:t>
      </w:r>
      <w:r w:rsidR="00907A0F">
        <w:rPr>
          <w:sz w:val="24"/>
        </w:rPr>
        <w:t xml:space="preserve">given time is understood </w:t>
      </w:r>
      <w:r w:rsidR="00AA650D">
        <w:rPr>
          <w:sz w:val="24"/>
        </w:rPr>
        <w:t>in a linear order</w:t>
      </w:r>
      <w:r w:rsidR="00D741C2">
        <w:rPr>
          <w:sz w:val="24"/>
        </w:rPr>
        <w:t xml:space="preserve"> (</w:t>
      </w:r>
      <w:r w:rsidR="00361DCF">
        <w:rPr>
          <w:sz w:val="24"/>
        </w:rPr>
        <w:t xml:space="preserve">the </w:t>
      </w:r>
      <w:r w:rsidR="00AA650D">
        <w:rPr>
          <w:sz w:val="24"/>
        </w:rPr>
        <w:t xml:space="preserve">past, </w:t>
      </w:r>
      <w:r w:rsidR="00361DCF">
        <w:rPr>
          <w:sz w:val="24"/>
        </w:rPr>
        <w:t xml:space="preserve">the </w:t>
      </w:r>
      <w:r w:rsidR="00AA650D">
        <w:rPr>
          <w:sz w:val="24"/>
        </w:rPr>
        <w:t xml:space="preserve">present, and </w:t>
      </w:r>
      <w:r w:rsidR="00361DCF">
        <w:rPr>
          <w:sz w:val="24"/>
        </w:rPr>
        <w:t xml:space="preserve">the </w:t>
      </w:r>
      <w:r w:rsidR="00AA650D">
        <w:rPr>
          <w:sz w:val="24"/>
        </w:rPr>
        <w:t>future</w:t>
      </w:r>
      <w:r w:rsidR="00D741C2">
        <w:rPr>
          <w:sz w:val="24"/>
        </w:rPr>
        <w:t>)</w:t>
      </w:r>
      <w:r w:rsidR="00361DCF">
        <w:rPr>
          <w:sz w:val="24"/>
        </w:rPr>
        <w:t xml:space="preserve">, </w:t>
      </w:r>
      <w:r w:rsidR="00F921E6">
        <w:rPr>
          <w:sz w:val="24"/>
        </w:rPr>
        <w:t xml:space="preserve">the last day </w:t>
      </w:r>
      <w:r w:rsidR="00D741C2">
        <w:rPr>
          <w:sz w:val="24"/>
        </w:rPr>
        <w:t xml:space="preserve">cannot </w:t>
      </w:r>
      <w:r w:rsidR="00F921E6">
        <w:rPr>
          <w:sz w:val="24"/>
        </w:rPr>
        <w:t>bring the end of time</w:t>
      </w:r>
      <w:r w:rsidR="00907A0F">
        <w:rPr>
          <w:sz w:val="24"/>
        </w:rPr>
        <w:t>. T</w:t>
      </w:r>
      <w:r w:rsidR="00D741C2">
        <w:rPr>
          <w:sz w:val="24"/>
        </w:rPr>
        <w:t xml:space="preserve">he </w:t>
      </w:r>
      <w:r w:rsidR="00907A0F">
        <w:rPr>
          <w:sz w:val="24"/>
        </w:rPr>
        <w:t>problem with the second view is</w:t>
      </w:r>
      <w:r w:rsidR="00D00D47">
        <w:rPr>
          <w:sz w:val="24"/>
        </w:rPr>
        <w:t xml:space="preserve"> that if the </w:t>
      </w:r>
      <w:proofErr w:type="gramStart"/>
      <w:r w:rsidR="00D00D47">
        <w:rPr>
          <w:sz w:val="24"/>
        </w:rPr>
        <w:t>Lord's day</w:t>
      </w:r>
      <w:proofErr w:type="gramEnd"/>
      <w:r w:rsidR="00361DCF">
        <w:rPr>
          <w:sz w:val="24"/>
        </w:rPr>
        <w:t xml:space="preserve"> </w:t>
      </w:r>
      <w:r w:rsidR="00F921E6">
        <w:rPr>
          <w:sz w:val="24"/>
        </w:rPr>
        <w:t xml:space="preserve">falls in </w:t>
      </w:r>
      <w:r w:rsidR="00B579EE">
        <w:rPr>
          <w:sz w:val="24"/>
        </w:rPr>
        <w:t xml:space="preserve">an </w:t>
      </w:r>
      <w:r w:rsidR="00F921E6">
        <w:rPr>
          <w:sz w:val="24"/>
        </w:rPr>
        <w:t xml:space="preserve">eternity </w:t>
      </w:r>
      <w:r w:rsidR="00C62979">
        <w:rPr>
          <w:sz w:val="24"/>
        </w:rPr>
        <w:t xml:space="preserve">that </w:t>
      </w:r>
      <w:r w:rsidR="00F921E6">
        <w:rPr>
          <w:sz w:val="24"/>
        </w:rPr>
        <w:t xml:space="preserve">is simultaneous </w:t>
      </w:r>
      <w:r w:rsidR="00B579EE">
        <w:rPr>
          <w:sz w:val="24"/>
        </w:rPr>
        <w:t>with</w:t>
      </w:r>
      <w:r w:rsidR="00F921E6">
        <w:rPr>
          <w:sz w:val="24"/>
        </w:rPr>
        <w:t xml:space="preserve"> all times, </w:t>
      </w:r>
      <w:r w:rsidR="009E2853">
        <w:rPr>
          <w:sz w:val="24"/>
        </w:rPr>
        <w:t xml:space="preserve">the </w:t>
      </w:r>
      <w:proofErr w:type="spellStart"/>
      <w:r w:rsidR="00D741C2" w:rsidRPr="00D741C2">
        <w:rPr>
          <w:i/>
          <w:sz w:val="24"/>
        </w:rPr>
        <w:t>p</w:t>
      </w:r>
      <w:r w:rsidR="009E2853" w:rsidRPr="00D741C2">
        <w:rPr>
          <w:i/>
          <w:sz w:val="24"/>
        </w:rPr>
        <w:t>arousia</w:t>
      </w:r>
      <w:proofErr w:type="spellEnd"/>
      <w:r w:rsidR="009E2853" w:rsidRPr="00D741C2">
        <w:rPr>
          <w:i/>
          <w:sz w:val="24"/>
        </w:rPr>
        <w:t xml:space="preserve"> </w:t>
      </w:r>
      <w:r w:rsidR="00F921E6">
        <w:rPr>
          <w:sz w:val="24"/>
        </w:rPr>
        <w:t xml:space="preserve">cannot happen at a particular time, nor can it end time. </w:t>
      </w:r>
      <w:proofErr w:type="spellStart"/>
      <w:r w:rsidR="009E2853">
        <w:rPr>
          <w:sz w:val="24"/>
        </w:rPr>
        <w:t>Moltmann</w:t>
      </w:r>
      <w:proofErr w:type="spellEnd"/>
      <w:r w:rsidR="009E2853">
        <w:rPr>
          <w:sz w:val="24"/>
        </w:rPr>
        <w:t xml:space="preserve"> </w:t>
      </w:r>
      <w:r w:rsidR="00D741C2">
        <w:rPr>
          <w:sz w:val="24"/>
        </w:rPr>
        <w:t xml:space="preserve">thus </w:t>
      </w:r>
      <w:r w:rsidR="009E2853">
        <w:rPr>
          <w:sz w:val="24"/>
        </w:rPr>
        <w:t xml:space="preserve">asks, </w:t>
      </w:r>
      <w:r w:rsidR="00D00D47">
        <w:rPr>
          <w:sz w:val="24"/>
        </w:rPr>
        <w:t>"</w:t>
      </w:r>
      <w:r w:rsidR="009E2853">
        <w:rPr>
          <w:sz w:val="24"/>
        </w:rPr>
        <w:t xml:space="preserve">How </w:t>
      </w:r>
      <w:r w:rsidR="00F921E6">
        <w:rPr>
          <w:sz w:val="24"/>
        </w:rPr>
        <w:t xml:space="preserve">are </w:t>
      </w:r>
      <w:r w:rsidR="009E2853">
        <w:rPr>
          <w:sz w:val="24"/>
        </w:rPr>
        <w:t>we t</w:t>
      </w:r>
      <w:r w:rsidR="00F921E6">
        <w:rPr>
          <w:sz w:val="24"/>
        </w:rPr>
        <w:t xml:space="preserve">o think of </w:t>
      </w:r>
      <w:r w:rsidR="00D00D47">
        <w:rPr>
          <w:sz w:val="24"/>
        </w:rPr>
        <w:t>'</w:t>
      </w:r>
      <w:r w:rsidR="00F921E6">
        <w:rPr>
          <w:sz w:val="24"/>
        </w:rPr>
        <w:t>the eschatological moment</w:t>
      </w:r>
      <w:r w:rsidR="00D00D47">
        <w:rPr>
          <w:sz w:val="24"/>
        </w:rPr>
        <w:t>'</w:t>
      </w:r>
      <w:r w:rsidR="00F921E6">
        <w:rPr>
          <w:sz w:val="24"/>
        </w:rPr>
        <w:t xml:space="preserve"> [the last day] which ends time in time</w:t>
      </w:r>
      <w:r w:rsidR="009E2853">
        <w:rPr>
          <w:sz w:val="24"/>
        </w:rPr>
        <w:t>?</w:t>
      </w:r>
      <w:r w:rsidR="00D00D47">
        <w:rPr>
          <w:sz w:val="24"/>
        </w:rPr>
        <w:t>"</w:t>
      </w:r>
      <w:r w:rsidR="00F921E6">
        <w:rPr>
          <w:sz w:val="24"/>
        </w:rPr>
        <w:t xml:space="preserve"> (328)</w:t>
      </w:r>
      <w:r w:rsidR="009E2853">
        <w:rPr>
          <w:sz w:val="24"/>
        </w:rPr>
        <w:t>.</w:t>
      </w:r>
      <w:r w:rsidR="00F921E6">
        <w:rPr>
          <w:sz w:val="24"/>
        </w:rPr>
        <w:t xml:space="preserve"> </w:t>
      </w:r>
    </w:p>
    <w:p w14:paraId="22089BB3" w14:textId="2570E5CB" w:rsidR="00F939FE" w:rsidRDefault="009E2853" w:rsidP="00F939FE">
      <w:pPr>
        <w:spacing w:line="480" w:lineRule="auto"/>
        <w:ind w:right="-720" w:firstLine="720"/>
        <w:rPr>
          <w:sz w:val="24"/>
        </w:rPr>
      </w:pPr>
      <w:r>
        <w:rPr>
          <w:sz w:val="24"/>
        </w:rPr>
        <w:t xml:space="preserve">As an alternative to these two views, </w:t>
      </w:r>
      <w:proofErr w:type="spellStart"/>
      <w:r>
        <w:rPr>
          <w:sz w:val="24"/>
        </w:rPr>
        <w:t>Moltmann</w:t>
      </w:r>
      <w:proofErr w:type="spellEnd"/>
      <w:r>
        <w:rPr>
          <w:sz w:val="24"/>
        </w:rPr>
        <w:t xml:space="preserve"> presents a different concept of time. </w:t>
      </w:r>
      <w:r w:rsidR="00B579EE">
        <w:rPr>
          <w:sz w:val="24"/>
        </w:rPr>
        <w:t>He holds that</w:t>
      </w:r>
      <w:r>
        <w:rPr>
          <w:sz w:val="24"/>
        </w:rPr>
        <w:t xml:space="preserve"> </w:t>
      </w:r>
      <w:r w:rsidR="00F921E6">
        <w:rPr>
          <w:sz w:val="24"/>
        </w:rPr>
        <w:t>God created time together with creation (the moment of inception) (Gen</w:t>
      </w:r>
      <w:r w:rsidR="00B579EE">
        <w:rPr>
          <w:sz w:val="24"/>
        </w:rPr>
        <w:t>.</w:t>
      </w:r>
      <w:r w:rsidR="00F921E6">
        <w:rPr>
          <w:sz w:val="24"/>
        </w:rPr>
        <w:t xml:space="preserve"> 1:1) and </w:t>
      </w:r>
      <w:r w:rsidR="00B579EE">
        <w:rPr>
          <w:sz w:val="24"/>
        </w:rPr>
        <w:t xml:space="preserve">that </w:t>
      </w:r>
      <w:r w:rsidR="00F921E6">
        <w:rPr>
          <w:sz w:val="24"/>
        </w:rPr>
        <w:t>time ends with the world (328)</w:t>
      </w:r>
      <w:r>
        <w:rPr>
          <w:sz w:val="24"/>
        </w:rPr>
        <w:t xml:space="preserve">. When </w:t>
      </w:r>
      <w:r w:rsidR="00F921E6">
        <w:rPr>
          <w:sz w:val="24"/>
        </w:rPr>
        <w:t xml:space="preserve">time ends and </w:t>
      </w:r>
      <w:r w:rsidR="00D00D47">
        <w:rPr>
          <w:sz w:val="24"/>
        </w:rPr>
        <w:t>"</w:t>
      </w:r>
      <w:r w:rsidR="00F921E6">
        <w:rPr>
          <w:sz w:val="24"/>
        </w:rPr>
        <w:t>the time of creation</w:t>
      </w:r>
      <w:r w:rsidR="00D00D47">
        <w:rPr>
          <w:sz w:val="24"/>
        </w:rPr>
        <w:t>"</w:t>
      </w:r>
      <w:r w:rsidR="00F921E6">
        <w:rPr>
          <w:sz w:val="24"/>
        </w:rPr>
        <w:t xml:space="preserve"> passes away</w:t>
      </w:r>
      <w:r>
        <w:rPr>
          <w:sz w:val="24"/>
        </w:rPr>
        <w:t xml:space="preserve">, </w:t>
      </w:r>
      <w:r w:rsidR="00D741C2">
        <w:rPr>
          <w:sz w:val="24"/>
        </w:rPr>
        <w:t xml:space="preserve">says </w:t>
      </w:r>
      <w:proofErr w:type="spellStart"/>
      <w:r w:rsidR="00D741C2">
        <w:rPr>
          <w:sz w:val="24"/>
        </w:rPr>
        <w:t>Moltmann</w:t>
      </w:r>
      <w:proofErr w:type="spellEnd"/>
      <w:r w:rsidR="00D741C2">
        <w:rPr>
          <w:sz w:val="24"/>
        </w:rPr>
        <w:t xml:space="preserve">, </w:t>
      </w:r>
      <w:r w:rsidR="00F921E6">
        <w:rPr>
          <w:sz w:val="24"/>
        </w:rPr>
        <w:t xml:space="preserve">all things will be brought back from time and </w:t>
      </w:r>
      <w:proofErr w:type="gramStart"/>
      <w:r w:rsidR="00F921E6">
        <w:rPr>
          <w:sz w:val="24"/>
        </w:rPr>
        <w:t>gathered together</w:t>
      </w:r>
      <w:proofErr w:type="gramEnd"/>
      <w:r w:rsidR="00F921E6">
        <w:rPr>
          <w:sz w:val="24"/>
        </w:rPr>
        <w:t xml:space="preserve"> (329)</w:t>
      </w:r>
      <w:r>
        <w:rPr>
          <w:sz w:val="24"/>
        </w:rPr>
        <w:t xml:space="preserve">. </w:t>
      </w:r>
      <w:proofErr w:type="spellStart"/>
      <w:r>
        <w:rPr>
          <w:sz w:val="24"/>
        </w:rPr>
        <w:t>Moltmann</w:t>
      </w:r>
      <w:proofErr w:type="spellEnd"/>
      <w:r>
        <w:rPr>
          <w:sz w:val="24"/>
        </w:rPr>
        <w:t xml:space="preserve"> calls this newly created time </w:t>
      </w:r>
      <w:r w:rsidR="00D00D47">
        <w:rPr>
          <w:sz w:val="24"/>
        </w:rPr>
        <w:t>"</w:t>
      </w:r>
      <w:r w:rsidR="00B6122E">
        <w:rPr>
          <w:sz w:val="24"/>
        </w:rPr>
        <w:t xml:space="preserve">the eternal </w:t>
      </w:r>
      <w:proofErr w:type="spellStart"/>
      <w:r>
        <w:rPr>
          <w:sz w:val="24"/>
        </w:rPr>
        <w:t>a</w:t>
      </w:r>
      <w:r w:rsidR="00F921E6">
        <w:rPr>
          <w:sz w:val="24"/>
        </w:rPr>
        <w:t>eon</w:t>
      </w:r>
      <w:proofErr w:type="spellEnd"/>
      <w:r w:rsidR="00B6122E">
        <w:rPr>
          <w:sz w:val="24"/>
        </w:rPr>
        <w:t xml:space="preserve"> of creation.</w:t>
      </w:r>
      <w:r w:rsidR="00D00D47">
        <w:rPr>
          <w:sz w:val="24"/>
        </w:rPr>
        <w:t>"</w:t>
      </w:r>
      <w:r w:rsidR="00B6122E">
        <w:rPr>
          <w:sz w:val="24"/>
        </w:rPr>
        <w:t xml:space="preserve"> While the </w:t>
      </w:r>
      <w:r w:rsidR="00F921E6">
        <w:rPr>
          <w:sz w:val="24"/>
        </w:rPr>
        <w:t>linear course of time</w:t>
      </w:r>
      <w:r w:rsidR="00B6122E">
        <w:rPr>
          <w:sz w:val="24"/>
        </w:rPr>
        <w:t xml:space="preserve"> makes t</w:t>
      </w:r>
      <w:r w:rsidR="00F921E6">
        <w:rPr>
          <w:sz w:val="24"/>
        </w:rPr>
        <w:t>hings old</w:t>
      </w:r>
      <w:r w:rsidR="00B6122E">
        <w:rPr>
          <w:sz w:val="24"/>
        </w:rPr>
        <w:t xml:space="preserve">, the movement of </w:t>
      </w:r>
      <w:r w:rsidR="00D00D47">
        <w:rPr>
          <w:sz w:val="24"/>
        </w:rPr>
        <w:t>"</w:t>
      </w:r>
      <w:r w:rsidR="00B6122E">
        <w:rPr>
          <w:sz w:val="24"/>
        </w:rPr>
        <w:t>the a</w:t>
      </w:r>
      <w:r w:rsidR="00F921E6">
        <w:rPr>
          <w:sz w:val="24"/>
        </w:rPr>
        <w:t>eonic time</w:t>
      </w:r>
      <w:r w:rsidR="00B6122E">
        <w:rPr>
          <w:sz w:val="24"/>
        </w:rPr>
        <w:t xml:space="preserve"> of the new creation</w:t>
      </w:r>
      <w:r w:rsidR="00D00D47">
        <w:rPr>
          <w:sz w:val="24"/>
        </w:rPr>
        <w:t>"</w:t>
      </w:r>
      <w:r w:rsidR="00B6122E">
        <w:rPr>
          <w:sz w:val="24"/>
        </w:rPr>
        <w:t xml:space="preserve"> is </w:t>
      </w:r>
      <w:r w:rsidR="00F921E6">
        <w:rPr>
          <w:sz w:val="24"/>
        </w:rPr>
        <w:t>circular</w:t>
      </w:r>
      <w:r w:rsidR="00B6122E">
        <w:rPr>
          <w:sz w:val="24"/>
        </w:rPr>
        <w:t xml:space="preserve"> and </w:t>
      </w:r>
      <w:r w:rsidR="00F921E6">
        <w:rPr>
          <w:sz w:val="24"/>
        </w:rPr>
        <w:t>spiral</w:t>
      </w:r>
      <w:r w:rsidR="00B6122E">
        <w:rPr>
          <w:sz w:val="24"/>
        </w:rPr>
        <w:t xml:space="preserve">, </w:t>
      </w:r>
      <w:r w:rsidR="00D00D47">
        <w:rPr>
          <w:sz w:val="24"/>
        </w:rPr>
        <w:t>"</w:t>
      </w:r>
      <w:r w:rsidR="00F921E6">
        <w:rPr>
          <w:sz w:val="24"/>
        </w:rPr>
        <w:t>transformed from one radiance to another, without growth or decrease</w:t>
      </w:r>
      <w:r w:rsidR="00B6122E">
        <w:rPr>
          <w:sz w:val="24"/>
        </w:rPr>
        <w:t>,</w:t>
      </w:r>
      <w:r w:rsidR="00D00D47">
        <w:rPr>
          <w:sz w:val="24"/>
        </w:rPr>
        <w:t>"</w:t>
      </w:r>
      <w:r w:rsidR="00B6122E">
        <w:rPr>
          <w:sz w:val="24"/>
        </w:rPr>
        <w:t xml:space="preserve"> regenerating everything that lives</w:t>
      </w:r>
      <w:r w:rsidR="00F921E6">
        <w:rPr>
          <w:sz w:val="24"/>
        </w:rPr>
        <w:t xml:space="preserve"> (331)</w:t>
      </w:r>
      <w:r w:rsidR="00B6122E">
        <w:rPr>
          <w:sz w:val="24"/>
        </w:rPr>
        <w:t>.</w:t>
      </w:r>
      <w:r w:rsidR="00F939FE">
        <w:rPr>
          <w:sz w:val="24"/>
        </w:rPr>
        <w:t xml:space="preserve"> </w:t>
      </w:r>
      <w:r w:rsidR="00D741C2">
        <w:rPr>
          <w:sz w:val="24"/>
        </w:rPr>
        <w:t>In this concept of time, j</w:t>
      </w:r>
      <w:r w:rsidR="00F939FE">
        <w:rPr>
          <w:sz w:val="24"/>
        </w:rPr>
        <w:t xml:space="preserve">ust as the </w:t>
      </w:r>
      <w:r w:rsidR="00B579EE">
        <w:rPr>
          <w:sz w:val="24"/>
        </w:rPr>
        <w:t>k</w:t>
      </w:r>
      <w:r w:rsidR="00F939FE">
        <w:rPr>
          <w:sz w:val="24"/>
        </w:rPr>
        <w:t xml:space="preserve">ingdom </w:t>
      </w:r>
      <w:r w:rsidR="00D00D47">
        <w:rPr>
          <w:sz w:val="24"/>
        </w:rPr>
        <w:t>[kin-</w:t>
      </w:r>
      <w:proofErr w:type="spellStart"/>
      <w:r w:rsidR="00D00D47">
        <w:rPr>
          <w:sz w:val="24"/>
        </w:rPr>
        <w:t>dom</w:t>
      </w:r>
      <w:proofErr w:type="spellEnd"/>
      <w:r w:rsidR="00D00D47">
        <w:rPr>
          <w:sz w:val="24"/>
        </w:rPr>
        <w:t xml:space="preserve">] </w:t>
      </w:r>
      <w:r w:rsidR="00F939FE">
        <w:rPr>
          <w:sz w:val="24"/>
        </w:rPr>
        <w:t xml:space="preserve">of God can be tasted </w:t>
      </w:r>
      <w:r w:rsidR="00B579EE">
        <w:rPr>
          <w:sz w:val="24"/>
        </w:rPr>
        <w:t xml:space="preserve">afore </w:t>
      </w:r>
      <w:r w:rsidR="00F939FE">
        <w:rPr>
          <w:sz w:val="24"/>
        </w:rPr>
        <w:t xml:space="preserve">on earth, so the aeon time of the new creation (or the </w:t>
      </w:r>
      <w:proofErr w:type="spellStart"/>
      <w:r w:rsidR="0003426A" w:rsidRPr="00D741C2">
        <w:rPr>
          <w:i/>
          <w:sz w:val="24"/>
        </w:rPr>
        <w:t>p</w:t>
      </w:r>
      <w:r w:rsidR="00F939FE" w:rsidRPr="00D741C2">
        <w:rPr>
          <w:i/>
          <w:sz w:val="24"/>
        </w:rPr>
        <w:t>arousia</w:t>
      </w:r>
      <w:proofErr w:type="spellEnd"/>
      <w:r w:rsidR="00F939FE">
        <w:rPr>
          <w:sz w:val="24"/>
        </w:rPr>
        <w:t xml:space="preserve"> of Christ) can be tasted </w:t>
      </w:r>
      <w:r w:rsidR="00B579EE">
        <w:rPr>
          <w:sz w:val="24"/>
        </w:rPr>
        <w:t xml:space="preserve">afore </w:t>
      </w:r>
      <w:r w:rsidR="00F939FE">
        <w:rPr>
          <w:sz w:val="24"/>
        </w:rPr>
        <w:t>here and now (331).</w:t>
      </w:r>
    </w:p>
    <w:p w14:paraId="3F49EC0F" w14:textId="43836EFC" w:rsidR="001B211E" w:rsidRDefault="00F939FE" w:rsidP="0031245D">
      <w:pPr>
        <w:spacing w:line="480" w:lineRule="auto"/>
        <w:ind w:right="-720" w:firstLine="720"/>
        <w:rPr>
          <w:sz w:val="24"/>
        </w:rPr>
      </w:pPr>
      <w:r>
        <w:rPr>
          <w:sz w:val="24"/>
        </w:rPr>
        <w:t xml:space="preserve"> </w:t>
      </w:r>
      <w:r w:rsidR="00EB63E7">
        <w:rPr>
          <w:sz w:val="24"/>
        </w:rPr>
        <w:t>W</w:t>
      </w:r>
      <w:r>
        <w:rPr>
          <w:sz w:val="24"/>
        </w:rPr>
        <w:t>hat we are waiting for here and now</w:t>
      </w:r>
      <w:r w:rsidR="00B579EE">
        <w:rPr>
          <w:sz w:val="24"/>
        </w:rPr>
        <w:t xml:space="preserve">, </w:t>
      </w:r>
      <w:r w:rsidR="00EB63E7">
        <w:rPr>
          <w:sz w:val="24"/>
        </w:rPr>
        <w:t>therefore,</w:t>
      </w:r>
      <w:r w:rsidR="002A6EBB">
        <w:rPr>
          <w:sz w:val="24"/>
        </w:rPr>
        <w:t xml:space="preserve"> </w:t>
      </w:r>
      <w:r w:rsidR="00D00D47">
        <w:rPr>
          <w:sz w:val="24"/>
        </w:rPr>
        <w:t>are</w:t>
      </w:r>
      <w:r w:rsidR="00B579EE">
        <w:rPr>
          <w:sz w:val="24"/>
        </w:rPr>
        <w:t xml:space="preserve"> </w:t>
      </w:r>
      <w:r w:rsidR="00F921E6">
        <w:rPr>
          <w:sz w:val="24"/>
        </w:rPr>
        <w:t>glimpses of God</w:t>
      </w:r>
      <w:r w:rsidR="00D00D47">
        <w:rPr>
          <w:sz w:val="24"/>
        </w:rPr>
        <w:t>'</w:t>
      </w:r>
      <w:r w:rsidR="00F921E6">
        <w:rPr>
          <w:sz w:val="24"/>
        </w:rPr>
        <w:t>s presence in day-to-day relationships and situations</w:t>
      </w:r>
      <w:r w:rsidR="00EB63E7">
        <w:rPr>
          <w:sz w:val="24"/>
        </w:rPr>
        <w:t>. How, then, do preachers seek out glimpses of God</w:t>
      </w:r>
      <w:r w:rsidR="00D00D47">
        <w:rPr>
          <w:sz w:val="24"/>
        </w:rPr>
        <w:t>'</w:t>
      </w:r>
      <w:r w:rsidR="00EB63E7">
        <w:rPr>
          <w:sz w:val="24"/>
        </w:rPr>
        <w:t xml:space="preserve">s presence? </w:t>
      </w:r>
      <w:r w:rsidR="00F921E6">
        <w:rPr>
          <w:sz w:val="24"/>
        </w:rPr>
        <w:t xml:space="preserve">It </w:t>
      </w:r>
      <w:r w:rsidR="002A6EBB">
        <w:rPr>
          <w:sz w:val="24"/>
        </w:rPr>
        <w:t xml:space="preserve">requires </w:t>
      </w:r>
      <w:r w:rsidR="00B579EE">
        <w:rPr>
          <w:sz w:val="24"/>
        </w:rPr>
        <w:t>s</w:t>
      </w:r>
      <w:r w:rsidR="002A6EBB">
        <w:rPr>
          <w:sz w:val="24"/>
        </w:rPr>
        <w:t>piritual discernment</w:t>
      </w:r>
      <w:r w:rsidR="00D00D47">
        <w:rPr>
          <w:sz w:val="24"/>
        </w:rPr>
        <w:t xml:space="preserve"> and</w:t>
      </w:r>
      <w:r w:rsidR="00EB63E7">
        <w:rPr>
          <w:sz w:val="24"/>
        </w:rPr>
        <w:t xml:space="preserve"> trusting God with the fullness of all that is.</w:t>
      </w:r>
      <w:r w:rsidR="002A6EBB">
        <w:rPr>
          <w:sz w:val="24"/>
        </w:rPr>
        <w:t xml:space="preserve"> </w:t>
      </w:r>
      <w:r w:rsidR="00D00D47">
        <w:rPr>
          <w:sz w:val="24"/>
        </w:rPr>
        <w:t xml:space="preserve">In her book, </w:t>
      </w:r>
      <w:proofErr w:type="gramStart"/>
      <w:r w:rsidR="00D00D47">
        <w:rPr>
          <w:sz w:val="24"/>
        </w:rPr>
        <w:t>Waiting</w:t>
      </w:r>
      <w:proofErr w:type="gramEnd"/>
      <w:r w:rsidR="00D00D47">
        <w:rPr>
          <w:sz w:val="24"/>
        </w:rPr>
        <w:t xml:space="preserve"> at the Foot of the Cross, Canadian theologian Pamela </w:t>
      </w:r>
      <w:proofErr w:type="spellStart"/>
      <w:r w:rsidR="00D00D47">
        <w:rPr>
          <w:sz w:val="24"/>
        </w:rPr>
        <w:t>McCarroll</w:t>
      </w:r>
      <w:proofErr w:type="spellEnd"/>
      <w:r w:rsidR="00D00D47">
        <w:rPr>
          <w:sz w:val="24"/>
        </w:rPr>
        <w:t xml:space="preserve"> says</w:t>
      </w:r>
      <w:r w:rsidR="002A6EBB">
        <w:rPr>
          <w:sz w:val="24"/>
        </w:rPr>
        <w:t xml:space="preserve"> </w:t>
      </w:r>
      <w:r w:rsidR="00D00D47">
        <w:rPr>
          <w:sz w:val="24"/>
        </w:rPr>
        <w:t xml:space="preserve">that we can see God through </w:t>
      </w:r>
      <w:r w:rsidR="00F921E6">
        <w:rPr>
          <w:sz w:val="24"/>
        </w:rPr>
        <w:t>eyes of love</w:t>
      </w:r>
      <w:r w:rsidR="00D00D47">
        <w:rPr>
          <w:sz w:val="24"/>
        </w:rPr>
        <w:t>--"</w:t>
      </w:r>
      <w:r w:rsidR="00F921E6">
        <w:rPr>
          <w:sz w:val="24"/>
        </w:rPr>
        <w:t>openness, attentiveness, and reverence.</w:t>
      </w:r>
      <w:r w:rsidR="00D00D47">
        <w:rPr>
          <w:sz w:val="24"/>
        </w:rPr>
        <w:t>"</w:t>
      </w:r>
      <w:r w:rsidR="002A6EBB">
        <w:rPr>
          <w:sz w:val="24"/>
        </w:rPr>
        <w:t xml:space="preserve"> </w:t>
      </w:r>
      <w:r w:rsidR="00F921E6">
        <w:rPr>
          <w:sz w:val="24"/>
        </w:rPr>
        <w:t>When we recognize beauty in another, we glimps</w:t>
      </w:r>
      <w:r w:rsidR="00D00D47">
        <w:rPr>
          <w:sz w:val="24"/>
        </w:rPr>
        <w:t>e</w:t>
      </w:r>
      <w:r w:rsidR="00F921E6">
        <w:rPr>
          <w:sz w:val="24"/>
        </w:rPr>
        <w:t xml:space="preserve"> the beauty or image of God in that other</w:t>
      </w:r>
      <w:r w:rsidR="002A6EBB">
        <w:rPr>
          <w:sz w:val="24"/>
        </w:rPr>
        <w:t xml:space="preserve">. </w:t>
      </w:r>
      <w:r w:rsidR="001B211E">
        <w:rPr>
          <w:sz w:val="24"/>
        </w:rPr>
        <w:t>T</w:t>
      </w:r>
      <w:r w:rsidR="00F921E6">
        <w:rPr>
          <w:sz w:val="24"/>
        </w:rPr>
        <w:t xml:space="preserve">hrough the lens of the </w:t>
      </w:r>
      <w:r w:rsidR="00F921E6">
        <w:rPr>
          <w:sz w:val="24"/>
        </w:rPr>
        <w:lastRenderedPageBreak/>
        <w:t xml:space="preserve">cross, </w:t>
      </w:r>
      <w:r w:rsidR="001B211E">
        <w:rPr>
          <w:sz w:val="24"/>
        </w:rPr>
        <w:t xml:space="preserve">we find God </w:t>
      </w:r>
      <w:r w:rsidR="00F921E6">
        <w:rPr>
          <w:sz w:val="24"/>
        </w:rPr>
        <w:t>present in solidarity with th</w:t>
      </w:r>
      <w:r w:rsidR="00D00D47">
        <w:rPr>
          <w:sz w:val="24"/>
        </w:rPr>
        <w:t>e</w:t>
      </w:r>
      <w:r w:rsidR="00F921E6">
        <w:rPr>
          <w:sz w:val="24"/>
        </w:rPr>
        <w:t xml:space="preserve"> abandoned, humiliated, and betrayed by the power and coercion of the world</w:t>
      </w:r>
      <w:r w:rsidR="001B211E">
        <w:rPr>
          <w:sz w:val="24"/>
        </w:rPr>
        <w:t xml:space="preserve"> (200). </w:t>
      </w:r>
    </w:p>
    <w:p w14:paraId="0276ED41" w14:textId="2B80F14E" w:rsidR="00BE7750" w:rsidRDefault="00E34B92" w:rsidP="00175A60">
      <w:pPr>
        <w:spacing w:line="480" w:lineRule="auto"/>
        <w:ind w:right="-720" w:firstLine="720"/>
        <w:rPr>
          <w:sz w:val="24"/>
        </w:rPr>
      </w:pPr>
      <w:r>
        <w:rPr>
          <w:sz w:val="24"/>
          <w:szCs w:val="24"/>
        </w:rPr>
        <w:t xml:space="preserve">Advent </w:t>
      </w:r>
      <w:r w:rsidR="001B211E">
        <w:rPr>
          <w:sz w:val="24"/>
          <w:szCs w:val="24"/>
        </w:rPr>
        <w:t xml:space="preserve">sermons should </w:t>
      </w:r>
      <w:r w:rsidR="00D00D47">
        <w:rPr>
          <w:sz w:val="24"/>
          <w:szCs w:val="24"/>
        </w:rPr>
        <w:t>help listeners discern glimpses of the coming of God in our past and present times and</w:t>
      </w:r>
      <w:r w:rsidR="003C6A34">
        <w:rPr>
          <w:sz w:val="24"/>
          <w:szCs w:val="24"/>
        </w:rPr>
        <w:t xml:space="preserve"> e</w:t>
      </w:r>
      <w:r>
        <w:rPr>
          <w:sz w:val="24"/>
          <w:szCs w:val="24"/>
        </w:rPr>
        <w:t>ncourage the</w:t>
      </w:r>
      <w:r w:rsidR="003C6A34">
        <w:rPr>
          <w:sz w:val="24"/>
          <w:szCs w:val="24"/>
        </w:rPr>
        <w:t>m</w:t>
      </w:r>
      <w:r>
        <w:rPr>
          <w:sz w:val="24"/>
          <w:szCs w:val="24"/>
        </w:rPr>
        <w:t xml:space="preserve"> to </w:t>
      </w:r>
      <w:r w:rsidR="003C6A34">
        <w:rPr>
          <w:sz w:val="24"/>
          <w:szCs w:val="24"/>
        </w:rPr>
        <w:t>live prayerful li</w:t>
      </w:r>
      <w:r w:rsidR="00B579EE">
        <w:rPr>
          <w:sz w:val="24"/>
          <w:szCs w:val="24"/>
        </w:rPr>
        <w:t>ves</w:t>
      </w:r>
      <w:r w:rsidR="003C6A34">
        <w:rPr>
          <w:sz w:val="24"/>
          <w:szCs w:val="24"/>
        </w:rPr>
        <w:t xml:space="preserve"> with </w:t>
      </w:r>
      <w:r w:rsidR="00F921E6">
        <w:rPr>
          <w:sz w:val="24"/>
        </w:rPr>
        <w:t>hope as waiting for</w:t>
      </w:r>
      <w:r w:rsidR="003C6A34">
        <w:rPr>
          <w:sz w:val="24"/>
        </w:rPr>
        <w:t xml:space="preserve"> the Day of the Lord</w:t>
      </w:r>
      <w:r>
        <w:rPr>
          <w:sz w:val="24"/>
        </w:rPr>
        <w:t xml:space="preserve">. </w:t>
      </w:r>
      <w:r w:rsidR="003C6A34">
        <w:rPr>
          <w:sz w:val="24"/>
        </w:rPr>
        <w:t xml:space="preserve">As </w:t>
      </w:r>
      <w:proofErr w:type="spellStart"/>
      <w:r w:rsidR="003C6A34">
        <w:rPr>
          <w:sz w:val="24"/>
        </w:rPr>
        <w:t>McCarroll</w:t>
      </w:r>
      <w:proofErr w:type="spellEnd"/>
      <w:r w:rsidR="003C6A34">
        <w:rPr>
          <w:sz w:val="24"/>
        </w:rPr>
        <w:t xml:space="preserve"> reminds us, p</w:t>
      </w:r>
      <w:r w:rsidR="00F921E6">
        <w:rPr>
          <w:sz w:val="24"/>
        </w:rPr>
        <w:t>rayer is open</w:t>
      </w:r>
      <w:r w:rsidR="003C6A34">
        <w:rPr>
          <w:sz w:val="24"/>
        </w:rPr>
        <w:t>ing</w:t>
      </w:r>
      <w:r w:rsidR="00F921E6">
        <w:rPr>
          <w:sz w:val="24"/>
        </w:rPr>
        <w:t xml:space="preserve"> </w:t>
      </w:r>
      <w:r w:rsidR="003C6A34">
        <w:rPr>
          <w:sz w:val="24"/>
        </w:rPr>
        <w:t xml:space="preserve">ourselves </w:t>
      </w:r>
      <w:r w:rsidR="00F921E6">
        <w:rPr>
          <w:sz w:val="24"/>
        </w:rPr>
        <w:t>to God</w:t>
      </w:r>
      <w:r>
        <w:rPr>
          <w:sz w:val="24"/>
        </w:rPr>
        <w:t xml:space="preserve"> and </w:t>
      </w:r>
      <w:r w:rsidR="00D00D47">
        <w:rPr>
          <w:sz w:val="24"/>
        </w:rPr>
        <w:t>being mindful of our relationships with God and</w:t>
      </w:r>
      <w:r w:rsidR="003C6A34">
        <w:rPr>
          <w:sz w:val="24"/>
        </w:rPr>
        <w:t xml:space="preserve"> others</w:t>
      </w:r>
      <w:r w:rsidR="00F921E6">
        <w:rPr>
          <w:sz w:val="24"/>
        </w:rPr>
        <w:t xml:space="preserve"> (203).</w:t>
      </w:r>
      <w:r w:rsidR="0031245D">
        <w:rPr>
          <w:sz w:val="24"/>
        </w:rPr>
        <w:t xml:space="preserve"> </w:t>
      </w:r>
      <w:r w:rsidR="00E234CF">
        <w:rPr>
          <w:sz w:val="24"/>
        </w:rPr>
        <w:t xml:space="preserve">This kind of sermon </w:t>
      </w:r>
      <w:r w:rsidR="00F921E6">
        <w:rPr>
          <w:sz w:val="24"/>
        </w:rPr>
        <w:t>enable</w:t>
      </w:r>
      <w:r w:rsidR="00175A60">
        <w:rPr>
          <w:sz w:val="24"/>
        </w:rPr>
        <w:t>s</w:t>
      </w:r>
      <w:r w:rsidR="00E234CF">
        <w:rPr>
          <w:sz w:val="24"/>
        </w:rPr>
        <w:t xml:space="preserve"> </w:t>
      </w:r>
      <w:r w:rsidR="0031245D">
        <w:rPr>
          <w:sz w:val="24"/>
        </w:rPr>
        <w:t xml:space="preserve">listeners </w:t>
      </w:r>
      <w:r w:rsidR="00F921E6">
        <w:rPr>
          <w:sz w:val="24"/>
        </w:rPr>
        <w:t xml:space="preserve">to embrace the fragility, fallibility, and finitude of </w:t>
      </w:r>
      <w:r w:rsidR="00B579EE">
        <w:rPr>
          <w:sz w:val="24"/>
        </w:rPr>
        <w:t>their</w:t>
      </w:r>
      <w:r w:rsidR="00F921E6">
        <w:rPr>
          <w:sz w:val="24"/>
        </w:rPr>
        <w:t xml:space="preserve"> lives</w:t>
      </w:r>
      <w:r w:rsidR="00E234CF">
        <w:rPr>
          <w:sz w:val="24"/>
        </w:rPr>
        <w:t xml:space="preserve"> and invit</w:t>
      </w:r>
      <w:r w:rsidR="00D76623">
        <w:rPr>
          <w:sz w:val="24"/>
        </w:rPr>
        <w:t>e</w:t>
      </w:r>
      <w:r w:rsidR="00E234CF">
        <w:rPr>
          <w:sz w:val="24"/>
        </w:rPr>
        <w:t xml:space="preserve">s them to trust </w:t>
      </w:r>
      <w:r w:rsidR="00F921E6">
        <w:rPr>
          <w:sz w:val="24"/>
        </w:rPr>
        <w:t>God</w:t>
      </w:r>
      <w:r w:rsidR="00E234CF">
        <w:rPr>
          <w:sz w:val="24"/>
        </w:rPr>
        <w:t xml:space="preserve">. </w:t>
      </w:r>
    </w:p>
    <w:p w14:paraId="27787C27" w14:textId="77777777" w:rsidR="00BE7750" w:rsidRDefault="00BE7750" w:rsidP="00F921E6">
      <w:pPr>
        <w:spacing w:line="480" w:lineRule="auto"/>
        <w:ind w:right="-720"/>
        <w:rPr>
          <w:sz w:val="24"/>
        </w:rPr>
      </w:pPr>
      <w:r>
        <w:rPr>
          <w:sz w:val="24"/>
        </w:rPr>
        <w:t xml:space="preserve">  </w:t>
      </w:r>
    </w:p>
    <w:p w14:paraId="543FBE15" w14:textId="77777777" w:rsidR="00BE7750" w:rsidRDefault="00BE7750" w:rsidP="00DD6C57">
      <w:pPr>
        <w:spacing w:line="480" w:lineRule="auto"/>
        <w:ind w:right="-720"/>
        <w:rPr>
          <w:sz w:val="24"/>
        </w:rPr>
      </w:pPr>
    </w:p>
    <w:sectPr w:rsidR="00BE7750">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8605" w14:textId="77777777" w:rsidR="00571C57" w:rsidRDefault="00571C57" w:rsidP="000F6DE3">
      <w:r>
        <w:separator/>
      </w:r>
    </w:p>
  </w:endnote>
  <w:endnote w:type="continuationSeparator" w:id="0">
    <w:p w14:paraId="791E1643" w14:textId="77777777" w:rsidR="00571C57" w:rsidRDefault="00571C57" w:rsidP="000F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6256" w14:textId="77777777" w:rsidR="00571C57" w:rsidRDefault="00571C57" w:rsidP="000F6DE3">
      <w:r>
        <w:separator/>
      </w:r>
    </w:p>
  </w:footnote>
  <w:footnote w:type="continuationSeparator" w:id="0">
    <w:p w14:paraId="432148BB" w14:textId="77777777" w:rsidR="00571C57" w:rsidRDefault="00571C57" w:rsidP="000F6DE3">
      <w:r>
        <w:continuationSeparator/>
      </w:r>
    </w:p>
  </w:footnote>
  <w:footnote w:id="1">
    <w:p w14:paraId="0742346E" w14:textId="77777777" w:rsidR="00634A61" w:rsidRPr="00634A61" w:rsidRDefault="00634A61" w:rsidP="00634A61">
      <w:pPr>
        <w:spacing w:line="480" w:lineRule="auto"/>
        <w:ind w:right="-720"/>
      </w:pPr>
      <w:r w:rsidRPr="00634A61">
        <w:rPr>
          <w:rStyle w:val="FootnoteReference"/>
        </w:rPr>
        <w:footnoteRef/>
      </w:r>
      <w:r w:rsidRPr="00634A61">
        <w:t xml:space="preserve"> Traditionally, the four candles </w:t>
      </w:r>
      <w:r>
        <w:t xml:space="preserve">symbolizes </w:t>
      </w:r>
      <w:r w:rsidRPr="00634A61">
        <w:t xml:space="preserve">hope (purple), love (purple), joy (pink), and peace (purple). </w:t>
      </w:r>
    </w:p>
    <w:p w14:paraId="11E21C6E" w14:textId="77777777" w:rsidR="00634A61" w:rsidRDefault="00634A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881820"/>
      <w:docPartObj>
        <w:docPartGallery w:val="Page Numbers (Top of Page)"/>
        <w:docPartUnique/>
      </w:docPartObj>
    </w:sdtPr>
    <w:sdtEndPr>
      <w:rPr>
        <w:noProof/>
      </w:rPr>
    </w:sdtEndPr>
    <w:sdtContent>
      <w:p w14:paraId="29814C78" w14:textId="77777777" w:rsidR="000F6DE3" w:rsidRDefault="000F6DE3">
        <w:pPr>
          <w:pStyle w:val="Header"/>
          <w:jc w:val="right"/>
        </w:pPr>
        <w:r>
          <w:fldChar w:fldCharType="begin"/>
        </w:r>
        <w:r>
          <w:instrText xml:space="preserve"> PAGE   \* MERGEFORMAT </w:instrText>
        </w:r>
        <w:r>
          <w:fldChar w:fldCharType="separate"/>
        </w:r>
        <w:r w:rsidR="0089466B">
          <w:rPr>
            <w:noProof/>
          </w:rPr>
          <w:t>4</w:t>
        </w:r>
        <w:r>
          <w:rPr>
            <w:noProof/>
          </w:rPr>
          <w:fldChar w:fldCharType="end"/>
        </w:r>
      </w:p>
    </w:sdtContent>
  </w:sdt>
  <w:p w14:paraId="605F5D5A" w14:textId="77777777" w:rsidR="000F6DE3" w:rsidRDefault="000F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B9E"/>
    <w:multiLevelType w:val="hybridMultilevel"/>
    <w:tmpl w:val="63A4F3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833E6"/>
    <w:multiLevelType w:val="hybridMultilevel"/>
    <w:tmpl w:val="84E4A3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072353"/>
    <w:multiLevelType w:val="hybridMultilevel"/>
    <w:tmpl w:val="B396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B4286"/>
    <w:multiLevelType w:val="hybridMultilevel"/>
    <w:tmpl w:val="971EE46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F266B9"/>
    <w:multiLevelType w:val="hybridMultilevel"/>
    <w:tmpl w:val="62060D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6A1F80"/>
    <w:multiLevelType w:val="hybridMultilevel"/>
    <w:tmpl w:val="2C08A5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6495AC3"/>
    <w:multiLevelType w:val="hybridMultilevel"/>
    <w:tmpl w:val="6CC2A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7758FE"/>
    <w:multiLevelType w:val="hybridMultilevel"/>
    <w:tmpl w:val="7D361B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3C3233"/>
    <w:multiLevelType w:val="hybridMultilevel"/>
    <w:tmpl w:val="412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91C12"/>
    <w:multiLevelType w:val="hybridMultilevel"/>
    <w:tmpl w:val="2522E2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325486"/>
    <w:multiLevelType w:val="hybridMultilevel"/>
    <w:tmpl w:val="73B68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4524F8C">
      <w:start w:val="1"/>
      <w:numFmt w:val="decimal"/>
      <w:lvlText w:val="%4."/>
      <w:lvlJc w:val="left"/>
      <w:pPr>
        <w:ind w:left="2880" w:hanging="360"/>
      </w:pPr>
      <w:rPr>
        <w:rFonts w:ascii="Times New Roman" w:eastAsia="Batang"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95ECA"/>
    <w:multiLevelType w:val="hybridMultilevel"/>
    <w:tmpl w:val="7814F3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6F17BF"/>
    <w:multiLevelType w:val="hybridMultilevel"/>
    <w:tmpl w:val="504E41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DF40EF"/>
    <w:multiLevelType w:val="hybridMultilevel"/>
    <w:tmpl w:val="A664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32B0A"/>
    <w:multiLevelType w:val="hybridMultilevel"/>
    <w:tmpl w:val="AD5A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B1229"/>
    <w:multiLevelType w:val="hybridMultilevel"/>
    <w:tmpl w:val="B4DC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1"/>
  </w:num>
  <w:num w:numId="5">
    <w:abstractNumId w:val="12"/>
  </w:num>
  <w:num w:numId="6">
    <w:abstractNumId w:val="9"/>
  </w:num>
  <w:num w:numId="7">
    <w:abstractNumId w:val="8"/>
  </w:num>
  <w:num w:numId="8">
    <w:abstractNumId w:val="4"/>
  </w:num>
  <w:num w:numId="9">
    <w:abstractNumId w:val="0"/>
  </w:num>
  <w:num w:numId="10">
    <w:abstractNumId w:val="5"/>
  </w:num>
  <w:num w:numId="11">
    <w:abstractNumId w:val="3"/>
  </w:num>
  <w:num w:numId="12">
    <w:abstractNumId w:val="15"/>
  </w:num>
  <w:num w:numId="13">
    <w:abstractNumId w:val="11"/>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wsLSwNDYyMzQytDRQ0lEKTi0uzszPAykwrAUAvTqtqSwAAAA="/>
  </w:docVars>
  <w:rsids>
    <w:rsidRoot w:val="004E393E"/>
    <w:rsid w:val="0003426A"/>
    <w:rsid w:val="00073023"/>
    <w:rsid w:val="000E58EE"/>
    <w:rsid w:val="000F6DE3"/>
    <w:rsid w:val="001735C6"/>
    <w:rsid w:val="00175A60"/>
    <w:rsid w:val="001B211E"/>
    <w:rsid w:val="001D2C49"/>
    <w:rsid w:val="001E3192"/>
    <w:rsid w:val="002176F2"/>
    <w:rsid w:val="002368C4"/>
    <w:rsid w:val="0029668A"/>
    <w:rsid w:val="002A6EBB"/>
    <w:rsid w:val="002B0E61"/>
    <w:rsid w:val="003100B6"/>
    <w:rsid w:val="0031245D"/>
    <w:rsid w:val="00361DCF"/>
    <w:rsid w:val="003C6A34"/>
    <w:rsid w:val="00471218"/>
    <w:rsid w:val="004726F8"/>
    <w:rsid w:val="004B3441"/>
    <w:rsid w:val="004D5139"/>
    <w:rsid w:val="004E393E"/>
    <w:rsid w:val="00536F3E"/>
    <w:rsid w:val="005413A3"/>
    <w:rsid w:val="00571C57"/>
    <w:rsid w:val="005D35DF"/>
    <w:rsid w:val="00634A61"/>
    <w:rsid w:val="00637468"/>
    <w:rsid w:val="006512CF"/>
    <w:rsid w:val="006533FB"/>
    <w:rsid w:val="006547A6"/>
    <w:rsid w:val="006817B9"/>
    <w:rsid w:val="00682B59"/>
    <w:rsid w:val="006B1C3F"/>
    <w:rsid w:val="0071101B"/>
    <w:rsid w:val="00724174"/>
    <w:rsid w:val="00783FF7"/>
    <w:rsid w:val="007B5D87"/>
    <w:rsid w:val="007C6950"/>
    <w:rsid w:val="007F2CA6"/>
    <w:rsid w:val="008226F3"/>
    <w:rsid w:val="00857A99"/>
    <w:rsid w:val="0089466B"/>
    <w:rsid w:val="008A2B8C"/>
    <w:rsid w:val="008B12F9"/>
    <w:rsid w:val="00907A0F"/>
    <w:rsid w:val="00977B16"/>
    <w:rsid w:val="00994CCE"/>
    <w:rsid w:val="009E2853"/>
    <w:rsid w:val="009E43BF"/>
    <w:rsid w:val="009E7F49"/>
    <w:rsid w:val="00A52077"/>
    <w:rsid w:val="00A76AE9"/>
    <w:rsid w:val="00A96998"/>
    <w:rsid w:val="00AA650D"/>
    <w:rsid w:val="00AD3140"/>
    <w:rsid w:val="00AE1277"/>
    <w:rsid w:val="00B034D8"/>
    <w:rsid w:val="00B50A6B"/>
    <w:rsid w:val="00B579EE"/>
    <w:rsid w:val="00B6122E"/>
    <w:rsid w:val="00B92AF0"/>
    <w:rsid w:val="00B92B8D"/>
    <w:rsid w:val="00BC49E0"/>
    <w:rsid w:val="00BE7750"/>
    <w:rsid w:val="00BF297B"/>
    <w:rsid w:val="00C47C9F"/>
    <w:rsid w:val="00C62979"/>
    <w:rsid w:val="00D00D47"/>
    <w:rsid w:val="00D0573A"/>
    <w:rsid w:val="00D741C2"/>
    <w:rsid w:val="00D76623"/>
    <w:rsid w:val="00DD6C57"/>
    <w:rsid w:val="00DE42AB"/>
    <w:rsid w:val="00DF0F2D"/>
    <w:rsid w:val="00E234CF"/>
    <w:rsid w:val="00E34B92"/>
    <w:rsid w:val="00E6114E"/>
    <w:rsid w:val="00E652E2"/>
    <w:rsid w:val="00EB63E7"/>
    <w:rsid w:val="00F205CD"/>
    <w:rsid w:val="00F47185"/>
    <w:rsid w:val="00F921E6"/>
    <w:rsid w:val="00F939FE"/>
    <w:rsid w:val="00FD51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CB51F"/>
  <w15:chartTrackingRefBased/>
  <w15:docId w15:val="{32123082-7202-4931-833E-7708B9E7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B92"/>
  </w:style>
  <w:style w:type="character" w:styleId="Emphasis">
    <w:name w:val="Emphasis"/>
    <w:basedOn w:val="DefaultParagraphFont"/>
    <w:uiPriority w:val="20"/>
    <w:qFormat/>
    <w:rsid w:val="00E34B92"/>
    <w:rPr>
      <w:i/>
      <w:iCs/>
    </w:rPr>
  </w:style>
  <w:style w:type="paragraph" w:styleId="ListParagraph">
    <w:name w:val="List Paragraph"/>
    <w:basedOn w:val="Normal"/>
    <w:uiPriority w:val="34"/>
    <w:qFormat/>
    <w:rsid w:val="0003426A"/>
    <w:pPr>
      <w:ind w:left="720"/>
      <w:contextualSpacing/>
    </w:pPr>
  </w:style>
  <w:style w:type="paragraph" w:styleId="Header">
    <w:name w:val="header"/>
    <w:basedOn w:val="Normal"/>
    <w:link w:val="HeaderChar"/>
    <w:uiPriority w:val="99"/>
    <w:unhideWhenUsed/>
    <w:rsid w:val="000F6DE3"/>
    <w:pPr>
      <w:tabs>
        <w:tab w:val="center" w:pos="4680"/>
        <w:tab w:val="right" w:pos="9360"/>
      </w:tabs>
    </w:pPr>
  </w:style>
  <w:style w:type="character" w:customStyle="1" w:styleId="HeaderChar">
    <w:name w:val="Header Char"/>
    <w:basedOn w:val="DefaultParagraphFont"/>
    <w:link w:val="Header"/>
    <w:uiPriority w:val="99"/>
    <w:rsid w:val="000F6DE3"/>
  </w:style>
  <w:style w:type="paragraph" w:styleId="Footer">
    <w:name w:val="footer"/>
    <w:basedOn w:val="Normal"/>
    <w:link w:val="FooterChar"/>
    <w:uiPriority w:val="99"/>
    <w:unhideWhenUsed/>
    <w:rsid w:val="000F6DE3"/>
    <w:pPr>
      <w:tabs>
        <w:tab w:val="center" w:pos="4680"/>
        <w:tab w:val="right" w:pos="9360"/>
      </w:tabs>
    </w:pPr>
  </w:style>
  <w:style w:type="character" w:customStyle="1" w:styleId="FooterChar">
    <w:name w:val="Footer Char"/>
    <w:basedOn w:val="DefaultParagraphFont"/>
    <w:link w:val="Footer"/>
    <w:uiPriority w:val="99"/>
    <w:rsid w:val="000F6DE3"/>
  </w:style>
  <w:style w:type="paragraph" w:styleId="FootnoteText">
    <w:name w:val="footnote text"/>
    <w:basedOn w:val="Normal"/>
    <w:link w:val="FootnoteTextChar"/>
    <w:uiPriority w:val="99"/>
    <w:semiHidden/>
    <w:unhideWhenUsed/>
    <w:rsid w:val="00634A61"/>
  </w:style>
  <w:style w:type="character" w:customStyle="1" w:styleId="FootnoteTextChar">
    <w:name w:val="Footnote Text Char"/>
    <w:basedOn w:val="DefaultParagraphFont"/>
    <w:link w:val="FootnoteText"/>
    <w:uiPriority w:val="99"/>
    <w:semiHidden/>
    <w:rsid w:val="00634A61"/>
  </w:style>
  <w:style w:type="character" w:styleId="FootnoteReference">
    <w:name w:val="footnote reference"/>
    <w:basedOn w:val="DefaultParagraphFont"/>
    <w:uiPriority w:val="99"/>
    <w:semiHidden/>
    <w:unhideWhenUsed/>
    <w:rsid w:val="00634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4E58-A775-475F-8BEE-2348BACC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Class #8</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#8</dc:title>
  <dc:subject/>
  <dc:creator>WINWORD 6.0</dc:creator>
  <cp:keywords/>
  <cp:lastModifiedBy>Eun Kim</cp:lastModifiedBy>
  <cp:revision>13</cp:revision>
  <cp:lastPrinted>2017-02-26T04:05:00Z</cp:lastPrinted>
  <dcterms:created xsi:type="dcterms:W3CDTF">2017-02-26T04:05:00Z</dcterms:created>
  <dcterms:modified xsi:type="dcterms:W3CDTF">2022-03-26T23:40:00Z</dcterms:modified>
</cp:coreProperties>
</file>